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1732" w:rsidRDefault="00D65C3B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</w:p>
    <w:p w:rsidR="00D65C3B" w:rsidRDefault="00D65C3B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NIM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>: 120210101070</w:t>
      </w:r>
    </w:p>
    <w:p w:rsidR="00D65C3B" w:rsidRDefault="00D65C3B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Prodi</w:t>
      </w:r>
      <w:proofErr w:type="spellEnd"/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</w:p>
    <w:p w:rsidR="00D65C3B" w:rsidRDefault="00D65C3B" w:rsidP="00D65C3B">
      <w:pPr>
        <w:spacing w:after="0" w:line="36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:rsidR="00D65C3B" w:rsidRPr="001E3459" w:rsidRDefault="00D65C3B" w:rsidP="00D65C3B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1E3459">
        <w:rPr>
          <w:rFonts w:ascii="Times New Roman" w:hAnsi="Times New Roman" w:cs="Times New Roman"/>
          <w:b/>
          <w:sz w:val="28"/>
          <w:szCs w:val="28"/>
        </w:rPr>
        <w:t>MATRIKS MENGAJAR TERBIMBING</w:t>
      </w:r>
    </w:p>
    <w:p w:rsidR="00D65C3B" w:rsidRPr="00D65C3B" w:rsidRDefault="00D65C3B" w:rsidP="00D65C3B">
      <w:p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4"/>
          <w:szCs w:val="24"/>
        </w:rPr>
        <w:t>Kelas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XII IPA </w:t>
      </w:r>
    </w:p>
    <w:tbl>
      <w:tblPr>
        <w:tblStyle w:val="TableGrid"/>
        <w:tblW w:w="9359" w:type="dxa"/>
        <w:tblLayout w:type="fixed"/>
        <w:tblLook w:val="04A0"/>
      </w:tblPr>
      <w:tblGrid>
        <w:gridCol w:w="468"/>
        <w:gridCol w:w="2070"/>
        <w:gridCol w:w="1440"/>
        <w:gridCol w:w="1080"/>
        <w:gridCol w:w="2970"/>
        <w:gridCol w:w="1331"/>
      </w:tblGrid>
      <w:tr w:rsidR="001E3459" w:rsidTr="00F12046">
        <w:tc>
          <w:tcPr>
            <w:tcW w:w="468" w:type="dxa"/>
            <w:shd w:val="clear" w:color="auto" w:fill="FFC000"/>
            <w:vAlign w:val="center"/>
          </w:tcPr>
          <w:p w:rsidR="001E3459" w:rsidRPr="001E3459" w:rsidRDefault="001E3459" w:rsidP="00D65C3B">
            <w:pPr>
              <w:jc w:val="center"/>
              <w:rPr>
                <w:rFonts w:ascii="Times New Roman" w:hAnsi="Times New Roman" w:cs="Times New Roman"/>
                <w:b/>
                <w:sz w:val="16"/>
                <w:szCs w:val="16"/>
              </w:rPr>
            </w:pPr>
            <w:r w:rsidRPr="001E3459">
              <w:rPr>
                <w:rFonts w:ascii="Times New Roman" w:hAnsi="Times New Roman" w:cs="Times New Roman"/>
                <w:b/>
                <w:sz w:val="16"/>
                <w:szCs w:val="16"/>
              </w:rPr>
              <w:t>No</w:t>
            </w:r>
          </w:p>
        </w:tc>
        <w:tc>
          <w:tcPr>
            <w:tcW w:w="2070" w:type="dxa"/>
            <w:shd w:val="clear" w:color="auto" w:fill="FFC000"/>
            <w:vAlign w:val="center"/>
          </w:tcPr>
          <w:p w:rsidR="001E3459" w:rsidRPr="001E3459" w:rsidRDefault="001E3459" w:rsidP="001E345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E3459">
              <w:rPr>
                <w:rFonts w:ascii="Times New Roman" w:hAnsi="Times New Roman" w:cs="Times New Roman"/>
                <w:b/>
              </w:rPr>
              <w:t>Hari</w:t>
            </w:r>
            <w:proofErr w:type="spellEnd"/>
            <w:r>
              <w:rPr>
                <w:rFonts w:ascii="Times New Roman" w:hAnsi="Times New Roman" w:cs="Times New Roman"/>
                <w:b/>
              </w:rPr>
              <w:t xml:space="preserve"> / </w:t>
            </w:r>
            <w:proofErr w:type="spellStart"/>
            <w:r w:rsidRPr="001E3459">
              <w:rPr>
                <w:rFonts w:ascii="Times New Roman" w:hAnsi="Times New Roman" w:cs="Times New Roman"/>
                <w:b/>
              </w:rPr>
              <w:t>Tanggal</w:t>
            </w:r>
            <w:proofErr w:type="spellEnd"/>
          </w:p>
        </w:tc>
        <w:tc>
          <w:tcPr>
            <w:tcW w:w="1440" w:type="dxa"/>
            <w:shd w:val="clear" w:color="auto" w:fill="FFC000"/>
            <w:vAlign w:val="center"/>
          </w:tcPr>
          <w:p w:rsidR="001E3459" w:rsidRPr="001E3459" w:rsidRDefault="001E3459" w:rsidP="00D65C3B">
            <w:pPr>
              <w:jc w:val="center"/>
              <w:rPr>
                <w:rFonts w:ascii="Times New Roman" w:hAnsi="Times New Roman" w:cs="Times New Roman"/>
                <w:b/>
              </w:rPr>
            </w:pPr>
            <w:r w:rsidRPr="001E3459">
              <w:rPr>
                <w:rFonts w:ascii="Times New Roman" w:hAnsi="Times New Roman" w:cs="Times New Roman"/>
                <w:b/>
              </w:rPr>
              <w:t xml:space="preserve">Jam </w:t>
            </w:r>
            <w:proofErr w:type="spellStart"/>
            <w:r w:rsidRPr="001E3459">
              <w:rPr>
                <w:rFonts w:ascii="Times New Roman" w:hAnsi="Times New Roman" w:cs="Times New Roman"/>
                <w:b/>
              </w:rPr>
              <w:t>Mengajar</w:t>
            </w:r>
            <w:proofErr w:type="spellEnd"/>
          </w:p>
        </w:tc>
        <w:tc>
          <w:tcPr>
            <w:tcW w:w="1080" w:type="dxa"/>
            <w:shd w:val="clear" w:color="auto" w:fill="FFC000"/>
            <w:vAlign w:val="center"/>
          </w:tcPr>
          <w:p w:rsidR="001E3459" w:rsidRPr="001E3459" w:rsidRDefault="001E3459" w:rsidP="00D65C3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E3459">
              <w:rPr>
                <w:rFonts w:ascii="Times New Roman" w:hAnsi="Times New Roman" w:cs="Times New Roman"/>
                <w:b/>
              </w:rPr>
              <w:t>Pokok</w:t>
            </w:r>
            <w:proofErr w:type="spellEnd"/>
            <w:r w:rsidRPr="001E34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3459">
              <w:rPr>
                <w:rFonts w:ascii="Times New Roman" w:hAnsi="Times New Roman" w:cs="Times New Roman"/>
                <w:b/>
              </w:rPr>
              <w:t>Bahasan</w:t>
            </w:r>
            <w:proofErr w:type="spellEnd"/>
          </w:p>
        </w:tc>
        <w:tc>
          <w:tcPr>
            <w:tcW w:w="2970" w:type="dxa"/>
            <w:shd w:val="clear" w:color="auto" w:fill="FFC000"/>
            <w:vAlign w:val="center"/>
          </w:tcPr>
          <w:p w:rsidR="001E3459" w:rsidRPr="001E3459" w:rsidRDefault="001E3459" w:rsidP="00D65C3B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 w:rsidRPr="001E3459">
              <w:rPr>
                <w:rFonts w:ascii="Times New Roman" w:hAnsi="Times New Roman" w:cs="Times New Roman"/>
                <w:b/>
              </w:rPr>
              <w:t>Kompetensi</w:t>
            </w:r>
            <w:proofErr w:type="spellEnd"/>
            <w:r w:rsidRPr="001E3459">
              <w:rPr>
                <w:rFonts w:ascii="Times New Roman" w:hAnsi="Times New Roman" w:cs="Times New Roman"/>
                <w:b/>
              </w:rPr>
              <w:t xml:space="preserve"> </w:t>
            </w:r>
            <w:proofErr w:type="spellStart"/>
            <w:r w:rsidRPr="001E3459">
              <w:rPr>
                <w:rFonts w:ascii="Times New Roman" w:hAnsi="Times New Roman" w:cs="Times New Roman"/>
                <w:b/>
              </w:rPr>
              <w:t>Dasar</w:t>
            </w:r>
            <w:proofErr w:type="spellEnd"/>
          </w:p>
        </w:tc>
        <w:tc>
          <w:tcPr>
            <w:tcW w:w="1331" w:type="dxa"/>
            <w:shd w:val="clear" w:color="auto" w:fill="FFC000"/>
            <w:vAlign w:val="center"/>
          </w:tcPr>
          <w:p w:rsidR="001E3459" w:rsidRPr="001E3459" w:rsidRDefault="001E3459" w:rsidP="001E3459">
            <w:pPr>
              <w:jc w:val="center"/>
              <w:rPr>
                <w:rFonts w:ascii="Times New Roman" w:hAnsi="Times New Roman" w:cs="Times New Roman"/>
                <w:b/>
              </w:rPr>
            </w:pPr>
            <w:proofErr w:type="spellStart"/>
            <w:r>
              <w:rPr>
                <w:rFonts w:ascii="Times New Roman" w:hAnsi="Times New Roman" w:cs="Times New Roman"/>
                <w:b/>
              </w:rPr>
              <w:t>Kegiatan</w:t>
            </w:r>
            <w:proofErr w:type="spellEnd"/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 w:rsidRPr="00D65C3B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31 </w:t>
            </w:r>
            <w:proofErr w:type="spellStart"/>
            <w:r>
              <w:rPr>
                <w:rFonts w:ascii="Times New Roman" w:hAnsi="Times New Roman" w:cs="Times New Roman"/>
              </w:rPr>
              <w:t>Agustus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1E34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</w:tr>
      <w:tr w:rsidR="001E3459" w:rsidTr="00F12046">
        <w:tc>
          <w:tcPr>
            <w:tcW w:w="468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2070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1E3459" w:rsidRPr="00D65C3B" w:rsidRDefault="001E3459" w:rsidP="00FB1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September 2015</w:t>
            </w:r>
          </w:p>
        </w:tc>
        <w:tc>
          <w:tcPr>
            <w:tcW w:w="144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Default="001E3459" w:rsidP="00453D4E">
            <w:pPr>
              <w:jc w:val="center"/>
            </w:pPr>
            <w:r w:rsidRPr="00907BAF"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  <w:tc>
          <w:tcPr>
            <w:tcW w:w="1331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1E34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Magang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C3B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 September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tentu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fungsi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trigonometri</w:t>
            </w:r>
            <w:proofErr w:type="spellEnd"/>
            <w:r>
              <w:rPr>
                <w:rFonts w:ascii="Times New Roman" w:hAnsi="Times New Roman" w:cs="Times New Roman"/>
              </w:rPr>
              <w:t xml:space="preserve"> yang </w:t>
            </w:r>
            <w:proofErr w:type="spellStart"/>
            <w:r>
              <w:rPr>
                <w:rFonts w:ascii="Times New Roman" w:hAnsi="Times New Roman" w:cs="Times New Roman"/>
              </w:rPr>
              <w:t>sederhana</w:t>
            </w:r>
            <w:proofErr w:type="spellEnd"/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1E34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207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C3B"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September 2015</w:t>
            </w:r>
          </w:p>
        </w:tc>
        <w:tc>
          <w:tcPr>
            <w:tcW w:w="144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Default="001E3459" w:rsidP="00453D4E">
            <w:pPr>
              <w:jc w:val="center"/>
            </w:pPr>
            <w:r w:rsidRPr="00907BAF"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volume </w:t>
            </w:r>
            <w:proofErr w:type="spellStart"/>
            <w:r>
              <w:rPr>
                <w:rFonts w:ascii="Times New Roman" w:hAnsi="Times New Roman" w:cs="Times New Roman"/>
              </w:rPr>
              <w:t>benda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putar</w:t>
            </w:r>
            <w:proofErr w:type="spellEnd"/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C3B"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 September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Default="001E3459" w:rsidP="00453D4E">
            <w:pPr>
              <w:jc w:val="center"/>
            </w:pPr>
            <w:r w:rsidRPr="00907BAF"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menghitung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luas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daerah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bawah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kurva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volume </w:t>
            </w:r>
            <w:proofErr w:type="spellStart"/>
            <w:r>
              <w:rPr>
                <w:rFonts w:ascii="Times New Roman" w:hAnsi="Times New Roman" w:cs="Times New Roman"/>
              </w:rPr>
              <w:t>benda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putar</w:t>
            </w:r>
            <w:proofErr w:type="spellEnd"/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6</w:t>
            </w:r>
          </w:p>
        </w:tc>
        <w:tc>
          <w:tcPr>
            <w:tcW w:w="207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D65C3B"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 September 2015</w:t>
            </w:r>
          </w:p>
        </w:tc>
        <w:tc>
          <w:tcPr>
            <w:tcW w:w="144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Default="001E3459" w:rsidP="00453D4E">
            <w:pPr>
              <w:jc w:val="center"/>
            </w:pPr>
            <w:r w:rsidRPr="00907BAF"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FB17A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Latihan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soal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KD </w:t>
            </w:r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7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</w:p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 September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E5B8B7" w:themeFill="accent2" w:themeFillTint="66"/>
            <w:vAlign w:val="center"/>
          </w:tcPr>
          <w:p w:rsidR="001E3459" w:rsidRDefault="001E3459" w:rsidP="00453D4E">
            <w:pPr>
              <w:jc w:val="center"/>
            </w:pPr>
            <w:r w:rsidRPr="00907BAF">
              <w:rPr>
                <w:rFonts w:ascii="Times New Roman" w:hAnsi="Times New Roman" w:cs="Times New Roman"/>
              </w:rPr>
              <w:t>Integral</w:t>
            </w:r>
          </w:p>
        </w:tc>
        <w:tc>
          <w:tcPr>
            <w:tcW w:w="2970" w:type="dxa"/>
            <w:shd w:val="clear" w:color="auto" w:fill="E5B8B7" w:themeFill="accent2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KD</w:t>
            </w:r>
          </w:p>
        </w:tc>
        <w:tc>
          <w:tcPr>
            <w:tcW w:w="1331" w:type="dxa"/>
            <w:shd w:val="clear" w:color="auto" w:fill="76923C" w:themeFill="accent3" w:themeFillShade="BF"/>
            <w:vAlign w:val="center"/>
          </w:tcPr>
          <w:p w:rsidR="001E3459" w:rsidRPr="00D65C3B" w:rsidRDefault="001E3459" w:rsidP="001E34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Integral</w:t>
            </w:r>
          </w:p>
        </w:tc>
      </w:tr>
      <w:tr w:rsidR="001E3459" w:rsidTr="00F12046">
        <w:tc>
          <w:tcPr>
            <w:tcW w:w="468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8</w:t>
            </w:r>
          </w:p>
        </w:tc>
        <w:tc>
          <w:tcPr>
            <w:tcW w:w="2070" w:type="dxa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</w:p>
          <w:p w:rsidR="001E3459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23 September 2015</w:t>
            </w:r>
          </w:p>
        </w:tc>
        <w:tc>
          <w:tcPr>
            <w:tcW w:w="144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:rsidR="001E3459" w:rsidRPr="00907BAF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Linear 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pertidaksamaan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E3459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28 September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:rsidR="001E3459" w:rsidRPr="00907BAF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Linear 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Merancang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linear</w:t>
            </w:r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F12046">
        <w:tc>
          <w:tcPr>
            <w:tcW w:w="468" w:type="dxa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10</w:t>
            </w:r>
          </w:p>
        </w:tc>
        <w:tc>
          <w:tcPr>
            <w:tcW w:w="2070" w:type="dxa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E3459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30 September 2015</w:t>
            </w:r>
          </w:p>
        </w:tc>
        <w:tc>
          <w:tcPr>
            <w:tcW w:w="1440" w:type="dxa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:rsidR="001E3459" w:rsidRPr="00907BAF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Program Linear 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1E3459" w:rsidRPr="00D65C3B" w:rsidRDefault="001E3459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Menyelesaikan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model </w:t>
            </w:r>
            <w:proofErr w:type="spellStart"/>
            <w:r>
              <w:rPr>
                <w:rFonts w:ascii="Times New Roman" w:hAnsi="Times New Roman" w:cs="Times New Roman"/>
              </w:rPr>
              <w:t>matematika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linear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penafsirannya</w:t>
            </w:r>
            <w:proofErr w:type="spellEnd"/>
          </w:p>
        </w:tc>
        <w:tc>
          <w:tcPr>
            <w:tcW w:w="1331" w:type="dxa"/>
            <w:shd w:val="clear" w:color="auto" w:fill="FFFF00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1E3459" w:rsidTr="00A70820">
        <w:tc>
          <w:tcPr>
            <w:tcW w:w="468" w:type="dxa"/>
            <w:shd w:val="clear" w:color="auto" w:fill="FF0000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</w:t>
            </w:r>
          </w:p>
        </w:tc>
        <w:tc>
          <w:tcPr>
            <w:tcW w:w="2070" w:type="dxa"/>
            <w:shd w:val="clear" w:color="auto" w:fill="FF0000"/>
            <w:vAlign w:val="center"/>
          </w:tcPr>
          <w:p w:rsidR="001E3459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5-10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shd w:val="clear" w:color="auto" w:fill="FF0000"/>
            <w:vAlign w:val="center"/>
          </w:tcPr>
          <w:p w:rsidR="001E3459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07.00 – 12.00</w:t>
            </w:r>
          </w:p>
        </w:tc>
        <w:tc>
          <w:tcPr>
            <w:tcW w:w="1080" w:type="dxa"/>
            <w:shd w:val="clear" w:color="auto" w:fill="FF0000"/>
            <w:vAlign w:val="center"/>
          </w:tcPr>
          <w:p w:rsidR="001E3459" w:rsidRPr="00907BAF" w:rsidRDefault="001E3459" w:rsidP="00FB17AB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shd w:val="clear" w:color="auto" w:fill="FF0000"/>
            <w:vAlign w:val="center"/>
          </w:tcPr>
          <w:p w:rsidR="001E3459" w:rsidRPr="00D65C3B" w:rsidRDefault="001E3459" w:rsidP="00FB17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shd w:val="clear" w:color="auto" w:fill="FF0000"/>
            <w:vAlign w:val="center"/>
          </w:tcPr>
          <w:p w:rsidR="001E3459" w:rsidRPr="00D65C3B" w:rsidRDefault="001E3459" w:rsidP="001E345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UTS</w:t>
            </w:r>
          </w:p>
        </w:tc>
      </w:tr>
      <w:tr w:rsidR="001E3459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1E3459" w:rsidRDefault="001E3459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12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1E3459" w:rsidRPr="00D65C3B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vAlign w:val="center"/>
          </w:tcPr>
          <w:p w:rsidR="001E3459" w:rsidRPr="00907BAF" w:rsidRDefault="001E3459" w:rsidP="00453D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vAlign w:val="center"/>
          </w:tcPr>
          <w:p w:rsidR="001E3459" w:rsidRPr="00D65C3B" w:rsidRDefault="001E3459" w:rsidP="00FB17AB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shd w:val="clear" w:color="auto" w:fill="000000" w:themeFill="text1"/>
            <w:vAlign w:val="center"/>
          </w:tcPr>
          <w:p w:rsidR="001E3459" w:rsidRPr="00D65C3B" w:rsidRDefault="00497385" w:rsidP="001E3459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Libur</w:t>
            </w:r>
            <w:proofErr w:type="spellEnd"/>
          </w:p>
        </w:tc>
      </w:tr>
      <w:tr w:rsidR="00497385" w:rsidTr="00F12046">
        <w:tc>
          <w:tcPr>
            <w:tcW w:w="468" w:type="dxa"/>
            <w:vAlign w:val="center"/>
          </w:tcPr>
          <w:p w:rsidR="00497385" w:rsidRPr="00D65C3B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13</w:t>
            </w:r>
          </w:p>
        </w:tc>
        <w:tc>
          <w:tcPr>
            <w:tcW w:w="2070" w:type="dxa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14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B6DDE8" w:themeFill="accent5" w:themeFillTint="66"/>
            <w:vAlign w:val="center"/>
          </w:tcPr>
          <w:p w:rsidR="00497385" w:rsidRPr="00907BAF" w:rsidRDefault="00F12046" w:rsidP="00FB17A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Program Linear</w:t>
            </w:r>
          </w:p>
        </w:tc>
        <w:tc>
          <w:tcPr>
            <w:tcW w:w="2970" w:type="dxa"/>
            <w:shd w:val="clear" w:color="auto" w:fill="B6DDE8" w:themeFill="accent5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KD</w:t>
            </w:r>
          </w:p>
        </w:tc>
        <w:tc>
          <w:tcPr>
            <w:tcW w:w="1331" w:type="dxa"/>
            <w:shd w:val="clear" w:color="auto" w:fill="76923C" w:themeFill="accent3" w:themeFillShade="BF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Linear</w:t>
            </w:r>
          </w:p>
        </w:tc>
      </w:tr>
      <w:tr w:rsidR="00497385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497385" w:rsidRPr="00D65C3B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14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19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Pr="00907BAF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sifat-sifat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untuk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menunjukkan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bahwa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suatu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lastRenderedPageBreak/>
              <w:t>matriks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persegi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merupakan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dari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persegi</w:t>
            </w:r>
            <w:proofErr w:type="spellEnd"/>
            <w:r>
              <w:rPr>
                <w:rFonts w:ascii="Times New Roman" w:hAnsi="Times New Roman" w:cs="Times New Roman"/>
              </w:rPr>
              <w:t xml:space="preserve"> lain</w:t>
            </w:r>
          </w:p>
        </w:tc>
        <w:tc>
          <w:tcPr>
            <w:tcW w:w="1331" w:type="dxa"/>
            <w:shd w:val="clear" w:color="auto" w:fill="E5B8B7" w:themeFill="accent2" w:themeFillTint="66"/>
            <w:vAlign w:val="center"/>
          </w:tcPr>
          <w:p w:rsidR="00497385" w:rsidRPr="00D65C3B" w:rsidRDefault="00497385" w:rsidP="00F120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lastRenderedPageBreak/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046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</w:tr>
      <w:tr w:rsidR="00497385" w:rsidTr="00F12046">
        <w:tc>
          <w:tcPr>
            <w:tcW w:w="468" w:type="dxa"/>
            <w:vAlign w:val="center"/>
          </w:tcPr>
          <w:p w:rsidR="00497385" w:rsidRPr="00D65C3B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15</w:t>
            </w:r>
          </w:p>
        </w:tc>
        <w:tc>
          <w:tcPr>
            <w:tcW w:w="2070" w:type="dxa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21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Pr="00907BAF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determinan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</w:rPr>
              <w:t xml:space="preserve"> 2 x 2 </w:t>
            </w:r>
          </w:p>
        </w:tc>
        <w:tc>
          <w:tcPr>
            <w:tcW w:w="1331" w:type="dxa"/>
            <w:shd w:val="clear" w:color="auto" w:fill="E5B8B7" w:themeFill="accent2" w:themeFillTint="66"/>
            <w:vAlign w:val="center"/>
          </w:tcPr>
          <w:p w:rsidR="00497385" w:rsidRPr="00D65C3B" w:rsidRDefault="00497385" w:rsidP="00F120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046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</w:tr>
      <w:tr w:rsidR="00497385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497385" w:rsidRPr="00D65C3B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16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26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Pr="00907BAF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</w:p>
        </w:tc>
        <w:tc>
          <w:tcPr>
            <w:tcW w:w="1331" w:type="dxa"/>
            <w:shd w:val="clear" w:color="auto" w:fill="000000" w:themeFill="text1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Tidak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Masuk</w:t>
            </w:r>
            <w:proofErr w:type="spellEnd"/>
            <w:r>
              <w:rPr>
                <w:rFonts w:ascii="Times New Roman" w:hAnsi="Times New Roman" w:cs="Times New Roman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</w:rPr>
              <w:t>Sakit</w:t>
            </w:r>
            <w:proofErr w:type="spellEnd"/>
            <w:r>
              <w:rPr>
                <w:rFonts w:ascii="Times New Roman" w:hAnsi="Times New Roman" w:cs="Times New Roman"/>
              </w:rPr>
              <w:t>)</w:t>
            </w:r>
          </w:p>
        </w:tc>
      </w:tr>
      <w:tr w:rsidR="00497385" w:rsidTr="00F12046">
        <w:tc>
          <w:tcPr>
            <w:tcW w:w="468" w:type="dxa"/>
            <w:vAlign w:val="center"/>
          </w:tcPr>
          <w:p w:rsidR="00497385" w:rsidRPr="00D65C3B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17</w:t>
            </w:r>
          </w:p>
        </w:tc>
        <w:tc>
          <w:tcPr>
            <w:tcW w:w="2070" w:type="dxa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28 </w:t>
            </w:r>
            <w:proofErr w:type="spellStart"/>
            <w:r>
              <w:rPr>
                <w:rFonts w:ascii="Times New Roman" w:hAnsi="Times New Roman" w:cs="Times New Roman"/>
              </w:rPr>
              <w:t>Oktober</w:t>
            </w:r>
            <w:proofErr w:type="spellEnd"/>
            <w:r>
              <w:rPr>
                <w:rFonts w:ascii="Times New Roman" w:hAnsi="Times New Roman" w:cs="Times New Roman"/>
              </w:rPr>
              <w:t xml:space="preserve"> 2015</w:t>
            </w:r>
          </w:p>
        </w:tc>
        <w:tc>
          <w:tcPr>
            <w:tcW w:w="1440" w:type="dxa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Pr="00907BAF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Menentukan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determinan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  <w:r>
              <w:rPr>
                <w:rFonts w:ascii="Times New Roman" w:hAnsi="Times New Roman" w:cs="Times New Roman"/>
              </w:rPr>
              <w:t xml:space="preserve"> 2 x 2 </w:t>
            </w:r>
          </w:p>
        </w:tc>
        <w:tc>
          <w:tcPr>
            <w:tcW w:w="1331" w:type="dxa"/>
            <w:shd w:val="clear" w:color="auto" w:fill="E5B8B7" w:themeFill="accent2" w:themeFillTint="66"/>
            <w:vAlign w:val="center"/>
          </w:tcPr>
          <w:p w:rsidR="00497385" w:rsidRPr="00D65C3B" w:rsidRDefault="00497385" w:rsidP="00F12046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 w:rsidR="00F12046"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</w:tr>
      <w:tr w:rsidR="00497385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18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 November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Matriks</w:t>
            </w:r>
            <w:proofErr w:type="spellEnd"/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determinan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invers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penyelesaian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sistem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persamaan</w:t>
            </w:r>
            <w:proofErr w:type="spellEnd"/>
            <w:r>
              <w:rPr>
                <w:rFonts w:ascii="Times New Roman" w:hAnsi="Times New Roman" w:cs="Times New Roman"/>
              </w:rPr>
              <w:t xml:space="preserve"> linear </w:t>
            </w:r>
            <w:proofErr w:type="spellStart"/>
            <w:r>
              <w:rPr>
                <w:rFonts w:ascii="Times New Roman" w:hAnsi="Times New Roman" w:cs="Times New Roman"/>
              </w:rPr>
              <w:t>dua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variabel</w:t>
            </w:r>
            <w:proofErr w:type="spellEnd"/>
            <w:r>
              <w:rPr>
                <w:rFonts w:ascii="Times New Roman" w:hAnsi="Times New Roman" w:cs="Times New Roman"/>
              </w:rPr>
              <w:t xml:space="preserve">. </w:t>
            </w:r>
          </w:p>
        </w:tc>
        <w:tc>
          <w:tcPr>
            <w:tcW w:w="1331" w:type="dxa"/>
            <w:shd w:val="clear" w:color="auto" w:fill="943634" w:themeFill="accent2" w:themeFillShade="BF"/>
            <w:vAlign w:val="center"/>
          </w:tcPr>
          <w:p w:rsidR="00497385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Ujian</w:t>
            </w:r>
            <w:proofErr w:type="spellEnd"/>
          </w:p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Terbimbing</w:t>
            </w:r>
            <w:proofErr w:type="spellEnd"/>
          </w:p>
        </w:tc>
      </w:tr>
      <w:tr w:rsidR="00497385" w:rsidTr="00F12046">
        <w:tc>
          <w:tcPr>
            <w:tcW w:w="468" w:type="dxa"/>
            <w:vAlign w:val="center"/>
          </w:tcPr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19</w:t>
            </w:r>
          </w:p>
        </w:tc>
        <w:tc>
          <w:tcPr>
            <w:tcW w:w="2070" w:type="dxa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497385" w:rsidRDefault="00497385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 November 2015</w:t>
            </w:r>
          </w:p>
        </w:tc>
        <w:tc>
          <w:tcPr>
            <w:tcW w:w="1440" w:type="dxa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FBD4B4" w:themeFill="accent6" w:themeFillTint="66"/>
            <w:vAlign w:val="center"/>
          </w:tcPr>
          <w:p w:rsidR="00497385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2970" w:type="dxa"/>
            <w:shd w:val="clear" w:color="auto" w:fill="FBD4B4" w:themeFill="accent6" w:themeFillTint="66"/>
            <w:vAlign w:val="center"/>
          </w:tcPr>
          <w:p w:rsidR="00497385" w:rsidRPr="00D65C3B" w:rsidRDefault="00497385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Semua</w:t>
            </w:r>
            <w:proofErr w:type="spellEnd"/>
            <w:r>
              <w:rPr>
                <w:rFonts w:ascii="Times New Roman" w:hAnsi="Times New Roman" w:cs="Times New Roman"/>
              </w:rPr>
              <w:t xml:space="preserve"> KD</w:t>
            </w:r>
          </w:p>
        </w:tc>
        <w:tc>
          <w:tcPr>
            <w:tcW w:w="1331" w:type="dxa"/>
            <w:shd w:val="clear" w:color="auto" w:fill="76923C" w:themeFill="accent3" w:themeFillShade="BF"/>
            <w:vAlign w:val="center"/>
          </w:tcPr>
          <w:p w:rsidR="00497385" w:rsidRPr="00D65C3B" w:rsidRDefault="00497385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Ulangan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Harian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Bab</w:t>
            </w:r>
            <w:proofErr w:type="spellEnd"/>
            <w:r>
              <w:rPr>
                <w:rFonts w:ascii="Times New Roman" w:hAnsi="Times New Roman" w:cs="Times New Roman"/>
              </w:rPr>
              <w:t xml:space="preserve"> Program Linear</w:t>
            </w:r>
          </w:p>
        </w:tc>
      </w:tr>
      <w:tr w:rsidR="00F12046" w:rsidTr="00F12046">
        <w:tc>
          <w:tcPr>
            <w:tcW w:w="468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</w:t>
            </w:r>
          </w:p>
        </w:tc>
        <w:tc>
          <w:tcPr>
            <w:tcW w:w="2070" w:type="dxa"/>
            <w:shd w:val="clear" w:color="auto" w:fill="D9D9D9" w:themeFill="background1" w:themeFillShade="D9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Senin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9 November 2015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:rsidR="00F12046" w:rsidRPr="00D65C3B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12.00 – 13.30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Vektor</w:t>
            </w:r>
            <w:proofErr w:type="spellEnd"/>
          </w:p>
        </w:tc>
        <w:tc>
          <w:tcPr>
            <w:tcW w:w="2970" w:type="dxa"/>
            <w:shd w:val="clear" w:color="auto" w:fill="D6E3BC" w:themeFill="accent3" w:themeFillTint="66"/>
            <w:vAlign w:val="center"/>
          </w:tcPr>
          <w:p w:rsidR="00F12046" w:rsidRDefault="00F12046" w:rsidP="00FB17AB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sifat-sifat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pemecahan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1331" w:type="dxa"/>
            <w:shd w:val="clear" w:color="auto" w:fill="E5B8B7" w:themeFill="accent2" w:themeFillTint="66"/>
            <w:vAlign w:val="center"/>
          </w:tcPr>
          <w:p w:rsidR="00F12046" w:rsidRPr="00D65C3B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</w:tr>
      <w:tr w:rsidR="00F12046" w:rsidTr="00F12046">
        <w:tc>
          <w:tcPr>
            <w:tcW w:w="468" w:type="dxa"/>
            <w:vAlign w:val="center"/>
          </w:tcPr>
          <w:p w:rsidR="00F12046" w:rsidRDefault="00F12046" w:rsidP="00D65C3B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21</w:t>
            </w:r>
          </w:p>
        </w:tc>
        <w:tc>
          <w:tcPr>
            <w:tcW w:w="2070" w:type="dxa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Rabu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11 November 2015</w:t>
            </w:r>
          </w:p>
        </w:tc>
        <w:tc>
          <w:tcPr>
            <w:tcW w:w="1440" w:type="dxa"/>
            <w:vAlign w:val="center"/>
          </w:tcPr>
          <w:p w:rsidR="00F12046" w:rsidRPr="00D65C3B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08.30 – 10.00 </w:t>
            </w:r>
          </w:p>
        </w:tc>
        <w:tc>
          <w:tcPr>
            <w:tcW w:w="1080" w:type="dxa"/>
            <w:shd w:val="clear" w:color="auto" w:fill="D6E3BC" w:themeFill="accent3" w:themeFillTint="66"/>
            <w:vAlign w:val="center"/>
          </w:tcPr>
          <w:p w:rsidR="00F12046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Vektor</w:t>
            </w:r>
            <w:proofErr w:type="spellEnd"/>
          </w:p>
        </w:tc>
        <w:tc>
          <w:tcPr>
            <w:tcW w:w="2970" w:type="dxa"/>
            <w:shd w:val="clear" w:color="auto" w:fill="D6E3BC" w:themeFill="accent3" w:themeFillTint="66"/>
            <w:vAlign w:val="center"/>
          </w:tcPr>
          <w:p w:rsidR="00F12046" w:rsidRDefault="00F12046" w:rsidP="00453D4E">
            <w:pPr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Menggunakan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sifat-sifat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dan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operasi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aljabar</w:t>
            </w:r>
            <w:proofErr w:type="spellEnd"/>
            <w:r>
              <w:rPr>
                <w:rFonts w:ascii="Times New Roman" w:hAnsi="Times New Roman" w:cs="Times New Roman"/>
              </w:rPr>
              <w:t xml:space="preserve"> vector </w:t>
            </w:r>
            <w:proofErr w:type="spellStart"/>
            <w:r>
              <w:rPr>
                <w:rFonts w:ascii="Times New Roman" w:hAnsi="Times New Roman" w:cs="Times New Roman"/>
              </w:rPr>
              <w:t>dalam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pemecahan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masalah</w:t>
            </w:r>
            <w:proofErr w:type="spellEnd"/>
          </w:p>
        </w:tc>
        <w:tc>
          <w:tcPr>
            <w:tcW w:w="1331" w:type="dxa"/>
            <w:shd w:val="clear" w:color="auto" w:fill="E5B8B7" w:themeFill="accent2" w:themeFillTint="66"/>
            <w:vAlign w:val="center"/>
          </w:tcPr>
          <w:p w:rsidR="00F12046" w:rsidRPr="00D65C3B" w:rsidRDefault="00F12046" w:rsidP="00453D4E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Mengajar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</w:rPr>
              <w:t>Mandiri</w:t>
            </w:r>
            <w:proofErr w:type="spellEnd"/>
          </w:p>
        </w:tc>
      </w:tr>
    </w:tbl>
    <w:p w:rsidR="00D65C3B" w:rsidRDefault="00D65C3B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FB5FD5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4 </w:t>
      </w:r>
      <w:proofErr w:type="spellStart"/>
      <w:r>
        <w:rPr>
          <w:rFonts w:ascii="Times New Roman" w:hAnsi="Times New Roman" w:cs="Times New Roman"/>
          <w:sz w:val="24"/>
          <w:szCs w:val="24"/>
        </w:rPr>
        <w:t>bagian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>;</w:t>
      </w:r>
    </w:p>
    <w:p w:rsidR="00FB5FD5" w:rsidRDefault="00FB5FD5" w:rsidP="00FB5FD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September 2015)</w:t>
      </w:r>
    </w:p>
    <w:p w:rsidR="00FB5FD5" w:rsidRDefault="00FB5FD5" w:rsidP="00FB5FD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 7 September – 30 September 2015) </w:t>
      </w:r>
    </w:p>
    <w:p w:rsidR="00FB5FD5" w:rsidRDefault="00FB5FD5" w:rsidP="00FB5FD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12 </w:t>
      </w:r>
      <w:proofErr w:type="spellStart"/>
      <w:r>
        <w:rPr>
          <w:rFonts w:ascii="Times New Roman" w:hAnsi="Times New Roman" w:cs="Times New Roman"/>
          <w:sz w:val="24"/>
          <w:szCs w:val="24"/>
        </w:rPr>
        <w:t>Oktober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– 11 November 2015) </w:t>
      </w:r>
    </w:p>
    <w:p w:rsidR="00FB5FD5" w:rsidRDefault="00FB5FD5" w:rsidP="00FB5FD5">
      <w:pPr>
        <w:pStyle w:val="ListParagraph"/>
        <w:numPr>
          <w:ilvl w:val="0"/>
          <w:numId w:val="2"/>
        </w:num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November 2015)</w:t>
      </w:r>
    </w:p>
    <w:p w:rsidR="00A14884" w:rsidRDefault="0088314E" w:rsidP="00A14884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Berdasarkan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fakta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didapat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SMA Islam Al-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mangli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dipaparkan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secara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mengenai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dimulai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perencanaan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sampai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evaluasi</w:t>
      </w:r>
      <w:proofErr w:type="spellEnd"/>
      <w:r>
        <w:rPr>
          <w:rFonts w:ascii="Times New Roman" w:hAnsi="Times New Roman" w:cs="Times New Roman"/>
          <w:sz w:val="24"/>
          <w:szCs w:val="24"/>
        </w:rPr>
        <w:t>/</w:t>
      </w:r>
      <w:proofErr w:type="spellStart"/>
      <w:r>
        <w:rPr>
          <w:rFonts w:ascii="Times New Roman" w:hAnsi="Times New Roman" w:cs="Times New Roman"/>
          <w:sz w:val="24"/>
          <w:szCs w:val="24"/>
        </w:rPr>
        <w:t>perbaikan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>
        <w:rPr>
          <w:rFonts w:ascii="Times New Roman" w:hAnsi="Times New Roman" w:cs="Times New Roman"/>
          <w:sz w:val="24"/>
          <w:szCs w:val="24"/>
        </w:rPr>
        <w:t>Mahasiswa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nama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Moch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Agus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Kurniawan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NIM 120210101070 </w:t>
      </w:r>
      <w:proofErr w:type="spellStart"/>
      <w:r>
        <w:rPr>
          <w:rFonts w:ascii="Times New Roman" w:hAnsi="Times New Roman" w:cs="Times New Roman"/>
          <w:sz w:val="24"/>
          <w:szCs w:val="24"/>
        </w:rPr>
        <w:t>dari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studi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pendidikan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FKIP </w:t>
      </w:r>
      <w:proofErr w:type="spellStart"/>
      <w:r>
        <w:rPr>
          <w:rFonts w:ascii="Times New Roman" w:hAnsi="Times New Roman" w:cs="Times New Roman"/>
          <w:sz w:val="24"/>
          <w:szCs w:val="24"/>
        </w:rPr>
        <w:t>Universitas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Jember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XII IPA </w:t>
      </w:r>
      <w:r>
        <w:rPr>
          <w:rFonts w:ascii="Times New Roman" w:hAnsi="Times New Roman" w:cs="Times New Roman"/>
          <w:sz w:val="24"/>
          <w:szCs w:val="24"/>
        </w:rPr>
        <w:t>SMA Islam Al-</w:t>
      </w:r>
      <w:proofErr w:type="spellStart"/>
      <w:r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selama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92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</w:t>
      </w:r>
      <w:proofErr w:type="spellStart"/>
      <w:r>
        <w:rPr>
          <w:rFonts w:ascii="Times New Roman" w:hAnsi="Times New Roman" w:cs="Times New Roman"/>
          <w:sz w:val="24"/>
          <w:szCs w:val="24"/>
        </w:rPr>
        <w:t>bulan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rincian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menjalankan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7 kali,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mandiri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5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ujian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kali,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ulangan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harian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dan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jadwal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UTS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1 kali</w:t>
      </w:r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serta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dibimbing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Anwar,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merupakan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pamong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sekaligus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XII IPA SMA Islam Al-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Hidayah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091176">
        <w:rPr>
          <w:rFonts w:ascii="Times New Roman" w:hAnsi="Times New Roman" w:cs="Times New Roman"/>
          <w:sz w:val="24"/>
          <w:szCs w:val="24"/>
        </w:rPr>
        <w:t>Kurikulum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KTSP.</w:t>
      </w:r>
      <w:proofErr w:type="gram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8314E" w:rsidRDefault="0088314E" w:rsidP="0088314E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>
        <w:rPr>
          <w:rFonts w:ascii="Times New Roman" w:hAnsi="Times New Roman" w:cs="Times New Roman"/>
          <w:sz w:val="24"/>
          <w:szCs w:val="24"/>
        </w:rPr>
        <w:t>Magang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sebanyak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2 kali </w:t>
      </w:r>
      <w:proofErr w:type="spellStart"/>
      <w:r>
        <w:rPr>
          <w:rFonts w:ascii="Times New Roman" w:hAnsi="Times New Roman" w:cs="Times New Roman"/>
          <w:sz w:val="24"/>
          <w:szCs w:val="24"/>
        </w:rPr>
        <w:t>yaitu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pada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>
        <w:rPr>
          <w:rFonts w:ascii="Times New Roman" w:hAnsi="Times New Roman" w:cs="Times New Roman"/>
          <w:sz w:val="24"/>
          <w:szCs w:val="24"/>
        </w:rPr>
        <w:t>ag</w:t>
      </w:r>
      <w:r w:rsidR="00A14884">
        <w:rPr>
          <w:rFonts w:ascii="Times New Roman" w:hAnsi="Times New Roman" w:cs="Times New Roman"/>
          <w:sz w:val="24"/>
          <w:szCs w:val="24"/>
        </w:rPr>
        <w:t>ustus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2015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2 </w:t>
      </w:r>
      <w:proofErr w:type="spellStart"/>
      <w:proofErr w:type="gramStart"/>
      <w:r w:rsidR="00A14884">
        <w:rPr>
          <w:rFonts w:ascii="Times New Roman" w:hAnsi="Times New Roman" w:cs="Times New Roman"/>
          <w:sz w:val="24"/>
          <w:szCs w:val="24"/>
        </w:rPr>
        <w:t>september</w:t>
      </w:r>
      <w:proofErr w:type="spellEnd"/>
      <w:proofErr w:type="gramEnd"/>
      <w:r w:rsidR="00A14884">
        <w:rPr>
          <w:rFonts w:ascii="Times New Roman" w:hAnsi="Times New Roman" w:cs="Times New Roman"/>
          <w:sz w:val="24"/>
          <w:szCs w:val="24"/>
        </w:rPr>
        <w:t xml:space="preserve"> 2015.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hari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senin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tanggal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31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agustus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2015,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kalinya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Anwar,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memberikan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kesempatan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kepada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XII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guna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proses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observasi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XII IPA yang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menjadi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tempat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praktek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mengajar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terbimbing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saya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pokok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bahasan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sedang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diajarkan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bapak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Khoirul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Anwar,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M.Pd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kompetensi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dasar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Menghitung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sederhana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indikator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A14884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="00A1488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menentukan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aljabar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proofErr w:type="gramStart"/>
      <w:r w:rsidR="00751ED0">
        <w:rPr>
          <w:rFonts w:ascii="Times New Roman" w:hAnsi="Times New Roman" w:cs="Times New Roman"/>
          <w:sz w:val="24"/>
          <w:szCs w:val="24"/>
        </w:rPr>
        <w:t>Tujuan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adalah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memahami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aturan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perhitungan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identitas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trigonometri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pengaplikasian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integral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tak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tentu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Kegiatan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selama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2 jam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(1 jam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= 45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menit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),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pada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antusias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sekali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mengikuti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didukung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berupa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pegangan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LKS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paket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51ED0">
        <w:rPr>
          <w:rFonts w:ascii="Times New Roman" w:hAnsi="Times New Roman" w:cs="Times New Roman"/>
          <w:sz w:val="24"/>
          <w:szCs w:val="24"/>
        </w:rPr>
        <w:t>matematika</w:t>
      </w:r>
      <w:proofErr w:type="spellEnd"/>
      <w:r w:rsidR="00751ED0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kelas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XII IPA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KTSP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dikarenakan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keluarga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tergolong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ekonomi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rendah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orang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tua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mayoritas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bekerja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buruh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sawah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ataupun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pabrik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namun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semata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satu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mempengaruhinya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melainkan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faktor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lain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niat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timbul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membeli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buku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LKS,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padahal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cara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mencicil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Rp1.000,00 </w:t>
      </w:r>
      <w:proofErr w:type="spellStart"/>
      <w:r w:rsidR="00091176">
        <w:rPr>
          <w:rFonts w:ascii="Times New Roman" w:hAnsi="Times New Roman" w:cs="Times New Roman"/>
          <w:sz w:val="24"/>
          <w:szCs w:val="24"/>
        </w:rPr>
        <w:t>perhari</w:t>
      </w:r>
      <w:proofErr w:type="spellEnd"/>
      <w:r w:rsidR="00091176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modul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LKS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seharga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Rp5.000,00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mereka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lastRenderedPageBreak/>
        <w:t>miliki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selain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itu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siswa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mengandalkan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ilmu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dibagikan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guru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dikelas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berlangsung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tanpa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ditunjang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oleh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media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pembelajaran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="004F49E3">
        <w:rPr>
          <w:rFonts w:ascii="Times New Roman" w:hAnsi="Times New Roman" w:cs="Times New Roman"/>
          <w:sz w:val="24"/>
          <w:szCs w:val="24"/>
        </w:rPr>
        <w:t>baik</w:t>
      </w:r>
      <w:proofErr w:type="spellEnd"/>
      <w:r w:rsidR="004F49E3">
        <w:rPr>
          <w:rFonts w:ascii="Times New Roman" w:hAnsi="Times New Roman" w:cs="Times New Roman"/>
          <w:sz w:val="24"/>
          <w:szCs w:val="24"/>
        </w:rPr>
        <w:t xml:space="preserve">. </w:t>
      </w:r>
    </w:p>
    <w:p w:rsidR="0088314E" w:rsidRPr="00FB5FD5" w:rsidRDefault="0088314E" w:rsidP="00FB5FD5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2F1256" w:rsidRDefault="002F1256" w:rsidP="00D65C3B">
      <w:pPr>
        <w:spacing w:after="0"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B17AB" w:rsidRDefault="00FB17AB" w:rsidP="00FB17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p w:rsidR="00FB17AB" w:rsidRPr="00D65C3B" w:rsidRDefault="00FB17AB" w:rsidP="00FB17AB">
      <w:pPr>
        <w:spacing w:after="0" w:line="360" w:lineRule="auto"/>
        <w:jc w:val="right"/>
        <w:rPr>
          <w:rFonts w:ascii="Times New Roman" w:hAnsi="Times New Roman" w:cs="Times New Roman"/>
          <w:sz w:val="24"/>
          <w:szCs w:val="24"/>
        </w:rPr>
      </w:pPr>
    </w:p>
    <w:sectPr w:rsidR="00FB17AB" w:rsidRPr="00D65C3B" w:rsidSect="001E3459">
      <w:pgSz w:w="11909" w:h="16834" w:code="9"/>
      <w:pgMar w:top="1134" w:right="1134" w:bottom="1134" w:left="1134" w:header="720" w:footer="720" w:gutter="567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C23BA2"/>
    <w:multiLevelType w:val="hybridMultilevel"/>
    <w:tmpl w:val="0D5A80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90C1426"/>
    <w:multiLevelType w:val="hybridMultilevel"/>
    <w:tmpl w:val="5C2093F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4"/>
  <w:proofState w:spelling="clean" w:grammar="clean"/>
  <w:defaultTabStop w:val="720"/>
  <w:characterSpacingControl w:val="doNotCompress"/>
  <w:compat/>
  <w:rsids>
    <w:rsidRoot w:val="00D65C3B"/>
    <w:rsid w:val="00091176"/>
    <w:rsid w:val="001E3459"/>
    <w:rsid w:val="00274E1D"/>
    <w:rsid w:val="002F1256"/>
    <w:rsid w:val="00471732"/>
    <w:rsid w:val="00497385"/>
    <w:rsid w:val="004F49E3"/>
    <w:rsid w:val="00751ED0"/>
    <w:rsid w:val="0088314E"/>
    <w:rsid w:val="00A14884"/>
    <w:rsid w:val="00A70820"/>
    <w:rsid w:val="00AA4140"/>
    <w:rsid w:val="00D3350C"/>
    <w:rsid w:val="00D65C3B"/>
    <w:rsid w:val="00F12046"/>
    <w:rsid w:val="00FB17AB"/>
    <w:rsid w:val="00FB5FD5"/>
    <w:rsid w:val="00FE263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7173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5C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FB17AB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4</Pages>
  <Words>885</Words>
  <Characters>5046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Moch Agus Kurniawan</dc:creator>
  <cp:lastModifiedBy>Moch Agus Kurniawan</cp:lastModifiedBy>
  <cp:revision>4</cp:revision>
  <dcterms:created xsi:type="dcterms:W3CDTF">2015-10-28T13:29:00Z</dcterms:created>
  <dcterms:modified xsi:type="dcterms:W3CDTF">2015-11-02T02:38:00Z</dcterms:modified>
</cp:coreProperties>
</file>