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D45" w:rsidRPr="00C04D45" w:rsidRDefault="00C04D45" w:rsidP="00E6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04D45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Per</w:t>
      </w:r>
      <w:bookmarkStart w:id="0" w:name="_GoBack"/>
      <w:bookmarkEnd w:id="0"/>
      <w:r w:rsidRPr="00C04D4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ubahan Aset Kelolaan </w:t>
      </w:r>
    </w:p>
    <w:p w:rsidR="00E628DA" w:rsidRPr="00313E88" w:rsidRDefault="00E628DA" w:rsidP="00C0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04D45" w:rsidRPr="00313E88" w:rsidRDefault="00C04D45" w:rsidP="00C0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04D4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Laporan Perubahan Aset Kelolaan adalah laporan yang menggambarkan perubahan dan saldo atas kuantitas dan nilai aset kelolaan, baik aset lancar kelolaan maupun tidak lancar untuk masing-masing jenis dana selama suatu periode. </w:t>
      </w:r>
    </w:p>
    <w:p w:rsidR="005A7C35" w:rsidRPr="00313E88" w:rsidRDefault="005A7C35" w:rsidP="00C0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803A7" w:rsidRPr="00313E88" w:rsidRDefault="00B803A7" w:rsidP="00B80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>amil</w:t>
      </w:r>
      <w:proofErr w:type="spellEnd"/>
      <w:r w:rsidRPr="00313E8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menyajikan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laporan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perubahan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aset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kelolaan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mencakup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tetapi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terbatas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</w:t>
      </w:r>
    </w:p>
    <w:p w:rsidR="00B803A7" w:rsidRPr="00313E88" w:rsidRDefault="00B803A7" w:rsidP="00B803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Aset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kelolaan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termasuk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aset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lancar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;</w:t>
      </w:r>
    </w:p>
    <w:p w:rsidR="00B803A7" w:rsidRPr="00313E88" w:rsidRDefault="00B803A7" w:rsidP="00B803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Aset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kelolaan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termasuk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lancar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akumulasi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penyusutan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;</w:t>
      </w:r>
    </w:p>
    <w:p w:rsidR="00B803A7" w:rsidRPr="00313E88" w:rsidRDefault="00B803A7" w:rsidP="00B803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Penambahan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pengurangan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;</w:t>
      </w:r>
    </w:p>
    <w:p w:rsidR="00B803A7" w:rsidRPr="00313E88" w:rsidRDefault="00B803A7" w:rsidP="00B803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13E88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aldo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awal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;</w:t>
      </w:r>
    </w:p>
    <w:p w:rsidR="00B803A7" w:rsidRPr="00313E88" w:rsidRDefault="00B803A7" w:rsidP="00B803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Saldo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akhir</w:t>
      </w:r>
      <w:proofErr w:type="spellEnd"/>
      <w:r w:rsidRPr="00313E8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313E88" w:rsidRPr="00313E88" w:rsidRDefault="00313E88" w:rsidP="00313E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935E3" w:rsidRPr="00313E88" w:rsidRDefault="000F61F5" w:rsidP="00FE4CB8">
      <w:pPr>
        <w:spacing w:after="0" w:line="24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313E88">
        <w:rPr>
          <w:rStyle w:val="t"/>
          <w:rFonts w:ascii="Times New Roman" w:hAnsi="Times New Roman" w:cs="Times New Roman"/>
          <w:sz w:val="24"/>
          <w:szCs w:val="24"/>
        </w:rPr>
        <w:t>Aset Lancar kelolaan adalah aset kelolaan yang keberadaannya dalam pengelolaan amil zakat tidak lebih dari satu tahun. Misalnya piutang bergulir yang berasal dari dana infak.</w:t>
      </w:r>
    </w:p>
    <w:p w:rsidR="00A935E3" w:rsidRPr="00313E88" w:rsidRDefault="00A935E3" w:rsidP="00FE4CB8">
      <w:pPr>
        <w:spacing w:after="0" w:line="240" w:lineRule="auto"/>
        <w:rPr>
          <w:rStyle w:val="t"/>
          <w:rFonts w:ascii="Times New Roman" w:hAnsi="Times New Roman" w:cs="Times New Roman"/>
          <w:sz w:val="24"/>
          <w:szCs w:val="24"/>
        </w:rPr>
      </w:pPr>
    </w:p>
    <w:p w:rsidR="00A935E3" w:rsidRPr="00313E88" w:rsidRDefault="000F61F5" w:rsidP="00FE4CB8">
      <w:pPr>
        <w:spacing w:after="0" w:line="24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313E88">
        <w:rPr>
          <w:rStyle w:val="t"/>
          <w:rFonts w:ascii="Times New Roman" w:hAnsi="Times New Roman" w:cs="Times New Roman"/>
          <w:sz w:val="24"/>
          <w:szCs w:val="24"/>
        </w:rPr>
        <w:t>Aset tidak lancar kelolaan adalah asset kelolaan berupa sarana dan/atau prasarana yang secara fisik berada di dalam pengelolaan amil zakat lebih dari satu tahun. Misalnya sek</w:t>
      </w:r>
      <w:r w:rsidR="00A935E3" w:rsidRPr="00313E88">
        <w:rPr>
          <w:rStyle w:val="t"/>
          <w:rFonts w:ascii="Times New Roman" w:hAnsi="Times New Roman" w:cs="Times New Roman"/>
          <w:sz w:val="24"/>
          <w:szCs w:val="24"/>
        </w:rPr>
        <w:t>olah, rumah sakit atau ambulan.</w:t>
      </w:r>
    </w:p>
    <w:p w:rsidR="00A935E3" w:rsidRPr="00313E88" w:rsidRDefault="00A935E3" w:rsidP="00FE4CB8">
      <w:pPr>
        <w:spacing w:after="0" w:line="240" w:lineRule="auto"/>
        <w:rPr>
          <w:rStyle w:val="t"/>
          <w:rFonts w:ascii="Times New Roman" w:hAnsi="Times New Roman" w:cs="Times New Roman"/>
          <w:sz w:val="24"/>
          <w:szCs w:val="24"/>
        </w:rPr>
      </w:pPr>
    </w:p>
    <w:p w:rsidR="00A935E3" w:rsidRPr="00313E88" w:rsidRDefault="000F61F5" w:rsidP="00FE4CB8">
      <w:pPr>
        <w:spacing w:after="0" w:line="24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313E88">
        <w:rPr>
          <w:rStyle w:val="t"/>
          <w:rFonts w:ascii="Times New Roman" w:hAnsi="Times New Roman" w:cs="Times New Roman"/>
          <w:sz w:val="24"/>
          <w:szCs w:val="24"/>
        </w:rPr>
        <w:t>Laporan perubahan aset kelolaan minimal me</w:t>
      </w:r>
      <w:r w:rsidR="00A935E3" w:rsidRPr="00313E88">
        <w:rPr>
          <w:rStyle w:val="t"/>
          <w:rFonts w:ascii="Times New Roman" w:hAnsi="Times New Roman" w:cs="Times New Roman"/>
          <w:sz w:val="24"/>
          <w:szCs w:val="24"/>
        </w:rPr>
        <w:t>ncakup pos-pos sebagai berikut:</w:t>
      </w:r>
    </w:p>
    <w:p w:rsidR="00A935E3" w:rsidRPr="00313E88" w:rsidRDefault="000F61F5" w:rsidP="00FE4CB8">
      <w:pPr>
        <w:spacing w:after="0" w:line="24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313E88">
        <w:rPr>
          <w:rStyle w:val="t"/>
          <w:rFonts w:ascii="Times New Roman" w:hAnsi="Times New Roman" w:cs="Times New Roman"/>
          <w:sz w:val="24"/>
          <w:szCs w:val="24"/>
        </w:rPr>
        <w:t>a. Keterangan (mencakup: (i) jenis dana; (ii) kelompok lancar/tid</w:t>
      </w:r>
      <w:r w:rsidR="00A935E3" w:rsidRPr="00313E88">
        <w:rPr>
          <w:rStyle w:val="t"/>
          <w:rFonts w:ascii="Times New Roman" w:hAnsi="Times New Roman" w:cs="Times New Roman"/>
          <w:sz w:val="24"/>
          <w:szCs w:val="24"/>
        </w:rPr>
        <w:t>ak lancar; dan (iii) nama asset</w:t>
      </w:r>
    </w:p>
    <w:p w:rsidR="00A935E3" w:rsidRPr="00313E88" w:rsidRDefault="00A935E3" w:rsidP="00FE4CB8">
      <w:pPr>
        <w:spacing w:after="0" w:line="24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313E88">
        <w:rPr>
          <w:rStyle w:val="t"/>
          <w:rFonts w:ascii="Times New Roman" w:hAnsi="Times New Roman" w:cs="Times New Roman"/>
          <w:sz w:val="24"/>
          <w:szCs w:val="24"/>
        </w:rPr>
        <w:t>b. Saldo awal</w:t>
      </w:r>
    </w:p>
    <w:p w:rsidR="00A935E3" w:rsidRPr="00313E88" w:rsidRDefault="00A935E3" w:rsidP="00FE4CB8">
      <w:pPr>
        <w:spacing w:after="0" w:line="24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313E88">
        <w:rPr>
          <w:rStyle w:val="t"/>
          <w:rFonts w:ascii="Times New Roman" w:hAnsi="Times New Roman" w:cs="Times New Roman"/>
          <w:sz w:val="24"/>
          <w:szCs w:val="24"/>
        </w:rPr>
        <w:t>c. Penambahan</w:t>
      </w:r>
    </w:p>
    <w:p w:rsidR="00A935E3" w:rsidRPr="00313E88" w:rsidRDefault="00A935E3" w:rsidP="00FE4CB8">
      <w:pPr>
        <w:spacing w:after="0" w:line="24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313E88">
        <w:rPr>
          <w:rStyle w:val="t"/>
          <w:rFonts w:ascii="Times New Roman" w:hAnsi="Times New Roman" w:cs="Times New Roman"/>
          <w:sz w:val="24"/>
          <w:szCs w:val="24"/>
        </w:rPr>
        <w:t>d. Pengurangan</w:t>
      </w:r>
    </w:p>
    <w:p w:rsidR="00A935E3" w:rsidRPr="00313E88" w:rsidRDefault="00A935E3" w:rsidP="00FE4CB8">
      <w:pPr>
        <w:spacing w:after="0" w:line="24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313E88">
        <w:rPr>
          <w:rStyle w:val="t"/>
          <w:rFonts w:ascii="Times New Roman" w:hAnsi="Times New Roman" w:cs="Times New Roman"/>
          <w:sz w:val="24"/>
          <w:szCs w:val="24"/>
        </w:rPr>
        <w:t>e. Akumulasi penyusutan</w:t>
      </w:r>
    </w:p>
    <w:p w:rsidR="00A935E3" w:rsidRPr="00313E88" w:rsidRDefault="000F61F5" w:rsidP="00FE4CB8">
      <w:pPr>
        <w:spacing w:after="0" w:line="24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313E88">
        <w:rPr>
          <w:rStyle w:val="t"/>
          <w:rFonts w:ascii="Times New Roman" w:hAnsi="Times New Roman" w:cs="Times New Roman"/>
          <w:sz w:val="24"/>
          <w:szCs w:val="24"/>
        </w:rPr>
        <w:t>f. Akumulasi penyisihan</w:t>
      </w:r>
    </w:p>
    <w:p w:rsidR="00F7743B" w:rsidRPr="00313E88" w:rsidRDefault="000F61F5" w:rsidP="00FE4CB8">
      <w:pPr>
        <w:spacing w:after="0" w:line="24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313E88">
        <w:rPr>
          <w:rStyle w:val="t"/>
          <w:rFonts w:ascii="Times New Roman" w:hAnsi="Times New Roman" w:cs="Times New Roman"/>
          <w:sz w:val="24"/>
          <w:szCs w:val="24"/>
        </w:rPr>
        <w:t>g. Saldo Akhir</w:t>
      </w:r>
    </w:p>
    <w:p w:rsidR="00A935E3" w:rsidRPr="00313E88" w:rsidRDefault="00A935E3" w:rsidP="00FE4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A7C35" w:rsidRPr="00313E88" w:rsidRDefault="005A7C35" w:rsidP="00C0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E4CB8" w:rsidRPr="00C04D45" w:rsidRDefault="00FE4CB8" w:rsidP="00C0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13E88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04066671" wp14:editId="0494B6E6">
            <wp:extent cx="5731510" cy="3794676"/>
            <wp:effectExtent l="0" t="0" r="254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57" w:rsidRPr="00313E88" w:rsidRDefault="00D85D70">
      <w:pPr>
        <w:rPr>
          <w:rFonts w:ascii="Times New Roman" w:hAnsi="Times New Roman" w:cs="Times New Roman"/>
          <w:sz w:val="24"/>
          <w:szCs w:val="24"/>
        </w:rPr>
      </w:pPr>
      <w:r w:rsidRPr="00313E8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83951B9" wp14:editId="2A00FA94">
            <wp:extent cx="5771129" cy="2760784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94" t="27322" r="39174" b="24317"/>
                    <a:stretch/>
                  </pic:blipFill>
                  <pic:spPr bwMode="auto">
                    <a:xfrm>
                      <a:off x="0" y="0"/>
                      <a:ext cx="5778578" cy="2764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3C57" w:rsidRPr="00313E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E402F"/>
    <w:multiLevelType w:val="hybridMultilevel"/>
    <w:tmpl w:val="24FC27BC"/>
    <w:lvl w:ilvl="0" w:tplc="D41003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68482F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674F0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D4EE4B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75C48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2F20EF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5AEA1C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C4F0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DA02A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45"/>
    <w:rsid w:val="000F61F5"/>
    <w:rsid w:val="00313E88"/>
    <w:rsid w:val="005A7C35"/>
    <w:rsid w:val="00A935E3"/>
    <w:rsid w:val="00B803A7"/>
    <w:rsid w:val="00B83C57"/>
    <w:rsid w:val="00C04D45"/>
    <w:rsid w:val="00D85D70"/>
    <w:rsid w:val="00E628DA"/>
    <w:rsid w:val="00F7743B"/>
    <w:rsid w:val="00FE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70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F774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70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F7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8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3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7083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87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42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215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977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2018-12-25T02:20:00Z</dcterms:created>
  <dcterms:modified xsi:type="dcterms:W3CDTF">2018-12-25T02:53:00Z</dcterms:modified>
</cp:coreProperties>
</file>