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RINGKASAN EVALUASI VALIDASI ITERASI 2</w:t>
      </w:r>
    </w:p>
    <w:p/>
    <w:p>
      <w:pPr>
        <w:jc w:val="both"/>
      </w:pPr>
      <w:r>
        <w:rPr>
          <w:b w:val="0"/>
          <w:sz w:val="22"/>
        </w:rPr>
        <w:t>Berdasarkan hasil percobaan pengguna, pengujian blackbox, dan UAT, Iterasi 2 menunjukkan bahwa fitur yang dikembangkan telah berjalan sesuai kebutuhan proses bisnis UKM. Fokus perbaikan Iterasi 2 meliputi: (1) batch penerimaan pendaftar diklat melalui fitur "Terima Semua Pending", (2) simplifikasi status anggota menjadi Active/Inactive tanpa status "Keluar", dan (3) penyempurnaan form pengurus dengan periode wajib serta smart filtering anggota aktif.</w:t>
      </w:r>
    </w:p>
    <w:p>
      <w:pPr>
        <w:jc w:val="both"/>
      </w:pPr>
      <w:r>
        <w:rPr>
          <w:b w:val="0"/>
          <w:sz w:val="22"/>
        </w:rPr>
        <w:t>Dari sisi UAT (percobaan user), seluruh skenario pada modul yang terkait Iterasi 2 dinyatakan berhasil, yaitu Pendaftaran Diklat (5/5), Data Anggota UKM (5/5), dan Struktur Pengurus (6/6), sehingga total validasi langsung untuk fitur inti Iterasi 2 adalah 16 skenario dengan status pass. Secara keseluruhan, sistem juga mencapai 113/113 skenario pass pada UAT lintas modul.</w:t>
      </w:r>
    </w:p>
    <w:p>
      <w:pPr>
        <w:jc w:val="both"/>
      </w:pPr>
      <w:r>
        <w:rPr>
          <w:b w:val="0"/>
          <w:sz w:val="22"/>
        </w:rPr>
        <w:t>Dari sisi blackbox testing, skenario uji fungsional untuk tiga area Iterasi 2 telah disusun dan mencakup alur input-proses-output utama, termasuk pendaftaran diklat, data anggota, dan struktur pengurus. Hal ini menunjukkan bahwa cakupan validasi fungsional telah tersedia dan selaras dengan kebutuhan pengujian sistem.</w:t>
      </w:r>
    </w:p>
    <w:p>
      <w:pPr>
        <w:jc w:val="both"/>
      </w:pPr>
      <w:r>
        <w:rPr>
          <w:b w:val="0"/>
          <w:sz w:val="22"/>
        </w:rPr>
        <w:t>Berdasarkan hasil evaluasi tersebut, sistem pada Iterasi 2 dinyatakan siap digunakan pada lingkungan operasional karena fungsi inti berjalan sesuai ekspektasi pengguna, tidak terdapat gap kebutuhan pada fitur yang direvisi, dan alur administrasi menjadi lebih efisien, sederhana, serta konsisten secara data. Dengan demikian, Iterasi 2 telah mencapai kondisi final tanpa kebutuhan revisi fitur tambahan dan dapat dilanjutkan ke tahap implementasi penuh.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