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NovaCart Refund Policy</w:t>
      </w:r>
    </w:p>
    <w:p>
      <w:r>
        <w:t>Document ID: REF-POL-03 | Version: 2.0 | Effective: 2026-06-15</w:t>
      </w:r>
    </w:p>
    <w:p>
      <w:pPr>
        <w:pStyle w:val="Heading2"/>
      </w:pPr>
      <w:r>
        <w:t>1. Scope</w:t>
      </w:r>
    </w:p>
    <w:p>
      <w:r>
        <w:t>This policy governs refunds for all NovaCart e-commerce purchases.</w:t>
      </w:r>
    </w:p>
    <w:p>
      <w:pPr>
        <w:pStyle w:val="Heading2"/>
      </w:pPr>
      <w:r>
        <w:t>2. Eligibility</w:t>
      </w:r>
    </w:p>
    <w:p>
      <w:r>
        <w:t>2.1 Items may be refunded within 30 days of delivery if unused and in original packaging.</w:t>
      </w:r>
    </w:p>
    <w:p>
      <w:r>
        <w:t>2.2 Digital subscriptions are non-refundable after 7 days of renewal.</w:t>
      </w:r>
    </w:p>
    <w:p>
      <w:pPr>
        <w:pStyle w:val="Heading2"/>
      </w:pPr>
      <w:r>
        <w:t>2.3 Items marked "Final Sale" are not eligible for refund.</w:t>
      </w:r>
    </w:p>
    <w:p>
      <w:pPr>
        <w:pStyle w:val="Heading2"/>
      </w:pPr>
      <w:r>
        <w:t>3. Partial Refunds</w:t>
      </w:r>
    </w:p>
    <w:p>
      <w:r>
        <w:t>3.1 Items returned without original accessories may receive a partial refund at 80% of value.</w:t>
      </w:r>
    </w:p>
    <w:p>
      <w:pPr>
        <w:pStyle w:val="Heading2"/>
      </w:pPr>
      <w:r>
        <w:t>4. Processing Time</w:t>
      </w:r>
    </w:p>
    <w:p>
      <w:r>
        <w:t>4.1 Approved refunds are issued within 5-7 business days to the original payment method.</w:t>
      </w:r>
    </w:p>
    <w:p>
      <w:pPr>
        <w:pStyle w:val="Heading2"/>
      </w:pPr>
      <w:r>
        <w:t>5. Unsupported Requests</w:t>
      </w:r>
    </w:p>
    <w:p>
      <w:r>
        <w:t>5.1 Refund requests outside the 30-day window require Department Manager approval.</w:t>
      </w:r>
    </w:p>
    <w:p>
      <w:r>
        <w:t>5.2 No refund shall be promised or guaranteed by automated systems without policy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