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Model arsip notaris untuk pelestarian yang aman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pendistribusian</w:t>
      </w:r>
      <w:proofErr w:type="gramEnd"/>
      <w:r w:rsidRPr="000A16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dokumen pasien yang ditandatangani secara elektrik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Pekka Ruotsalainen </w:t>
      </w:r>
      <w:hyperlink r:id="rId4" w:anchor="1" w:history="1">
        <w:r w:rsidRPr="000A166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a</w:t>
        </w:r>
      </w:hyperlink>
      <w:hyperlink r:id="rId5" w:anchor="1" w:history="1">
        <w:r w:rsidRPr="000A166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 , </w:t>
        </w:r>
      </w:hyperlink>
      <w:hyperlink r:id="rId6" w:anchor="1" w:history="1">
        <w:r w:rsidRPr="000A166D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∗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, Bryan Manning </w:t>
      </w:r>
      <w:hyperlink r:id="rId7" w:anchor="1" w:history="1">
        <w:r w:rsidRPr="000A166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b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Pusat Pengembangan Kesejahteraan dan Kesehatan (Stakes) Centre of Excellence untuk ICT Riset Nasional dan,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 Box 220, 00531 Helsinki, Finlandia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Federasi Eropa untuk Informatika Medis, Kelompok Kerja Perencanaan dan Pemodelan Informasi, Pusat Informasi Bisnis,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Manajemen Organisasi dan Proses, Westminster Business School, University of Westminster, London, Inggris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articleinfo</w:t>
      </w:r>
      <w:proofErr w:type="gramEnd"/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Kata kunci: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Pengarsipan jangka panjang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 Notaris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Akses data butiran halus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Stempel waktu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Rekor acara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Metafile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gramEnd"/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Industri perawatan kesehatan sedang bergerak dari dokumentasi berbasis kertas ke era digital.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Catatan kesehatan elektronik (EHR) memainkan peran utama dalam perkembangan ini. Elektronik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kesehatan tidak hanya akan dibagikan di antara penyedia layanan kesehatan yang jumlahnya terus bertambah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harus diarsipkan dalam jangka waktu yang lama. Siklus hidup yang dibutuhkan tergantung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nasional, tetapi biasanya waktu penyimpanan data pasien bervariasi antara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20 dan 100 tahun. Ketersediaan, integritas, kerahasiaan, dan non-penolakan data yang disimpan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Selama periode pengawetan yang panjang ini perlu dibuktikan sepenuhnya, baik untuk mencegah kerugian maupun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memastikan kemampuan membaca dan memahami konten tetap terjaga.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Dokumen ini menjelaskan arsip notaris terpercaya koperasi (TNA) yang menerima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kesehatan granular dari sistem EHR yang berbeda, menyimpan data bersama dengan meta terkait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waktu yang lama dan mendistribusikan objek data EHR granular. TNA berkomunikasi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EHR dan pengguna eksternal melalui permintaan arsip dan pesan distribusi. TNA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menyimpan objek dalam format XML dan membuktikan non-repudiation dan integritas data yang disimpan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bantuan catatan acara, stempel waktu dan arsip tanda tangan elektronik.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© 2006 Elsevier Ireland Ltd. Semua hak dilindungi undang-undang.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pengantar</w:t>
      </w:r>
      <w:proofErr w:type="gramEnd"/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Model-model baru pemberian layanan kesehatan menekankan perlunya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pasien untuk dibagikan di antara semakin banyak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penyedia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layanan kesehatan bersama dengan pasien mereka-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 Akibatnya, semakin banyak komunikasi yang terjadi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melintasi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batas-batas organisasi tradisional. Kesehatan elektronik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(EHR) memainkan peran utama dalam perkembangan ini.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Ketika data pasien direkam secara elektronik, itu harus dilakukan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waktu lama baik dalam database lokal atau 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eksternal. Selama beberapa tahun terakhir, berbagai pemilu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tronic, seperti PACS — sistem arsip untuk medis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telah dibuat, dan tetap independen dari lokal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Penulis yang </w:t>
      </w:r>
      <w:proofErr w:type="gramStart"/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sesuai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.</w:t>
      </w:r>
      <w:proofErr w:type="gramEnd"/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Alamat email: </w:t>
      </w:r>
      <w:hyperlink r:id="rId8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pekka.ruotsalainen@stakes.fi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(P. Ruotsalainen), </w:t>
      </w:r>
      <w:hyperlink r:id="rId9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bryan.manning@binternet.com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(B. Manning).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pasien. Namun, arsip elektronik memang demikian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layanan penyimpanan informasi inti yang dibagi antara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pengguna yang berbeda. Arsip elektronik ini juga bisa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dari berbagai organisasi, dan data ke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berisi informasi yang dibuat secara berbeda-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 dan untuk tujuan yang berbeda </w:t>
      </w:r>
      <w:hyperlink r:id="rId10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[1]</w:t>
        </w:r>
      </w:hyperlink>
      <w:hyperlink r:id="rId11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Biasanya, catatan kesehatan pasien harus ditandatangani setelahnya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episode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perawatan oleh dokter yang bertanggung jawab. Dalam lingkungan digital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ronment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tanda tangan elektronik juga diperlukan untuk membuktikan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integritas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keaslian data pasien.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Catatan kesehatan elektronik harus diarsipkan dalam waktu lama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waktu. Siklus hidup yang dibutuhkan bergantung pada nasional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tetapi biasanya waktu penyimpanan data pasien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1386-5056 / $ - lihat materi depan © 2006 Elsevier Ireland Ltd. Semua hak dilindungi undang-undang.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hyperlink r:id="rId12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 / j.ijmedinf.2006.09.011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A166D" w:rsidRPr="000A166D" w:rsidTr="000A166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A166D" w:rsidRPr="000A166D" w:rsidRDefault="000A166D" w:rsidP="000A1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2"/>
            <w:r w:rsidRPr="000A1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</w:t>
            </w:r>
            <w:bookmarkEnd w:id="0"/>
          </w:p>
        </w:tc>
      </w:tr>
    </w:tbl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450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internasional informatika medis 76 (2007) 449–453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20 dan 100 tahun. Ketersediaan, integritas, kerahasiaan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dentiality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non-repudiation data yang disimpan secara keseluruhan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pelestarian perlu dibuktikan sepenuhnya </w:t>
      </w:r>
      <w:hyperlink r:id="rId13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[2]</w:t>
        </w:r>
      </w:hyperlink>
      <w:hyperlink r:id="rId14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Penyimpanan data elektronik terancam oleh bahaya dasar yang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ards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penyimpanan kertas. Data bisa hilang, integritas bisa hilang,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kemampuan membaca dan memahami isinya.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Masa pakai informasi kesehatan yang tersimpan dalam banyak kasus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pakai format dan alat teknis yang digunakan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melestarikan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 Mungkin juga, selama periode penyimpanan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validitas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beberapa tanda tangan digital mungkin menjadi lemah,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sertifikat PKI mungkin dicabut atau kedaluwarsa </w:t>
      </w:r>
      <w:hyperlink r:id="rId15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16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Dalam kasus pemeliharaan kesehatan elektronik jangka panjang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konfirmasi ketersediaan informasi yang disimpan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 tugas yang menuntut. Struktur dan format data bisa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berubah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selama waktu pengawetan, yang akan menyulitkan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mencari dan menggunakan data.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 notaris adalah salah satu solusi yang mungkin, karena memungkinkan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ketersediaan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integritas data yang ditandatangani secara digital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terbukti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bersama dengan mencegah penyangkalan data yang disimpan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periode pengawetan yang lama. Ini sangat penting-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tant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ketika konversi struktural diperlukan dan data memiliki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dipindahkan ke media penyimpanan baru.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Definisi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Sebuah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arsip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sebuah organisasi yang memberikan catatan kesehatan preser-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vation yang memungkinkan akses yang dikontrol secara ketat ke sebuah identitas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konsumen yang ditentukan untuk jangka waktu yang diatur </w:t>
      </w:r>
      <w:hyperlink r:id="rId17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[5]</w:t>
        </w:r>
      </w:hyperlink>
      <w:hyperlink r:id="rId18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Sebuah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arsip elektronik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(eArchive) mempertahankan informasi dalam dig-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miring. EArchive pasif menyimpan konten data tetap dengan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kebijakan terkait. Konten data tetap ini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sepenuhnya didefinisikan dan terstruktur secara atom di dalam file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sebelum dapat dikirim ke arsip. Setelah data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diarsipkan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tidak dapat diubah atau dihapus sebelum preser-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vation berakhir </w:t>
      </w:r>
      <w:hyperlink r:id="rId19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[4]</w:t>
        </w:r>
      </w:hyperlink>
      <w:hyperlink r:id="rId20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 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 sisi lain, eArchive aktif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akses acak dan pembaruan elemen data apa pun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 pengawetan.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pengarsipan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organisasi yang dibutuhkan untuk menyampaikan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tersedia dengan benar dan independen di bawah-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dapat berdiri selama periode yang berkepanjangan, dalam waktu yang sesuai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batasan akses dan keamanan.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Paket data arsip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kumpulan data yang diarsipkan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informasi terkait, bukti terkait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merekam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metafile arsip.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Arsip notaris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organisasi tepercaya yang menyediakan keduanya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pelestarian catatan dan layanan kesehatan jangka panjang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memastikan integritas dan non-penyangkalan yang asli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dengan memperluas ini untuk menyertakan pembaruan berkala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Stempel waktu dan koleksi bukti pendukung. Seorang notaris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melakukan fungsi berikut: otentikasi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elektronik, non-repudiation dan konfirmasi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integritas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 Setelah arsip notaris menandatangani dokumen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elektronik, mereka memiliki status yang sama dengan dokumen yang ditandatangani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seseorang </w:t>
      </w:r>
      <w:hyperlink r:id="rId21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22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Waktu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cap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itu sendiri adalah pengesahan yang dihasilkan oleh Waktu-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stempel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Otoritas bahwa item data tertentu ada dari tertentu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3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24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Arsip Waktu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cap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atribut yang berisi Waktu-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perangko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informasi tambahan yang diperlukan untuk memverifikasi eksis-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status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objek data / kelompok objek dari waktu disertifikasi oleh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stempel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 </w:t>
      </w:r>
      <w:hyperlink r:id="rId25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26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Catatan bukti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kumpulan set bukti-bukti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terhubung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satu objek data atau sekelompok objek. Itu bisa termasuk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Stempel waktu, data verifikasi, sertifikat PKI dan keamanan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kebijakan. Ini dapat digunakan untuk melestarikan deskriptif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sehingga kepercayaan dapat dibangun dalam sertifikat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kedaluwarsa. Catatan bukti harus ditandatangani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rupa sehingga setiap modifikasi objek data atau bukti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rekaman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dideteksi </w:t>
      </w:r>
      <w:hyperlink r:id="rId27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28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Kebijakan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kumpulan aturan yang menjelaskan tindakan yang dimaksud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diperbolehkan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keadaan tertentu. Seorang polisi keamanan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dan pengarsipan adalah kebijakan dasar yang dibutuhkan untuk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arsip apapun.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Persyaratan untuk pengarsipan yang aman dari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catatan</w:t>
      </w:r>
      <w:proofErr w:type="gramEnd"/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kesehatan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Peran utama dari sistem pengarsipan adalah membuat informasi-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tersedia secara benar dan dapat dimengerti secara independen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selama seluruh periode pengawetan diatur. 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memiliki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menjamin ketersediaan, integritas, dan kepercayaan diri jangka panjang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realitas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semua data yang disimpan selama periode ini. Digital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pengarsipan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catatan kesehatan juga harus memenuhi persyaratan peraturan-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ditetapkan oleh undang-undang, misalnya pengaturan waktu pengawetan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undang-undang nasional </w:t>
      </w:r>
      <w:hyperlink r:id="rId29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[4]</w:t>
        </w:r>
      </w:hyperlink>
      <w:hyperlink r:id="rId30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Layanan eArchive juga memiliki tanggung jawab </w:t>
      </w:r>
      <w:hyperlink r:id="rId31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[5]</w:t>
        </w:r>
      </w:hyperlink>
      <w:hyperlink r:id="rId32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f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atau: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perubahan status hukum EHR selama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pengawetan;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kondisi akses utama;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persetujuan pasien;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EHR berdasarkan tujuan dan konteksnya;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membuktikan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keaslian data EHR yang disimpan.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Agar informasi yang dilestarikan menjadi aksesi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dimengerti dan dimengerti oleh mereka yang membutuhkan akses ke sana, terkait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transaksional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data historis terkait lainnya dikumpulkan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periode pengawetan harus disimpan bersama dengannya.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Data ini terdiri dari deskriptif, representasi, isi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deskripsi pelestarian yang harus diarsipkan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data aktual sebagai satu unit informasi. Itu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harus mengelola migrasi data atau terjemahan selama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pengawetan </w:t>
      </w:r>
      <w:hyperlink r:id="rId33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[6]</w:t>
        </w:r>
      </w:hyperlink>
      <w:hyperlink r:id="rId34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Persyaratan keamanan yang terpercaya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arsip</w:t>
      </w:r>
      <w:proofErr w:type="gramEnd"/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notaris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 notaris terpercaya (TNA) menyimpan catatan kesehatan yang ditandatangani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 yang lama dan harus memenuhi persyaratan keamanan umum-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ments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diatur dalam Bagian </w:t>
      </w:r>
      <w:hyperlink r:id="rId35" w:anchor="2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atas. Keamanan tambahan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TNA adalah membuktikan integritas dan asal data sebagai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serta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membuktikan non-repudiation data di seluruh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periode pelestarian. Integritas harus dibuktikan setelahnya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apa pun, yang memerlukan perubahan format. SEBUAH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juga harus menyertakan layanan untuk memverifikasi tanda tangan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integritas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serta membuktikan bahwa peristiwa tertentu memiliki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A166D" w:rsidRPr="000A166D" w:rsidTr="000A166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A166D" w:rsidRPr="000A166D" w:rsidRDefault="000A166D" w:rsidP="000A1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0A1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3</w:t>
            </w:r>
            <w:bookmarkEnd w:id="2"/>
          </w:p>
        </w:tc>
      </w:tr>
    </w:tbl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internasional informatika medis 76 (2007) 449–453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451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 memenuhi persyaratan tersebut, TNA harus: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bukti;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catatan bukti;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memperbarui arsip Perangko waktu;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tanda tangan elektronik;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 audit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kemudian dengan andal menyimpan informasi ini di seluruh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periode pengarsipan </w:t>
      </w:r>
      <w:hyperlink r:id="rId36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37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arsip notaris untuk pelestarian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distribusi catatan kesehatan digital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Ada kombinasi yang berbeda dari sistem EHR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 Sistem e-archiving dapat diklasifikasikan sebagai pusat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tralised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co-operative atau federated. Sebuah kaleng eArchive terpusat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bagian tertanam dari perusahaan EHR-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 Dalam hal ini, sistem EHR dan arsip memiliki ekstensi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keamanan terpusat yang sama, kontrol akses dan hak istimewa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manajemen.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 dan sistem EHR juga dapat membentuk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operasi. Dalam hal ini, kompilasi eArchive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municates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sistem EHR biasanya dalam bentuk data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jawaban. Sistem EHR mengirimkan data ke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mengarsipkan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menerima data darinya. Contoh tipikal ini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kombinasi adalah PACS yang berkomunikasi dengan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 EHR menggunakan pesan DICOM.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EArchive federasi adalah perpanjangan dari koperasi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melibatkan sejumlah terpisah dan seringkali secara luas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tersebar yang menggabungkan sumber daya mereka sebagai "Virus-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tual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Enterprise” </w:t>
      </w:r>
      <w:hyperlink r:id="rId38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[7]</w:t>
        </w:r>
      </w:hyperlink>
      <w:hyperlink r:id="rId39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suatu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operasi nd dalam dipercaya pihak ketiga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40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[8,9]</w:t>
        </w:r>
      </w:hyperlink>
      <w:hyperlink r:id="rId41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Akibatnya, sistem EHR dan arsip itu sendiri terbentuk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terdistribusi dengan berbagai kompleksitas bergantung pada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pihak yang terlibat. Sementara ini membutuhkan rig-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layanan orous secara keseluruhan, ia memiliki manfaat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ketahanan yang lebih besar dan kemampuan kelangsungan bisnis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menghadapi potensi risiko operasional atau berbahaya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intervensi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Model eArchive untuk melestarikan catatan kesehatan digital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sini dan diilustrasikan pada </w:t>
      </w:r>
      <w:hyperlink r:id="rId42" w:anchor="3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Gambar. 1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menguraikan co-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operasi melekat dalam arsip notaris tepercaya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(TNA), yang dapat berkomunikasi dengan berbagai yang berbeda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 EHR, di tingkat lokal, regional dan nasional. Sedangkan 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eArchive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tunggal ditampilkan untuk kesederhanaan, baik ukuran potensinya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kebutuhan cadangan dan pemulihan bencana mendikte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kenyataannya ini akan menjadi multi-situs kompleks yang saling berhubungan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penyimpanan data berbasis.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mendukung pengumpulan data multi-sumber. Ini menyimpan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tunggal yang ditandatangani (EHR) atau dokumen yang memiliki multi-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berbutir (mis. kelompok objek) yang diterima dari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EHR yang berbeda untuk periode yang ditentukan dalam metafile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objek data.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TNA mengumpulkan objek data yang memiliki identifikasi yang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tion (misalnya objek milik pasien yang sama) dan penyimpanan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satu folder pasien virtual. TNA memiliki bukti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dence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management services untuk membuktikan non-repudiation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layanan log audit yang aman. TNA juga punya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Gbr. 1 - Sistem TNA dan EHR kooperatif.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manajemen tanda tangan untuk menghasilkan arsip Waktu-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perangko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tanda tangan elektronik arsip.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</w:rPr>
      </w:pPr>
      <w:hyperlink r:id="rId43" w:anchor="3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Gambar. 2 </w:t>
        </w:r>
      </w:hyperlink>
      <w:hyperlink r:id="rId44" w:anchor="3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bagaimana kabar model data konseptual digunakan baik di com-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sistem EHR dan TNA dan untuk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pengawetan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jangka panjang. Setiap objek data menyimpan data mentah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file definisi (metafile).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File ini terdiri dari informasi berikut: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identifikasi peserta (misalnya dari sistem EHR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pasien);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arsip di mana objek yang dikirimkan harus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termasuk waktu penyimpanan data;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klasifikasi, kode dan format;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keamanan yang terkait dengan objek data ini;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tujuan yang terkait dengan objek data ini.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Gambar 2 - Model paket data arsip.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A166D" w:rsidRPr="000A166D" w:rsidTr="000A166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A166D" w:rsidRPr="000A166D" w:rsidRDefault="000A166D" w:rsidP="000A1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0A1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4</w:t>
            </w:r>
            <w:bookmarkEnd w:id="3"/>
          </w:p>
        </w:tc>
      </w:tr>
    </w:tbl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452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internasional informatika medis 76 (2007) 449–453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Dalam model ini, file deskripsi disertakan dalam konten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setiap objek data. File ini juga menyertakan informasi tentang caranya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berbeda dari grup objek dikaitkan dengan masing-masing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Sebelum mengirim objek data ke TNA untuk pengawetan,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EHR (pengirim data) harus: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objek data;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identifikasi kontainer (misalnya kode hash);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tulis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deskripsi objek yang terkait dengan data tersebut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obyek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menempatkan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semuanya menjadi satu wadah data.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Setelah tahapan yang dijelaskan di atas diselesaikan, file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 EHR kemudian harus menandatangani seluruh penampung </w:t>
      </w:r>
      <w:hyperlink r:id="rId45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46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 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Saat com-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pletion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sistem EHR kemudian mengirimkan kontainer ke TNA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bagian dari pesan permintaan pengarsipan.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5.1.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Proses pengarsipan dasar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Sebelum pelestarian teknis, TNA menerima arsip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pesan permintaan, yang mencakup penampung data,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objek data dan file definisi terkait menjadi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arsip. Langkah selanjutnya adalah membangun arsip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metafile untuk objek yang diterima. File ini adalah kombinasi dari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pengarsipan, pelestarian, representasi data dan data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konten </w:t>
      </w:r>
      <w:hyperlink r:id="rId47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[2,6]</w:t>
        </w:r>
      </w:hyperlink>
      <w:hyperlink r:id="rId48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 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juga mengumpulkan acara, pro-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duces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arsip-Time-stamps, merumuskan catatan bukti,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menyimpan objek, metafile dan catatan bukti ke dalam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paket dan akhirnya tanda tangani paket </w:t>
      </w:r>
      <w:hyperlink r:id="rId49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50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 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Arsipkan data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disimpan dalam format XML </w:t>
      </w:r>
      <w:hyperlink r:id="rId51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[10]</w:t>
        </w:r>
      </w:hyperlink>
      <w:hyperlink r:id="rId52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Selama periode pengawetan, TNA perlu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memperbaharui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pengarsipan Stempel waktu untuk membuktikan non-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penolakan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 </w:t>
      </w:r>
      <w:hyperlink r:id="rId53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hyperlink r:id="rId54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 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juga harus mengelola keamanan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audit-log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yang mencakup informasi dari semua peristiwa yang terkait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penyimpanan dan aktivitas pengungkapan data. Itu juga perlu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mengirim pengakuan ke sistem EHR untuk mengonfirmasi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benar diterima untuk pengawetan.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5.2.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Distribusi data yang aman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dapat mendistribusikan objek dan grup data tunggal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 Objek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didistribusikan dalam distribusi data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 Paket semacam itu mirip dengan paket data arsip;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TNA harus menambahkan informasi identifikasi arsip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Stempel waktu untuk paket ini untuk mengkonfirmasi distribusi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 Mekanisme distribusi data butiran halus ini membuatnya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mengumpulkan objek data yang dikirim oleh sumber yang berbeda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mendistribusikannya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waktu yang sama.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 distribusi data, TNA memiliki dua model layanan dasar.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Model pertama digunakan di mana sistem EHR mengakses data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sebelumnya telah dikirim ke TNA (yaitu sistem EHR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mendapatkan kembali objek yang telah dikirim sebelumnya). Detik-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ond digunakan dalam kasus di mana pengguna eksternal mencoba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objek data yang disimpan atas nama sistem EHR lain.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Dalam kasus pertama, TNA dan sistem EHR harus dimiliki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tingkat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kebijakan keamanan yang sama. Dalam hal ini, sistem EHR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diterima dari TNA dengan cara yang sama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lokalnya sendiri dan tidak perlu menanyakan data pasien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akses data. Untuk memulai transmisi data, file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 EHR mengirimkan permintaan distribusi data ke TNA. Ini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mencakup identifikasi sistem EHR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diperlukan untuk pengambilan objek data yang dibutuhkan. 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TNA mengumpulkan salinan yang diperlukan dari objek data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mengembalikannya ke sistem EHR untuk digunakan lebih lanjut.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Dalam kasus kedua, pengguna atau proses eksternal sedang mencoba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mengakses objek data yang disimpan di TNA. Dalam hal ini, lebih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hak istimewa yang rumit dan mekanisme kontrol akses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nisme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dibutuhkan. Setelah identifikasi pemohon, TNA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terlebih dahulu memeriksa kebijakan keamanan pemohon. Selanjutnya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Langkahnya adalah menganalisis pesan permintaan akses untuk memastikannya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berisi semua informasi yang diperlukan untuk TNA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mengizinkan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menolak akses data. Pesan permintaan akses harus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berikut </w:t>
      </w:r>
      <w:hyperlink r:id="rId55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[11]</w:t>
        </w:r>
      </w:hyperlink>
      <w:hyperlink r:id="rId56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: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pasien;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pemohon data dan fungsinya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struktural;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konteks di mana data akan digunakan;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atau kategori objek mana yang direncanakan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pasien.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 mengizinkan akses data untuk setiap pengguna eksternal, TNA harus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manajemen hak istimewa dan layanan kontrol akses itu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membuat keputusan tentang kebijakan keamanan, tujuan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peran, persetujuan dan akses berbasis aturan </w:t>
      </w:r>
      <w:hyperlink r:id="rId57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[12,13]</w:t>
        </w:r>
      </w:hyperlink>
      <w:hyperlink r:id="rId58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Aturan akses juga harus mencakup kondisi khusus di atas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akses yang disebutkan dapat ditolak (misalnya di mana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diizinkan oleh undang-undang).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5.3.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Pengiriman data parsial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dapat mendistribusikan objek data tunggal atau koleksi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objek data. Sayangnya, banyak EHR saat ini yang tidak melakukannya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data granular yang terdefinisi dengan baik dan mereka hanya bisa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seluruh EHR sebagai satu objek ke TNA. Pengiriman parsial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Ini terjadi dalam situasi di mana pengguna data ingin mengakses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beberapa bagian dari EHR, yang telah disimpan sebagai satu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obyek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 Untuk memungkinkan akses data dalam situasi seperti ini,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harus mencakup kemampuan layanan pengiriman parsial.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Dalam kasus pengiriman parsial, TNA harus mengumpulkan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item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diminta dari EHR yang diarsipkan dan transformasi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 objek data baru. TNA juga harus menulis 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metafile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objek baru ini dan tambahkan tag "Pengiriman sebagian" ke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Itu. Langkah selanjutnya adalah membuat catatan bukti untuk menjadi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objek data baru dan menambahkan cap waktu. Akhirnya,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harus memasukkan semua informasi ini ke dalam wadah data,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menandatanganinya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menggunakan tanda tangan arsip dan mengirim kontainer ke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TNA juga harus mengarsipkan semua data parsial yang didistribusikan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memiliki tag "Pengiriman sebagian" ke dalam sub-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Objek data ini harus memiliki pelestarian yang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gramEnd"/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ditetapkan sebagai EHR asli tempat mereka berasal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diekstraksi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5.4.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Proses pemutakhiran data di TNA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Sistem EHR menggunakan objek data yang diambil dari TNA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tujuan klinis atau hukum lainnya. Selama perawatan pasien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A166D" w:rsidRPr="000A166D" w:rsidTr="000A166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A166D" w:rsidRPr="000A166D" w:rsidRDefault="000A166D" w:rsidP="000A1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0A1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5</w:t>
            </w:r>
            <w:bookmarkEnd w:id="4"/>
          </w:p>
        </w:tc>
      </w:tr>
    </w:tbl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internasional informatika medis 76 (2007) 449–453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453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episode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beberapa objek diubah dan objek baru akan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dibuat juga. Setelah episode perawatan berakhir, file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EHR pasien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diperbarui dengan yang dimodifikasi dan baru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EHR yang diperbarui akan dikirim ke TNA. Dari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TNA, EHR terlihat seperti dokumen dinamis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</w:rPr>
      </w:pPr>
      <w:hyperlink r:id="rId59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[14</w:t>
        </w:r>
        <w:proofErr w:type="gramStart"/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] </w:t>
        </w:r>
        <w:proofErr w:type="gramEnd"/>
      </w:hyperlink>
      <w:hyperlink r:id="rId60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Dalam kasus ini, TNA menerima catatan pasien yang diperbarui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menandainya sebagai versi terbaru. Versi terbaru ini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ditandatangani dan disimpan oleh arsip. Versi terbaru adalah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tujuan distribusi data di masa mendatang dan versi yang lebih lama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dalam arsip sejarah untuk tujuan verifikasi. Itu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Manfaat dari metode ini adalah bahwa TNA hanya perlu mengelola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cascading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signature, bukan tanda tangan bertingkat.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Diskusi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Amankan pengarsipan informasi kesehatan pribadi jangka panjang 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 merupakan masalah penting yang perlu dipecahkan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tahun kedepan. Dua masalah utama yang harus dihadapi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adalah: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mengarsipkan non-repudiation data yang diarsipkan;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membuktikan integritas informasi yang disimpan setelah digital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 Notaris Terpercaya (TNA) adalah jawaban yang menjanjikan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Model TNA yang dijelaskan dalam makalah ini ditargetkan untuk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EHR granular dari sistem EHR yang berbeda; toko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untuk waktu yang lama dan mendistribusikannya sebagai legiti-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diminta. TNA berkomunikasi dengan sistem EHR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pengguna eksternal melalui permintaan arsip dan pesan distribusi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orang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bijak. TNA dapat menyimpan objek data dalam format XML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membuktikan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validitas dari setiap peristiwa yang telah terjadi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pengawetan yang diatur. Model TNA ini juga memiliki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tambahan yang hanya dimiliki oleh kunci yang digunakan oleh TNA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disimpan untuk periode ini. Akibatnya, tidak perlu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menyimpan kunci tanda tangan pribadi profesional perawatan kesehatan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</w:rPr>
      </w:pPr>
      <w:hyperlink r:id="rId61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</w:t>
        </w:r>
        <w:proofErr w:type="gramStart"/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] </w:t>
        </w:r>
        <w:proofErr w:type="gramEnd"/>
      </w:hyperlink>
      <w:hyperlink r:id="rId62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Seperti dijelaskan dalam model TNA, informasi kesehatan pasien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kation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diterima dari berbagai sumber disimpan secara tunggal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folder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pribadi, yang nantinya dapat berupa data pasien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kesehatan pribadi seumur hidup.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Dalam komunikasi jangka panjang murni didasarkan pada ini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pesan tidak akan cukup. Di masa depan, lintas-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perawatan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tanpa batas organisasi, profesional kesehatan keliling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akan membutuhkan akses dinamis ke data granular. Ini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difasilitasi oleh perluasan model TNA ini di masa depan;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ini akan membutuhkan mekanisme distribusi hak istimewa yang dinamis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anisme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dikembangkan </w:t>
      </w:r>
      <w:hyperlink r:id="rId63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[15]</w:t>
        </w:r>
      </w:hyperlink>
      <w:hyperlink r:id="rId64" w:anchor="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.</w:t>
        </w:r>
      </w:hyperlink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 untuk menyimpan objek data yang mungkin berbeda-beda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konteks dan kebijakan keamanan memungkinkan tidak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menyimpan catatan kesehatan resmi, tetapi juga informasi lainnya,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dokumen atau data yang diproduksi dan dimiliki oleh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sabar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sendiri (misalnya pengukuran rumah dan kesehatan pribadi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pemantauan status).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gramEnd"/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[1] P. Ruotsalainen, Persyaratan Keamanan dalam sistem EHR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Arsip, Perawatan Medis dan Kompunetik 1, Studi 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 Kesehatan dan Informatika, vol. 103, IOS Press, 2004,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hlm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 453–458.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[2] P. Ruotsalainen, Mengarsipkan data: bagaimana melakukannya? Siapa bisa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? Tutorial SP6, dalam: TI Kesehatan Eropa Tahunan Keenam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Konferensi dan Pameran (TEHRE 2001), 11–14 November,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2001.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[3] L. Wallace, Layanan Arsip dan Notaris Jangka Panjang, LTANS,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LTAP, IETF (</w:t>
      </w:r>
      <w:hyperlink r:id="rId65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www.ietf.org/internet-drafts/drafts-ietf-ltans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[4] Strategi Pengarsipan Digital untuk Kepatuhan Peraturan 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Perawatan Kesehatan, Buku Putih, Archiva, Inc. (</w:t>
      </w:r>
      <w:hyperlink r:id="rId66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www.archivas.com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[5] ISO / TC 215, Informatika Kesehatan — Persyaratan Keamanan untuk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Pengarsipan Catatan Kesehatan Elektronik, ISO / PDTS part1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Prinsip dan Persyaratan, 15-09-2006.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[6] Komite Konsultatif untuk Sistem Data Luar Angkasa (CCDS),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Model Referensi Sistem Informasi Arsip Terbuka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(OAIS), RED BOOK, Washington, DC, USA, Juni 2001.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[7] M. McKeon Stosuy, B. Manning, “Bergabung” e-Health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Layanan e-Care, Perawatan Medis dan Kompunetik 2, Studi di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Teknologi Kesehatan dan Informatika, vol. 114, IOS Press, 2005,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hlm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. 65–81.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[8] Panduan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tScheme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untuk Mengamankan Transaksi Elektronik,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tScheme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Ltd., September 2002 ( </w:t>
      </w:r>
      <w:hyperlink r:id="rId67" w:history="1">
        <w:r w:rsidRPr="000A1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www.tScheme.org</w:t>
        </w:r>
      </w:hyperlink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[9] Manajemen Pihak Ketiga Tepercaya: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Skema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dan Keyakinan dalam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 Online, </w:t>
      </w:r>
      <w:r w:rsidRPr="000A1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tScheme</w:t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Ltd., September 2004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( </w:t>
      </w:r>
      <w:proofErr w:type="gramEnd"/>
      <w:r w:rsidRPr="000A166D">
        <w:rPr>
          <w:rFonts w:ascii="Times New Roman" w:eastAsia="Times New Roman" w:hAnsi="Times New Roman" w:cs="Times New Roman"/>
          <w:color w:val="000066"/>
          <w:sz w:val="24"/>
          <w:szCs w:val="24"/>
        </w:rPr>
        <w:fldChar w:fldCharType="begin"/>
      </w:r>
      <w:r w:rsidRPr="000A166D">
        <w:rPr>
          <w:rFonts w:ascii="Times New Roman" w:eastAsia="Times New Roman" w:hAnsi="Times New Roman" w:cs="Times New Roman"/>
          <w:color w:val="000066"/>
          <w:sz w:val="24"/>
          <w:szCs w:val="24"/>
        </w:rPr>
        <w:instrText xml:space="preserve"> HYPERLINK "https://translate.google.com/translate?hl=id&amp;prev=_t&amp;sl=en&amp;tl=id&amp;u=http://www.tscheme.org/" </w:instrText>
      </w:r>
      <w:r w:rsidRPr="000A166D">
        <w:rPr>
          <w:rFonts w:ascii="Times New Roman" w:eastAsia="Times New Roman" w:hAnsi="Times New Roman" w:cs="Times New Roman"/>
          <w:color w:val="000066"/>
          <w:sz w:val="24"/>
          <w:szCs w:val="24"/>
        </w:rPr>
        <w:fldChar w:fldCharType="separate"/>
      </w:r>
      <w:r w:rsidRPr="000A166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www.tScheme.org</w:t>
      </w:r>
      <w:r w:rsidRPr="000A166D">
        <w:rPr>
          <w:rFonts w:ascii="Times New Roman" w:eastAsia="Times New Roman" w:hAnsi="Times New Roman" w:cs="Times New Roman"/>
          <w:color w:val="000066"/>
          <w:sz w:val="24"/>
          <w:szCs w:val="24"/>
        </w:rPr>
        <w:fldChar w:fldCharType="end"/>
      </w: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 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[10] H. Peterson, penyimpanan jangka panjang perawatan kesehatan elektronik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format XML, The PARK Project, Swedia, 2000.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[11] E. Coiera, R. Clarge, e-Consent: desain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mekanisme persetujuan konsumen dalam sebuah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elektronik, J. Am. Med. Assoc. 11 (Maret / April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(2)) (2004).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[12] B. Blobel, Analisis, desain dan implementasi yang aman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informasi kesehatan terdistribusi yang dapat dioperasikan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Studi Teknologi Kesehatan dan Informatika, vol. 89, IOS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Tekan, 2002.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[13] Bahasa Otorisasi Privasi Perusahaan (EPAL 1.1), IBM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Laporan Penelitian, IBM 2000–2003.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[14] R. Ruusalepp, RIKSARKIVET, pelestarian digital dalam arsip: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ikhtisar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penelitian dan praktik saat ini, Estonia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Arch Bisnis. (2005).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[15] JM Gardier, Identity federation - pengenalan, nilai dan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ISSE 2005 - mengamankan bisnis elektronik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gramEnd"/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</w:rPr>
        <w:t>, di: Sorotan Keamanan Informasi</w:t>
      </w:r>
    </w:p>
    <w:p w:rsidR="000A166D" w:rsidRPr="000A166D" w:rsidRDefault="000A166D" w:rsidP="000A16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6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9D7F1"/>
        </w:rPr>
        <w:t>Konferensi Solution Europe 2005, Vierweg, 200</w:t>
      </w:r>
    </w:p>
    <w:p w:rsidR="00395269" w:rsidRPr="000A166D" w:rsidRDefault="00395269">
      <w:pPr>
        <w:rPr>
          <w:rFonts w:ascii="Times New Roman" w:hAnsi="Times New Roman" w:cs="Times New Roman"/>
          <w:sz w:val="24"/>
          <w:szCs w:val="24"/>
        </w:rPr>
      </w:pPr>
    </w:p>
    <w:sectPr w:rsidR="00395269" w:rsidRPr="000A1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1"/>
    <w:rsid w:val="000A166D"/>
    <w:rsid w:val="00121A64"/>
    <w:rsid w:val="00395269"/>
    <w:rsid w:val="00855921"/>
    <w:rsid w:val="00E1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530E6-2BD8-4DAE-9812-F02C5FF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translate.googleusercontent.com/translate_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nslate.googleusercontent.com/translate_f" TargetMode="External"/><Relationship Id="rId29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.com/translate?hl=id&amp;prev=_t&amp;sl=en&amp;tl=id&amp;u=http://www.archivas.com/" TargetMode="External"/><Relationship Id="rId5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69" Type="http://schemas.openxmlformats.org/officeDocument/2006/relationships/theme" Target="theme/theme1.xml"/><Relationship Id="rId8" Type="http://schemas.openxmlformats.org/officeDocument/2006/relationships/hyperlink" Target="mailto:pekka.ruotsalainen@stakes.fi" TargetMode="External"/><Relationship Id="rId51" Type="http://schemas.openxmlformats.org/officeDocument/2006/relationships/hyperlink" Target="https://translate.googleusercontent.com/translate_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anslate.google.com/translate?hl=id&amp;prev=_t&amp;sl=en&amp;tl=id&amp;u=http://dx.doi.org/10.1016/j.ijmedinf.2006.09.011" TargetMode="External"/><Relationship Id="rId17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.com/translate?hl=id&amp;prev=_t&amp;sl=en&amp;tl=id&amp;u=http://www.tscheme.org/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.com/translate?hl=id&amp;prev=_t&amp;sl=en&amp;tl=id&amp;u=http://www.ietf.org/internet-drafts/drafts-ietf-ltans" TargetMode="Externa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mailto:bryan.manning@binternet.com" TargetMode="External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4524</Words>
  <Characters>25793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2020-09-09T14:30:00Z</dcterms:created>
  <dcterms:modified xsi:type="dcterms:W3CDTF">2020-09-09T14:54:00Z</dcterms:modified>
</cp:coreProperties>
</file>