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product-requirements-document-prd"/>
    <w:p>
      <w:pPr>
        <w:pStyle w:val="Heading1"/>
      </w:pPr>
      <w:r>
        <w:t xml:space="preserve">Product Requirements Document (PRD)</w:t>
      </w:r>
    </w:p>
    <w:bookmarkStart w:id="20" w:name="Xbb51289a4908eacd7c4a0f2f82fcd150474a91a"/>
    <w:p>
      <w:pPr>
        <w:pStyle w:val="Heading2"/>
      </w:pPr>
      <w:r>
        <w:t xml:space="preserve">AI Interactive Avatar Platform for Transparent OLED Displays</w:t>
      </w:r>
    </w:p>
    <w:p>
      <w:pPr>
        <w:pStyle w:val="FirstParagraph"/>
      </w:pPr>
      <w:r>
        <w:rPr>
          <w:bCs/>
          <w:b/>
        </w:rPr>
        <w:t xml:space="preserve">Version:</w:t>
      </w:r>
      <w:r>
        <w:t xml:space="preserve"> </w:t>
      </w:r>
      <w:r>
        <w:t xml:space="preserve">1.0 |</w:t>
      </w:r>
      <w:r>
        <w:t xml:space="preserve"> </w:t>
      </w:r>
      <w:r>
        <w:rPr>
          <w:bCs/>
          <w:b/>
        </w:rPr>
        <w:t xml:space="preserve">Status:</w:t>
      </w:r>
      <w:r>
        <w:t xml:space="preserve"> </w:t>
      </w:r>
      <w:r>
        <w:t xml:space="preserve">Draft for Approval |</w:t>
      </w:r>
      <w:r>
        <w:t xml:space="preserve"> </w:t>
      </w:r>
      <w:r>
        <w:rPr>
          <w:bCs/>
          <w:b/>
        </w:rPr>
        <w:t xml:space="preserve">Document Owner:</w:t>
      </w:r>
      <w:r>
        <w:t xml:space="preserve"> </w:t>
      </w:r>
      <w:r>
        <w:t xml:space="preserve">Product Management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AI Interactive Avatar Platform is an enterprise software product that turns Transparent OLED displays into intelligent, conversational retail assistants. A business connects one or more of its website URLs; the platform indexes the site, extracts structured product data, and deploys a lifelike AI avatar capable of natural voice and text conversation, product recommendation, and on-screen visual showcasing.</w:t>
      </w:r>
    </w:p>
    <w:p>
      <w:pPr>
        <w:pStyle w:val="BodyText"/>
      </w:pPr>
      <w:r>
        <w:t xml:space="preserve">The platform replaces static signage and reduces reliance on sales staff for first-line product questions, while preserving a premium, human-like brand experience appropriate for showrooms, boutiques, museums, and reception areas.</w:t>
      </w:r>
    </w:p>
    <w:p>
      <w:pPr>
        <w:pStyle w:val="BodyText"/>
      </w:pPr>
      <w:r>
        <w:t xml:space="preserve">Version 1 is scoped around a single LLM provider (Anthropic Claude), CSV-based structured product storage, and a curated set of 5–6 configurable avatars per deployment.</w:t>
      </w:r>
    </w:p>
    <w:p>
      <w:r>
        <w:pict>
          <v:rect style="width:0;height:1.5pt" o:hralign="center" o:hrstd="t" o:hr="t"/>
        </w:pict>
      </w:r>
    </w:p>
    <w:bookmarkEnd w:id="21"/>
    <w:bookmarkStart w:id="22" w:name="vision"/>
    <w:p>
      <w:pPr>
        <w:pStyle w:val="Heading2"/>
      </w:pPr>
      <w:r>
        <w:t xml:space="preserve">2. Vision</w:t>
      </w:r>
    </w:p>
    <w:p>
      <w:pPr>
        <w:pStyle w:val="FirstParagraph"/>
      </w:pPr>
      <w:r>
        <w:t xml:space="preserve">To make every transparent OLED display an always-available, knowledgeable brand representative — one that talks, listens, recommends, and shows products with the warmth of a human sales associate and the consistency of a well-trained system.</w:t>
      </w:r>
    </w:p>
    <w:p>
      <w:r>
        <w:pict>
          <v:rect style="width:0;height:1.5pt" o:hralign="center" o:hrstd="t" o:hr="t"/>
        </w:pict>
      </w:r>
    </w:p>
    <w:bookmarkEnd w:id="22"/>
    <w:bookmarkStart w:id="23" w:name="business-goals"/>
    <w:p>
      <w:pPr>
        <w:pStyle w:val="Heading2"/>
      </w:pPr>
      <w:r>
        <w:t xml:space="preserve">3. Business Goals</w:t>
      </w:r>
    </w:p>
    <w:p>
      <w:pPr>
        <w:numPr>
          <w:ilvl w:val="0"/>
          <w:numId w:val="1001"/>
        </w:numPr>
        <w:pStyle w:val="Compact"/>
      </w:pPr>
      <w:r>
        <w:t xml:space="preserve">Increase in-store/showroom engagement and average interaction time per visitor.</w:t>
      </w:r>
    </w:p>
    <w:p>
      <w:pPr>
        <w:numPr>
          <w:ilvl w:val="0"/>
          <w:numId w:val="1001"/>
        </w:numPr>
        <w:pStyle w:val="Compact"/>
      </w:pPr>
      <w:r>
        <w:t xml:space="preserve">Reduce the burden on sales staff for repetitive, first-line product questions.</w:t>
      </w:r>
    </w:p>
    <w:p>
      <w:pPr>
        <w:numPr>
          <w:ilvl w:val="0"/>
          <w:numId w:val="1001"/>
        </w:numPr>
        <w:pStyle w:val="Compact"/>
      </w:pPr>
      <w:r>
        <w:t xml:space="preserve">Ensure product information presented to customers is always accurate and current (sourced directly from the business’s own website).</w:t>
      </w:r>
    </w:p>
    <w:p>
      <w:pPr>
        <w:numPr>
          <w:ilvl w:val="0"/>
          <w:numId w:val="1001"/>
        </w:numPr>
        <w:pStyle w:val="Compact"/>
      </w:pPr>
      <w:r>
        <w:t xml:space="preserve">Create a differentiated, premium in-store technology experience that reinforces brand perception.</w:t>
      </w:r>
    </w:p>
    <w:p>
      <w:pPr>
        <w:numPr>
          <w:ilvl w:val="0"/>
          <w:numId w:val="1001"/>
        </w:numPr>
        <w:pStyle w:val="Compact"/>
      </w:pPr>
      <w:r>
        <w:t xml:space="preserve">Establish a reusable, multi-tenant platform that can be deployed across many client showrooms with minimal per-client engineering effort.</w:t>
      </w:r>
    </w:p>
    <w:p>
      <w:r>
        <w:pict>
          <v:rect style="width:0;height:1.5pt" o:hralign="center" o:hrstd="t" o:hr="t"/>
        </w:pict>
      </w:r>
    </w:p>
    <w:bookmarkEnd w:id="23"/>
    <w:bookmarkStart w:id="24" w:name="problem-statement"/>
    <w:p>
      <w:pPr>
        <w:pStyle w:val="Heading2"/>
      </w:pPr>
      <w:r>
        <w:t xml:space="preserve">4. Problem Statement</w:t>
      </w:r>
    </w:p>
    <w:p>
      <w:pPr>
        <w:pStyle w:val="FirstParagraph"/>
      </w:pPr>
      <w:r>
        <w:t xml:space="preserve">Retail and showroom environments rely heavily on either static digital signage (which is one-directional and impersonal) or human staff (who are costly, inconsistent, and not always available). Customers browsing showrooms often have specific product questions — pricing, comparisons, specifications, recommendations — that go unanswered when staff are busy, and static displays cannot respond to those questions at all.</w:t>
      </w:r>
    </w:p>
    <w:p>
      <w:pPr>
        <w:pStyle w:val="BodyText"/>
      </w:pPr>
      <w:r>
        <w:t xml:space="preserve">Existing conversational kiosk products are typically generic chatbots bolted onto a screen; they don’t feel human, don’t understand the specific product catalog of the business, and are not designed for the unique visual constraints of a transparent OLED panel (transparency, viewing distance, ambient background bleed-through).</w:t>
      </w:r>
    </w:p>
    <w:p>
      <w:pPr>
        <w:pStyle w:val="BodyText"/>
      </w:pPr>
      <w:r>
        <w:t xml:space="preserve">There is no turnkey platform that lets a business simply point to its existing website and immediately receive a branded, voice-capable avatar that accurately represents its actual product catalog.</w:t>
      </w:r>
    </w:p>
    <w:p>
      <w:r>
        <w:pict>
          <v:rect style="width:0;height:1.5pt" o:hralign="center" o:hrstd="t" o:hr="t"/>
        </w:pict>
      </w:r>
    </w:p>
    <w:bookmarkEnd w:id="24"/>
    <w:bookmarkStart w:id="25" w:name="solution-overview"/>
    <w:p>
      <w:pPr>
        <w:pStyle w:val="Heading2"/>
      </w:pPr>
      <w:r>
        <w:t xml:space="preserve">5. Solution Overview</w:t>
      </w:r>
    </w:p>
    <w:p>
      <w:pPr>
        <w:pStyle w:val="FirstParagraph"/>
      </w:pPr>
      <w:r>
        <w:t xml:space="preserve">The platform ingests a business’s website, crawls and classifies its pages, extracts product data into structured CSV records, and uses that structured catalog — combined with indexed website content — as grounding context for an Anthropic Claude-powered conversational agent. The agent is presented through a configurable AI avatar (visual + voice + personality) on a purpose-built UI optimized for large transparent OLED displays.</w:t>
      </w:r>
    </w:p>
    <w:p>
      <w:pPr>
        <w:pStyle w:val="BodyText"/>
      </w:pPr>
      <w:r>
        <w:t xml:space="preserve">The avatar answers product questions, recommends items, compares products, and visually surfaces matching product cards, all while never fabricating products that are not present in the indexed catalog. When idle, the platform automatically shifts into an Advertisement Mode that plays promotional content and periodically invites interaction.</w:t>
      </w:r>
    </w:p>
    <w:p>
      <w:r>
        <w:pict>
          <v:rect style="width:0;height:1.5pt" o:hralign="center" o:hrstd="t" o:hr="t"/>
        </w:pict>
      </w:r>
    </w:p>
    <w:bookmarkEnd w:id="25"/>
    <w:bookmarkStart w:id="26" w:name="target-audience"/>
    <w:p>
      <w:pPr>
        <w:pStyle w:val="Heading2"/>
      </w:pPr>
      <w:r>
        <w:t xml:space="preserve">6. Target Audience</w:t>
      </w:r>
    </w:p>
    <w:p>
      <w:pPr>
        <w:pStyle w:val="FirstParagraph"/>
      </w:pPr>
      <w:r>
        <w:rPr>
          <w:bCs/>
          <w:b/>
        </w:rPr>
        <w:t xml:space="preserve">Primary buyers (B2B):</w:t>
      </w:r>
      <w:r>
        <w:t xml:space="preserve"> </w:t>
      </w:r>
      <w:r>
        <w:t xml:space="preserve">- Retail chains (electronics, fashion, lifestyle)</w:t>
      </w:r>
      <w:r>
        <w:t xml:space="preserve"> </w:t>
      </w:r>
      <w:r>
        <w:t xml:space="preserve">- Showroom and experience-center operators</w:t>
      </w:r>
      <w:r>
        <w:t xml:space="preserve"> </w:t>
      </w:r>
      <w:r>
        <w:t xml:space="preserve">- Museums and exhibition organizers</w:t>
      </w:r>
      <w:r>
        <w:t xml:space="preserve"> </w:t>
      </w:r>
      <w:r>
        <w:t xml:space="preserve">- Corporate reception / brand experience teams</w:t>
      </w:r>
    </w:p>
    <w:p>
      <w:pPr>
        <w:pStyle w:val="BodyText"/>
      </w:pPr>
      <w:r>
        <w:rPr>
          <w:bCs/>
          <w:b/>
        </w:rPr>
        <w:t xml:space="preserve">End users (in front of the display):</w:t>
      </w:r>
      <w:r>
        <w:t xml:space="preserve"> </w:t>
      </w:r>
      <w:r>
        <w:t xml:space="preserve">- Walk-in retail customers</w:t>
      </w:r>
      <w:r>
        <w:t xml:space="preserve"> </w:t>
      </w:r>
      <w:r>
        <w:t xml:space="preserve">- Showroom visitors and prospective buyers</w:t>
      </w:r>
      <w:r>
        <w:t xml:space="preserve"> </w:t>
      </w:r>
      <w:r>
        <w:t xml:space="preserve">- Museum/exhibition attendees</w:t>
      </w:r>
      <w:r>
        <w:t xml:space="preserve"> </w:t>
      </w:r>
      <w:r>
        <w:t xml:space="preserve">- Office visitors and guests</w:t>
      </w:r>
    </w:p>
    <w:p>
      <w:r>
        <w:pict>
          <v:rect style="width:0;height:1.5pt" o:hralign="center" o:hrstd="t" o:hr="t"/>
        </w:pict>
      </w:r>
    </w:p>
    <w:bookmarkEnd w:id="26"/>
    <w:bookmarkStart w:id="27" w:name="user-personas"/>
    <w:p>
      <w:pPr>
        <w:pStyle w:val="Heading2"/>
      </w:pPr>
      <w:r>
        <w:t xml:space="preserve">7. User Personas</w:t>
      </w:r>
    </w:p>
    <w:p>
      <w:pPr>
        <w:pStyle w:val="FirstParagraph"/>
      </w:pPr>
      <w:r>
        <w:rPr>
          <w:bCs/>
          <w:b/>
        </w:rPr>
        <w:t xml:space="preserve">7.1 Store Manager / Admin (</w:t>
      </w:r>
      <w:r>
        <w:rPr>
          <w:bCs/>
          <w:b/>
        </w:rPr>
        <w:t xml:space="preserve">“</w:t>
      </w:r>
      <w:r>
        <w:rPr>
          <w:bCs/>
          <w:b/>
        </w:rPr>
        <w:t xml:space="preserve">Priya</w:t>
      </w:r>
      <w:r>
        <w:rPr>
          <w:bCs/>
          <w:b/>
        </w:rPr>
        <w:t xml:space="preserve">”</w:t>
      </w:r>
      <w:r>
        <w:rPr>
          <w:bCs/>
          <w:b/>
        </w:rPr>
        <w:t xml:space="preserve">)</w:t>
      </w:r>
      <w:r>
        <w:t xml:space="preserve"> </w:t>
      </w:r>
      <w:r>
        <w:t xml:space="preserve">Manages one or more showroom displays. Needs to configure avatars, connect the store’s website, trigger indexing, and monitor basic analytics — without needing engineering support.</w:t>
      </w:r>
    </w:p>
    <w:p>
      <w:pPr>
        <w:pStyle w:val="BodyText"/>
      </w:pPr>
      <w:r>
        <w:rPr>
          <w:bCs/>
          <w:b/>
        </w:rPr>
        <w:t xml:space="preserve">7.2 Showroom Customer (</w:t>
      </w:r>
      <w:r>
        <w:rPr>
          <w:bCs/>
          <w:b/>
        </w:rPr>
        <w:t xml:space="preserve">“</w:t>
      </w:r>
      <w:r>
        <w:rPr>
          <w:bCs/>
          <w:b/>
        </w:rPr>
        <w:t xml:space="preserve">Arjun</w:t>
      </w:r>
      <w:r>
        <w:rPr>
          <w:bCs/>
          <w:b/>
        </w:rPr>
        <w:t xml:space="preserve">”</w:t>
      </w:r>
      <w:r>
        <w:rPr>
          <w:bCs/>
          <w:b/>
        </w:rPr>
        <w:t xml:space="preserve">)</w:t>
      </w:r>
      <w:r>
        <w:t xml:space="preserve"> </w:t>
      </w:r>
      <w:r>
        <w:t xml:space="preserve">Walks up to the display, asks about products conversationally (voice or text), expects fast, accurate, human-feeling answers, and wants to see products visually rather than read a list.</w:t>
      </w:r>
    </w:p>
    <w:p>
      <w:pPr>
        <w:pStyle w:val="BodyText"/>
      </w:pPr>
      <w:r>
        <w:rPr>
          <w:bCs/>
          <w:b/>
        </w:rPr>
        <w:t xml:space="preserve">7.3 Brand/Marketing Owner (</w:t>
      </w:r>
      <w:r>
        <w:rPr>
          <w:bCs/>
          <w:b/>
        </w:rPr>
        <w:t xml:space="preserve">“</w:t>
      </w:r>
      <w:r>
        <w:rPr>
          <w:bCs/>
          <w:b/>
        </w:rPr>
        <w:t xml:space="preserve">Meera</w:t>
      </w:r>
      <w:r>
        <w:rPr>
          <w:bCs/>
          <w:b/>
        </w:rPr>
        <w:t xml:space="preserve">”</w:t>
      </w:r>
      <w:r>
        <w:rPr>
          <w:bCs/>
          <w:b/>
        </w:rPr>
        <w:t xml:space="preserve">)</w:t>
      </w:r>
      <w:r>
        <w:t xml:space="preserve"> </w:t>
      </w:r>
      <w:r>
        <w:t xml:space="preserve">Cares about the avatar’s personality, tone, and visual presentation reflecting brand identity; configures greeting messages, advertisement content, and avatar look-and-feel.</w:t>
      </w:r>
    </w:p>
    <w:p>
      <w:pPr>
        <w:pStyle w:val="BodyText"/>
      </w:pPr>
      <w:r>
        <w:rPr>
          <w:bCs/>
          <w:b/>
        </w:rPr>
        <w:t xml:space="preserve">7.4 IT/Deployment Engineer (</w:t>
      </w:r>
      <w:r>
        <w:rPr>
          <w:bCs/>
          <w:b/>
        </w:rPr>
        <w:t xml:space="preserve">“</w:t>
      </w:r>
      <w:r>
        <w:rPr>
          <w:bCs/>
          <w:b/>
        </w:rPr>
        <w:t xml:space="preserve">Karthik</w:t>
      </w:r>
      <w:r>
        <w:rPr>
          <w:bCs/>
          <w:b/>
        </w:rPr>
        <w:t xml:space="preserve">”</w:t>
      </w:r>
      <w:r>
        <w:rPr>
          <w:bCs/>
          <w:b/>
        </w:rPr>
        <w:t xml:space="preserve">)</w:t>
      </w:r>
      <w:r>
        <w:t xml:space="preserve"> </w:t>
      </w:r>
      <w:r>
        <w:t xml:space="preserve">Responsible for installing and maintaining the OLED hardware and software stack at the physical location; needs reliable deployment, monitoring, and error recovery.</w:t>
      </w:r>
    </w:p>
    <w:p>
      <w:r>
        <w:pict>
          <v:rect style="width:0;height:1.5pt" o:hralign="center" o:hrstd="t" o:hr="t"/>
        </w:pict>
      </w:r>
    </w:p>
    <w:bookmarkEnd w:id="27"/>
    <w:bookmarkStart w:id="28" w:name="user-stories"/>
    <w:p>
      <w:pPr>
        <w:pStyle w:val="Heading2"/>
      </w:pPr>
      <w:r>
        <w:t xml:space="preserve">8. User Stories</w:t>
      </w:r>
    </w:p>
    <w:p>
      <w:pPr>
        <w:numPr>
          <w:ilvl w:val="0"/>
          <w:numId w:val="1002"/>
        </w:numPr>
        <w:pStyle w:val="Compact"/>
      </w:pPr>
      <w:r>
        <w:t xml:space="preserve">As an Admin, I want to enter my website URL and have the platform automatically index it, so that I don’t have to manually upload product data.</w:t>
      </w:r>
    </w:p>
    <w:p>
      <w:pPr>
        <w:numPr>
          <w:ilvl w:val="0"/>
          <w:numId w:val="1002"/>
        </w:numPr>
        <w:pStyle w:val="Compact"/>
      </w:pPr>
      <w:r>
        <w:t xml:space="preserve">As an Admin, I want to review the extracted product CSV before it goes live, so that I can verify accuracy.</w:t>
      </w:r>
    </w:p>
    <w:p>
      <w:pPr>
        <w:numPr>
          <w:ilvl w:val="0"/>
          <w:numId w:val="1002"/>
        </w:numPr>
        <w:pStyle w:val="Compact"/>
      </w:pPr>
      <w:r>
        <w:t xml:space="preserve">As an Admin, I want to create multiple avatars with different personalities (e.g., Fashion Consultant vs. Electronics Expert), so that different sections of my showroom feel appropriately represented.</w:t>
      </w:r>
    </w:p>
    <w:p>
      <w:pPr>
        <w:numPr>
          <w:ilvl w:val="0"/>
          <w:numId w:val="1002"/>
        </w:numPr>
        <w:pStyle w:val="Compact"/>
      </w:pPr>
      <w:r>
        <w:t xml:space="preserve">As a Customer, I want to ask</w:t>
      </w:r>
      <w:r>
        <w:t xml:space="preserve"> </w:t>
      </w:r>
      <w:r>
        <w:t xml:space="preserve">“</w:t>
      </w:r>
      <w:r>
        <w:t xml:space="preserve">which laptop is best for gaming?</w:t>
      </w:r>
      <w:r>
        <w:t xml:space="preserve">”</w:t>
      </w:r>
      <w:r>
        <w:t xml:space="preserve"> </w:t>
      </w:r>
      <w:r>
        <w:t xml:space="preserve">and get a spoken, accurate recommendation with visuals, so that I don’t have to wait for staff.</w:t>
      </w:r>
    </w:p>
    <w:p>
      <w:pPr>
        <w:numPr>
          <w:ilvl w:val="0"/>
          <w:numId w:val="1002"/>
        </w:numPr>
        <w:pStyle w:val="Compact"/>
      </w:pPr>
      <w:r>
        <w:t xml:space="preserve">As a Customer, I want to compare two products side-by-side by simply asking, so that I can make a decision faster.</w:t>
      </w:r>
    </w:p>
    <w:p>
      <w:pPr>
        <w:numPr>
          <w:ilvl w:val="0"/>
          <w:numId w:val="1002"/>
        </w:numPr>
        <w:pStyle w:val="Compact"/>
      </w:pPr>
      <w:r>
        <w:t xml:space="preserve">As a Customer, I want the avatar to remember what I asked a moment ago (</w:t>
      </w:r>
      <w:r>
        <w:t xml:space="preserve">“</w:t>
      </w:r>
      <w:r>
        <w:t xml:space="preserve">which one has better battery life?</w:t>
      </w:r>
      <w:r>
        <w:t xml:space="preserve">”</w:t>
      </w:r>
      <w:r>
        <w:t xml:space="preserve">), so I don’t have to repeat myself.</w:t>
      </w:r>
    </w:p>
    <w:p>
      <w:pPr>
        <w:numPr>
          <w:ilvl w:val="0"/>
          <w:numId w:val="1002"/>
        </w:numPr>
        <w:pStyle w:val="Compact"/>
      </w:pPr>
      <w:r>
        <w:t xml:space="preserve">As a Marketing Owner, I want the display to show promotional videos when no one is interacting, so that the screen is never idle or blank.</w:t>
      </w:r>
    </w:p>
    <w:p>
      <w:pPr>
        <w:numPr>
          <w:ilvl w:val="0"/>
          <w:numId w:val="1002"/>
        </w:numPr>
        <w:pStyle w:val="Compact"/>
      </w:pPr>
      <w:r>
        <w:t xml:space="preserve">As an Admin, I want to see basic analytics on what customers ask about, so that I can understand demand patterns.</w:t>
      </w:r>
    </w:p>
    <w:p>
      <w:pPr>
        <w:numPr>
          <w:ilvl w:val="0"/>
          <w:numId w:val="1002"/>
        </w:numPr>
        <w:pStyle w:val="Compact"/>
      </w:pPr>
      <w:r>
        <w:t xml:space="preserve">As a Customer, I want the avatar to politely decline unrelated requests (e.g., homework help), so the experience stays professional and on-brand.</w:t>
      </w:r>
    </w:p>
    <w:p>
      <w:r>
        <w:pict>
          <v:rect style="width:0;height:1.5pt" o:hralign="center" o:hrstd="t" o:hr="t"/>
        </w:pict>
      </w:r>
    </w:p>
    <w:bookmarkEnd w:id="28"/>
    <w:bookmarkStart w:id="29" w:name="functional-requirements"/>
    <w:p>
      <w:pPr>
        <w:pStyle w:val="Heading2"/>
      </w:pPr>
      <w:r>
        <w:t xml:space="preserve">9. Functional Requirements</w:t>
      </w:r>
    </w:p>
    <w:p>
      <w:pPr>
        <w:pStyle w:val="FirstParagraph"/>
      </w:pPr>
      <w:r>
        <w:t xml:space="preserve">Functional requirements are organized by module; see the SRS for full technical detail. Summary of in-scope modules for V1:</w:t>
      </w:r>
    </w:p>
    <w:p>
      <w:pPr>
        <w:numPr>
          <w:ilvl w:val="0"/>
          <w:numId w:val="1003"/>
        </w:numPr>
        <w:pStyle w:val="Compact"/>
      </w:pPr>
      <w:r>
        <w:t xml:space="preserve">Avatar Management (up to 5–6 avatars per deployment)</w:t>
      </w:r>
    </w:p>
    <w:p>
      <w:pPr>
        <w:numPr>
          <w:ilvl w:val="0"/>
          <w:numId w:val="1003"/>
        </w:numPr>
        <w:pStyle w:val="Compact"/>
      </w:pPr>
      <w:r>
        <w:t xml:space="preserve">AI Engine (Anthropic Claude, service-layer abstracted)</w:t>
      </w:r>
    </w:p>
    <w:p>
      <w:pPr>
        <w:numPr>
          <w:ilvl w:val="0"/>
          <w:numId w:val="1003"/>
        </w:numPr>
        <w:pStyle w:val="Compact"/>
      </w:pPr>
      <w:r>
        <w:t xml:space="preserve">Website Knowledge Indexing (crawl, classify, clean, prepare)</w:t>
      </w:r>
    </w:p>
    <w:p>
      <w:pPr>
        <w:numPr>
          <w:ilvl w:val="0"/>
          <w:numId w:val="1003"/>
        </w:numPr>
        <w:pStyle w:val="Compact"/>
      </w:pPr>
      <w:r>
        <w:t xml:space="preserve">Product Extraction &amp; CSV Storage</w:t>
      </w:r>
    </w:p>
    <w:p>
      <w:pPr>
        <w:numPr>
          <w:ilvl w:val="0"/>
          <w:numId w:val="1003"/>
        </w:numPr>
        <w:pStyle w:val="Compact"/>
      </w:pPr>
      <w:r>
        <w:t xml:space="preserve">AI Product Retrieval (catalog-first RAG)</w:t>
      </w:r>
    </w:p>
    <w:p>
      <w:pPr>
        <w:numPr>
          <w:ilvl w:val="0"/>
          <w:numId w:val="1003"/>
        </w:numPr>
        <w:pStyle w:val="Compact"/>
      </w:pPr>
      <w:r>
        <w:t xml:space="preserve">Product Showcase (minimal Amazon-style cards: image, name, price)</w:t>
      </w:r>
    </w:p>
    <w:p>
      <w:pPr>
        <w:numPr>
          <w:ilvl w:val="0"/>
          <w:numId w:val="1003"/>
        </w:numPr>
        <w:pStyle w:val="Compact"/>
      </w:pPr>
      <w:r>
        <w:t xml:space="preserve">Product Comparison</w:t>
      </w:r>
    </w:p>
    <w:p>
      <w:pPr>
        <w:numPr>
          <w:ilvl w:val="0"/>
          <w:numId w:val="1003"/>
        </w:numPr>
        <w:pStyle w:val="Compact"/>
      </w:pPr>
      <w:r>
        <w:t xml:space="preserve">Product Recommendations (catalog-constrained)</w:t>
      </w:r>
    </w:p>
    <w:p>
      <w:pPr>
        <w:numPr>
          <w:ilvl w:val="0"/>
          <w:numId w:val="1003"/>
        </w:numPr>
        <w:pStyle w:val="Compact"/>
      </w:pPr>
      <w:r>
        <w:t xml:space="preserve">Conversational Intelligence (small talk + domain focus)</w:t>
      </w:r>
    </w:p>
    <w:p>
      <w:pPr>
        <w:numPr>
          <w:ilvl w:val="0"/>
          <w:numId w:val="1003"/>
        </w:numPr>
        <w:pStyle w:val="Compact"/>
      </w:pPr>
      <w:r>
        <w:t xml:space="preserve">Smart Knowledge Routing (catalog → indexed content → conversation)</w:t>
      </w:r>
    </w:p>
    <w:p>
      <w:pPr>
        <w:numPr>
          <w:ilvl w:val="0"/>
          <w:numId w:val="1003"/>
        </w:numPr>
        <w:pStyle w:val="Compact"/>
      </w:pPr>
      <w:r>
        <w:t xml:space="preserve">Voice Conversation (STT → Claude → TTS → lip sync)</w:t>
      </w:r>
    </w:p>
    <w:p>
      <w:pPr>
        <w:numPr>
          <w:ilvl w:val="0"/>
          <w:numId w:val="1003"/>
        </w:numPr>
        <w:pStyle w:val="Compact"/>
      </w:pPr>
      <w:r>
        <w:t xml:space="preserve">Chat Transcript (toggleable, auto-scroll, clearable)</w:t>
      </w:r>
    </w:p>
    <w:p>
      <w:pPr>
        <w:numPr>
          <w:ilvl w:val="0"/>
          <w:numId w:val="1003"/>
        </w:numPr>
        <w:pStyle w:val="Compact"/>
      </w:pPr>
      <w:r>
        <w:t xml:space="preserve">Transparent OLED UI (avatar top, products center, transcript bottom)</w:t>
      </w:r>
    </w:p>
    <w:p>
      <w:pPr>
        <w:numPr>
          <w:ilvl w:val="0"/>
          <w:numId w:val="1003"/>
        </w:numPr>
        <w:pStyle w:val="Compact"/>
      </w:pPr>
      <w:r>
        <w:t xml:space="preserve">Advertisement Mode (idle-triggered, interruptible)</w:t>
      </w:r>
    </w:p>
    <w:p>
      <w:pPr>
        <w:numPr>
          <w:ilvl w:val="0"/>
          <w:numId w:val="1003"/>
        </w:numPr>
        <w:pStyle w:val="Compact"/>
      </w:pPr>
      <w:r>
        <w:t xml:space="preserve">Conversation Memory (session-scoped context retention)</w:t>
      </w:r>
    </w:p>
    <w:p>
      <w:pPr>
        <w:numPr>
          <w:ilvl w:val="0"/>
          <w:numId w:val="1003"/>
        </w:numPr>
        <w:pStyle w:val="Compact"/>
      </w:pPr>
      <w:r>
        <w:t xml:space="preserve">Admin Dashboard (avatar, website, CSV, prompt, ad, history, analytics management)</w:t>
      </w:r>
    </w:p>
    <w:p>
      <w:r>
        <w:pict>
          <v:rect style="width:0;height:1.5pt" o:hralign="center" o:hrstd="t" o:hr="t"/>
        </w:pict>
      </w:r>
    </w:p>
    <w:bookmarkEnd w:id="29"/>
    <w:bookmarkStart w:id="30" w:name="non-functional-requirements"/>
    <w:p>
      <w:pPr>
        <w:pStyle w:val="Heading2"/>
      </w:pPr>
      <w:r>
        <w:t xml:space="preserve">10. Non-Functional Requirements</w:t>
      </w:r>
    </w:p>
    <w:p>
      <w:pPr>
        <w:numPr>
          <w:ilvl w:val="0"/>
          <w:numId w:val="1004"/>
        </w:numPr>
        <w:pStyle w:val="Compact"/>
      </w:pPr>
      <w:r>
        <w:rPr>
          <w:bCs/>
          <w:b/>
        </w:rPr>
        <w:t xml:space="preserve">Performance:</w:t>
      </w:r>
      <w:r>
        <w:t xml:space="preserve"> </w:t>
      </w:r>
      <w:r>
        <w:t xml:space="preserve">Voice round-trip (speech-to-response-audio) should feel conversational, targeting low perceived latency suitable for face-to-face-like pacing.</w:t>
      </w:r>
    </w:p>
    <w:p>
      <w:pPr>
        <w:numPr>
          <w:ilvl w:val="0"/>
          <w:numId w:val="1004"/>
        </w:numPr>
        <w:pStyle w:val="Compact"/>
      </w:pPr>
      <w:r>
        <w:rPr>
          <w:bCs/>
          <w:b/>
        </w:rPr>
        <w:t xml:space="preserve">Reliability:</w:t>
      </w:r>
      <w:r>
        <w:t xml:space="preserve"> </w:t>
      </w:r>
      <w:r>
        <w:t xml:space="preserve">The system must gracefully recover from indexing failures, API timeouts, and hardware idle/wake cycles without requiring manual restarts.</w:t>
      </w:r>
    </w:p>
    <w:p>
      <w:pPr>
        <w:numPr>
          <w:ilvl w:val="0"/>
          <w:numId w:val="1004"/>
        </w:numPr>
        <w:pStyle w:val="Compact"/>
      </w:pPr>
      <w:r>
        <w:rPr>
          <w:bCs/>
          <w:b/>
        </w:rPr>
        <w:t xml:space="preserve">Scalability:</w:t>
      </w:r>
      <w:r>
        <w:t xml:space="preserve"> </w:t>
      </w:r>
      <w:r>
        <w:t xml:space="preserve">Architecture must support many independent showroom deployments (multi-tenant) without cross-tenant data leakage.</w:t>
      </w:r>
    </w:p>
    <w:p>
      <w:pPr>
        <w:numPr>
          <w:ilvl w:val="0"/>
          <w:numId w:val="1004"/>
        </w:numPr>
        <w:pStyle w:val="Compact"/>
      </w:pPr>
      <w:r>
        <w:rPr>
          <w:bCs/>
          <w:b/>
        </w:rPr>
        <w:t xml:space="preserve">Security:</w:t>
      </w:r>
      <w:r>
        <w:t xml:space="preserve"> </w:t>
      </w:r>
      <w:r>
        <w:t xml:space="preserve">Admin dashboard access must be authenticated and role-restricted; customer-facing interactions must not expose backend credentials or internal data.</w:t>
      </w:r>
    </w:p>
    <w:p>
      <w:pPr>
        <w:numPr>
          <w:ilvl w:val="0"/>
          <w:numId w:val="1004"/>
        </w:numPr>
        <w:pStyle w:val="Compact"/>
      </w:pPr>
      <w:r>
        <w:rPr>
          <w:bCs/>
          <w:b/>
        </w:rPr>
        <w:t xml:space="preserve">Maintainability:</w:t>
      </w:r>
      <w:r>
        <w:t xml:space="preserve"> </w:t>
      </w:r>
      <w:r>
        <w:t xml:space="preserve">The LLM provider must sit behind a service abstraction so a future provider can be swapped in without rearchitecting.</w:t>
      </w:r>
    </w:p>
    <w:p>
      <w:pPr>
        <w:numPr>
          <w:ilvl w:val="0"/>
          <w:numId w:val="1004"/>
        </w:numPr>
        <w:pStyle w:val="Compact"/>
      </w:pPr>
      <w:r>
        <w:rPr>
          <w:bCs/>
          <w:b/>
        </w:rPr>
        <w:t xml:space="preserve">Accuracy:</w:t>
      </w:r>
      <w:r>
        <w:t xml:space="preserve"> </w:t>
      </w:r>
      <w:r>
        <w:t xml:space="preserve">The AI must never fabricate product existence, pricing, or specifications not present in the indexed catalog.</w:t>
      </w:r>
    </w:p>
    <w:p>
      <w:pPr>
        <w:numPr>
          <w:ilvl w:val="0"/>
          <w:numId w:val="1004"/>
        </w:numPr>
        <w:pStyle w:val="Compact"/>
      </w:pPr>
      <w:r>
        <w:rPr>
          <w:bCs/>
          <w:b/>
        </w:rPr>
        <w:t xml:space="preserve">Usability:</w:t>
      </w:r>
      <w:r>
        <w:t xml:space="preserve"> </w:t>
      </w:r>
      <w:r>
        <w:t xml:space="preserve">The interface must be legible and operable from a normal showroom viewing distance, on a transparent panel with variable background bleed-through.</w:t>
      </w:r>
    </w:p>
    <w:p>
      <w:pPr>
        <w:numPr>
          <w:ilvl w:val="0"/>
          <w:numId w:val="1004"/>
        </w:numPr>
        <w:pStyle w:val="Compact"/>
      </w:pPr>
      <w:r>
        <w:rPr>
          <w:bCs/>
          <w:b/>
        </w:rPr>
        <w:t xml:space="preserve">Auditability:</w:t>
      </w:r>
      <w:r>
        <w:t xml:space="preserve"> </w:t>
      </w:r>
      <w:r>
        <w:t xml:space="preserve">All product data must be traceable to a specific indexing run and source URL via the CSV structure.</w:t>
      </w:r>
    </w:p>
    <w:p>
      <w:r>
        <w:pict>
          <v:rect style="width:0;height:1.5pt" o:hralign="center" o:hrstd="t" o:hr="t"/>
        </w:pict>
      </w:r>
    </w:p>
    <w:bookmarkEnd w:id="30"/>
    <w:bookmarkStart w:id="31" w:name="feature-list-v1-scope-summary"/>
    <w:p>
      <w:pPr>
        <w:pStyle w:val="Heading2"/>
      </w:pPr>
      <w:r>
        <w:t xml:space="preserve">11. Feature List (V1 Scope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Included in V1</w:t>
            </w:r>
          </w:p>
        </w:tc>
      </w:tr>
      <w:tr>
        <w:tc>
          <w:tcPr/>
          <w:p>
            <w:pPr>
              <w:pStyle w:val="Compact"/>
              <w:jc w:val="left"/>
            </w:pPr>
            <w:r>
              <w:t xml:space="preserve">Multi-avatar configuration (5–6 avatars)</w:t>
            </w:r>
          </w:p>
        </w:tc>
        <w:tc>
          <w:tcPr/>
          <w:p>
            <w:pPr>
              <w:pStyle w:val="Compact"/>
              <w:jc w:val="left"/>
            </w:pPr>
            <w:r>
              <w:t xml:space="preserve">Yes</w:t>
            </w:r>
          </w:p>
        </w:tc>
      </w:tr>
      <w:tr>
        <w:tc>
          <w:tcPr/>
          <w:p>
            <w:pPr>
              <w:pStyle w:val="Compact"/>
              <w:jc w:val="left"/>
            </w:pPr>
            <w:r>
              <w:t xml:space="preserve">Website crawling &amp; indexing</w:t>
            </w:r>
          </w:p>
        </w:tc>
        <w:tc>
          <w:tcPr/>
          <w:p>
            <w:pPr>
              <w:pStyle w:val="Compact"/>
              <w:jc w:val="left"/>
            </w:pPr>
            <w:r>
              <w:t xml:space="preserve">Yes</w:t>
            </w:r>
          </w:p>
        </w:tc>
      </w:tr>
      <w:tr>
        <w:tc>
          <w:tcPr/>
          <w:p>
            <w:pPr>
              <w:pStyle w:val="Compact"/>
              <w:jc w:val="left"/>
            </w:pPr>
            <w:r>
              <w:t xml:space="preserve">CSV-based product extraction</w:t>
            </w:r>
          </w:p>
        </w:tc>
        <w:tc>
          <w:tcPr/>
          <w:p>
            <w:pPr>
              <w:pStyle w:val="Compact"/>
              <w:jc w:val="left"/>
            </w:pPr>
            <w:r>
              <w:t xml:space="preserve">Yes</w:t>
            </w:r>
          </w:p>
        </w:tc>
      </w:tr>
      <w:tr>
        <w:tc>
          <w:tcPr/>
          <w:p>
            <w:pPr>
              <w:pStyle w:val="Compact"/>
              <w:jc w:val="left"/>
            </w:pPr>
            <w:r>
              <w:t xml:space="preserve">Catalog-grounded RAG responses</w:t>
            </w:r>
          </w:p>
        </w:tc>
        <w:tc>
          <w:tcPr/>
          <w:p>
            <w:pPr>
              <w:pStyle w:val="Compact"/>
              <w:jc w:val="left"/>
            </w:pPr>
            <w:r>
              <w:t xml:space="preserve">Yes</w:t>
            </w:r>
          </w:p>
        </w:tc>
      </w:tr>
      <w:tr>
        <w:tc>
          <w:tcPr/>
          <w:p>
            <w:pPr>
              <w:pStyle w:val="Compact"/>
              <w:jc w:val="left"/>
            </w:pPr>
            <w:r>
              <w:t xml:space="preserve">Product showcase cards (image/name/price)</w:t>
            </w:r>
          </w:p>
        </w:tc>
        <w:tc>
          <w:tcPr/>
          <w:p>
            <w:pPr>
              <w:pStyle w:val="Compact"/>
              <w:jc w:val="left"/>
            </w:pPr>
            <w:r>
              <w:t xml:space="preserve">Yes</w:t>
            </w:r>
          </w:p>
        </w:tc>
      </w:tr>
      <w:tr>
        <w:tc>
          <w:tcPr/>
          <w:p>
            <w:pPr>
              <w:pStyle w:val="Compact"/>
              <w:jc w:val="left"/>
            </w:pPr>
            <w:r>
              <w:t xml:space="preserve">Product comparison</w:t>
            </w:r>
          </w:p>
        </w:tc>
        <w:tc>
          <w:tcPr/>
          <w:p>
            <w:pPr>
              <w:pStyle w:val="Compact"/>
              <w:jc w:val="left"/>
            </w:pPr>
            <w:r>
              <w:t xml:space="preserve">Yes</w:t>
            </w:r>
          </w:p>
        </w:tc>
      </w:tr>
      <w:tr>
        <w:tc>
          <w:tcPr/>
          <w:p>
            <w:pPr>
              <w:pStyle w:val="Compact"/>
              <w:jc w:val="left"/>
            </w:pPr>
            <w:r>
              <w:t xml:space="preserve">Product recommendation</w:t>
            </w:r>
          </w:p>
        </w:tc>
        <w:tc>
          <w:tcPr/>
          <w:p>
            <w:pPr>
              <w:pStyle w:val="Compact"/>
              <w:jc w:val="left"/>
            </w:pPr>
            <w:r>
              <w:t xml:space="preserve">Yes</w:t>
            </w:r>
          </w:p>
        </w:tc>
      </w:tr>
      <w:tr>
        <w:tc>
          <w:tcPr/>
          <w:p>
            <w:pPr>
              <w:pStyle w:val="Compact"/>
              <w:jc w:val="left"/>
            </w:pPr>
            <w:r>
              <w:t xml:space="preserve">Voice conversation (STT/TTS/lip sync)</w:t>
            </w:r>
          </w:p>
        </w:tc>
        <w:tc>
          <w:tcPr/>
          <w:p>
            <w:pPr>
              <w:pStyle w:val="Compact"/>
              <w:jc w:val="left"/>
            </w:pPr>
            <w:r>
              <w:t xml:space="preserve">Yes</w:t>
            </w:r>
          </w:p>
        </w:tc>
      </w:tr>
      <w:tr>
        <w:tc>
          <w:tcPr/>
          <w:p>
            <w:pPr>
              <w:pStyle w:val="Compact"/>
              <w:jc w:val="left"/>
            </w:pPr>
            <w:r>
              <w:t xml:space="preserve">Chat transcript with toggle</w:t>
            </w:r>
          </w:p>
        </w:tc>
        <w:tc>
          <w:tcPr/>
          <w:p>
            <w:pPr>
              <w:pStyle w:val="Compact"/>
              <w:jc w:val="left"/>
            </w:pPr>
            <w:r>
              <w:t xml:space="preserve">Yes</w:t>
            </w:r>
          </w:p>
        </w:tc>
      </w:tr>
      <w:tr>
        <w:tc>
          <w:tcPr/>
          <w:p>
            <w:pPr>
              <w:pStyle w:val="Compact"/>
              <w:jc w:val="left"/>
            </w:pPr>
            <w:r>
              <w:t xml:space="preserve">Advertisement/idle mode</w:t>
            </w:r>
          </w:p>
        </w:tc>
        <w:tc>
          <w:tcPr/>
          <w:p>
            <w:pPr>
              <w:pStyle w:val="Compact"/>
              <w:jc w:val="left"/>
            </w:pPr>
            <w:r>
              <w:t xml:space="preserve">Yes</w:t>
            </w:r>
          </w:p>
        </w:tc>
      </w:tr>
      <w:tr>
        <w:tc>
          <w:tcPr/>
          <w:p>
            <w:pPr>
              <w:pStyle w:val="Compact"/>
              <w:jc w:val="left"/>
            </w:pPr>
            <w:r>
              <w:t xml:space="preserve">Conversation memory (session)</w:t>
            </w:r>
          </w:p>
        </w:tc>
        <w:tc>
          <w:tcPr/>
          <w:p>
            <w:pPr>
              <w:pStyle w:val="Compact"/>
              <w:jc w:val="left"/>
            </w:pPr>
            <w:r>
              <w:t xml:space="preserve">Yes</w:t>
            </w:r>
          </w:p>
        </w:tc>
      </w:tr>
      <w:tr>
        <w:tc>
          <w:tcPr/>
          <w:p>
            <w:pPr>
              <w:pStyle w:val="Compact"/>
              <w:jc w:val="left"/>
            </w:pPr>
            <w:r>
              <w:t xml:space="preserve">Admin dashboard &amp; analytics</w:t>
            </w:r>
          </w:p>
        </w:tc>
        <w:tc>
          <w:tcPr/>
          <w:p>
            <w:pPr>
              <w:pStyle w:val="Compact"/>
              <w:jc w:val="left"/>
            </w:pPr>
            <w:r>
              <w:t xml:space="preserve">Yes (basic)</w:t>
            </w:r>
          </w:p>
        </w:tc>
      </w:tr>
      <w:tr>
        <w:tc>
          <w:tcPr/>
          <w:p>
            <w:pPr>
              <w:pStyle w:val="Compact"/>
              <w:jc w:val="left"/>
            </w:pPr>
            <w:r>
              <w:t xml:space="preserve">Multi-LLM-provider support</w:t>
            </w:r>
          </w:p>
        </w:tc>
        <w:tc>
          <w:tcPr/>
          <w:p>
            <w:pPr>
              <w:pStyle w:val="Compact"/>
              <w:jc w:val="left"/>
            </w:pPr>
            <w:r>
              <w:t xml:space="preserve">No (architected for future)</w:t>
            </w:r>
          </w:p>
        </w:tc>
      </w:tr>
      <w:tr>
        <w:tc>
          <w:tcPr/>
          <w:p>
            <w:pPr>
              <w:pStyle w:val="Compact"/>
              <w:jc w:val="left"/>
            </w:pPr>
            <w:r>
              <w:t xml:space="preserve">Ratings, QR codes, discounts on product cards</w:t>
            </w:r>
          </w:p>
        </w:tc>
        <w:tc>
          <w:tcPr/>
          <w:p>
            <w:pPr>
              <w:pStyle w:val="Compact"/>
              <w:jc w:val="left"/>
            </w:pPr>
            <w:r>
              <w:t xml:space="preserve">No (future)</w:t>
            </w:r>
          </w:p>
        </w:tc>
      </w:tr>
      <w:tr>
        <w:tc>
          <w:tcPr/>
          <w:p>
            <w:pPr>
              <w:pStyle w:val="Compact"/>
              <w:jc w:val="left"/>
            </w:pPr>
            <w:r>
              <w:t xml:space="preserve">Cross-session long-term memory per customer</w:t>
            </w:r>
          </w:p>
        </w:tc>
        <w:tc>
          <w:tcPr/>
          <w:p>
            <w:pPr>
              <w:pStyle w:val="Compact"/>
              <w:jc w:val="left"/>
            </w:pPr>
            <w:r>
              <w:t xml:space="preserve">No (future)</w:t>
            </w:r>
          </w:p>
        </w:tc>
      </w:tr>
      <w:tr>
        <w:tc>
          <w:tcPr/>
          <w:p>
            <w:pPr>
              <w:pStyle w:val="Compact"/>
              <w:jc w:val="left"/>
            </w:pPr>
            <w:r>
              <w:t xml:space="preserve">Multi-language simultaneous interpretation</w:t>
            </w:r>
          </w:p>
        </w:tc>
        <w:tc>
          <w:tcPr/>
          <w:p>
            <w:pPr>
              <w:pStyle w:val="Compact"/>
              <w:jc w:val="left"/>
            </w:pPr>
            <w:r>
              <w:t xml:space="preserve">Partial (per-avatar single language in V1)</w:t>
            </w:r>
          </w:p>
        </w:tc>
      </w:tr>
    </w:tbl>
    <w:p>
      <w:r>
        <w:pict>
          <v:rect style="width:0;height:1.5pt" o:hralign="center" o:hrstd="t" o:hr="t"/>
        </w:pict>
      </w:r>
    </w:p>
    <w:bookmarkEnd w:id="31"/>
    <w:bookmarkStart w:id="32" w:name="assumptions"/>
    <w:p>
      <w:pPr>
        <w:pStyle w:val="Heading2"/>
      </w:pPr>
      <w:r>
        <w:t xml:space="preserve">12. Assumptions</w:t>
      </w:r>
    </w:p>
    <w:p>
      <w:pPr>
        <w:numPr>
          <w:ilvl w:val="0"/>
          <w:numId w:val="1005"/>
        </w:numPr>
        <w:pStyle w:val="Compact"/>
      </w:pPr>
      <w:r>
        <w:t xml:space="preserve">The client’s website contains reasonably structured, crawlable product information (not solely behind logins or heavy client-side rendering that blocks crawling).</w:t>
      </w:r>
    </w:p>
    <w:p>
      <w:pPr>
        <w:numPr>
          <w:ilvl w:val="0"/>
          <w:numId w:val="1005"/>
        </w:numPr>
        <w:pStyle w:val="Compact"/>
      </w:pPr>
      <w:r>
        <w:t xml:space="preserve">The business is willing to review and approve extracted product data before go-live.</w:t>
      </w:r>
    </w:p>
    <w:p>
      <w:pPr>
        <w:numPr>
          <w:ilvl w:val="0"/>
          <w:numId w:val="1005"/>
        </w:numPr>
        <w:pStyle w:val="Compact"/>
      </w:pPr>
      <w:r>
        <w:t xml:space="preserve">Each physical display has stable internet connectivity for LLM API calls, STT/TTS services, and dashboard sync.</w:t>
      </w:r>
    </w:p>
    <w:p>
      <w:pPr>
        <w:numPr>
          <w:ilvl w:val="0"/>
          <w:numId w:val="1005"/>
        </w:numPr>
        <w:pStyle w:val="Compact"/>
      </w:pPr>
      <w:r>
        <w:t xml:space="preserve">Anthropic Claude API access and quota are provisioned per deployment/tenant.</w:t>
      </w:r>
    </w:p>
    <w:p>
      <w:pPr>
        <w:numPr>
          <w:ilvl w:val="0"/>
          <w:numId w:val="1005"/>
        </w:numPr>
        <w:pStyle w:val="Compact"/>
      </w:pPr>
      <w:r>
        <w:t xml:space="preserve">Hardware (transparent OLED panel, microphone array, speakers, camera/presence sensor) meets minimum specifications defined by the deployment team.</w:t>
      </w:r>
    </w:p>
    <w:p>
      <w:r>
        <w:pict>
          <v:rect style="width:0;height:1.5pt" o:hralign="center" o:hrstd="t" o:hr="t"/>
        </w:pict>
      </w:r>
    </w:p>
    <w:bookmarkEnd w:id="32"/>
    <w:bookmarkStart w:id="33" w:name="constraints"/>
    <w:p>
      <w:pPr>
        <w:pStyle w:val="Heading2"/>
      </w:pPr>
      <w:r>
        <w:t xml:space="preserve">13. Constraints</w:t>
      </w:r>
    </w:p>
    <w:p>
      <w:pPr>
        <w:numPr>
          <w:ilvl w:val="0"/>
          <w:numId w:val="1006"/>
        </w:numPr>
        <w:pStyle w:val="Compact"/>
      </w:pPr>
      <w:r>
        <w:t xml:space="preserve">V1 supports a single LLM provider (Anthropic Claude) only.</w:t>
      </w:r>
    </w:p>
    <w:p>
      <w:pPr>
        <w:numPr>
          <w:ilvl w:val="0"/>
          <w:numId w:val="1006"/>
        </w:numPr>
        <w:pStyle w:val="Compact"/>
      </w:pPr>
      <w:r>
        <w:t xml:space="preserve">Product data storage is CSV-based for V1, not a full product database with live inventory sync.</w:t>
      </w:r>
    </w:p>
    <w:p>
      <w:pPr>
        <w:numPr>
          <w:ilvl w:val="0"/>
          <w:numId w:val="1006"/>
        </w:numPr>
        <w:pStyle w:val="Compact"/>
      </w:pPr>
      <w:r>
        <w:t xml:space="preserve">Maximum of 5–6 avatars per deployment in V1.</w:t>
      </w:r>
    </w:p>
    <w:p>
      <w:pPr>
        <w:numPr>
          <w:ilvl w:val="0"/>
          <w:numId w:val="1006"/>
        </w:numPr>
        <w:pStyle w:val="Compact"/>
      </w:pPr>
      <w:r>
        <w:t xml:space="preserve">Product cards are intentionally minimal (image, name, price only) in V1.</w:t>
      </w:r>
    </w:p>
    <w:p>
      <w:pPr>
        <w:numPr>
          <w:ilvl w:val="0"/>
          <w:numId w:val="1006"/>
        </w:numPr>
        <w:pStyle w:val="Compact"/>
      </w:pPr>
      <w:r>
        <w:t xml:space="preserve">No real-time inventory/stock sync in V1 — data freshness depends on re-indexing cadence.</w:t>
      </w:r>
    </w:p>
    <w:p>
      <w:r>
        <w:pict>
          <v:rect style="width:0;height:1.5pt" o:hralign="center" o:hrstd="t" o:hr="t"/>
        </w:pict>
      </w:r>
    </w:p>
    <w:bookmarkEnd w:id="33"/>
    <w:bookmarkStart w:id="34" w:name="success-metrics"/>
    <w:p>
      <w:pPr>
        <w:pStyle w:val="Heading2"/>
      </w:pPr>
      <w:r>
        <w:t xml:space="preserve">14. Success Metrics</w:t>
      </w:r>
    </w:p>
    <w:p>
      <w:pPr>
        <w:numPr>
          <w:ilvl w:val="0"/>
          <w:numId w:val="1007"/>
        </w:numPr>
        <w:pStyle w:val="Compact"/>
      </w:pPr>
      <w:r>
        <w:rPr>
          <w:bCs/>
          <w:b/>
        </w:rPr>
        <w:t xml:space="preserve">Engagement rate:</w:t>
      </w:r>
      <w:r>
        <w:t xml:space="preserve"> </w:t>
      </w:r>
      <w:r>
        <w:t xml:space="preserve">% of showroom visitors who initiate a conversation with the avatar.</w:t>
      </w:r>
    </w:p>
    <w:p>
      <w:pPr>
        <w:numPr>
          <w:ilvl w:val="0"/>
          <w:numId w:val="1007"/>
        </w:numPr>
        <w:pStyle w:val="Compact"/>
      </w:pPr>
      <w:r>
        <w:rPr>
          <w:bCs/>
          <w:b/>
        </w:rPr>
        <w:t xml:space="preserve">Average session length:</w:t>
      </w:r>
      <w:r>
        <w:t xml:space="preserve"> </w:t>
      </w:r>
      <w:r>
        <w:t xml:space="preserve">Time spent interacting per session.</w:t>
      </w:r>
    </w:p>
    <w:p>
      <w:pPr>
        <w:numPr>
          <w:ilvl w:val="0"/>
          <w:numId w:val="1007"/>
        </w:numPr>
        <w:pStyle w:val="Compact"/>
      </w:pPr>
      <w:r>
        <w:rPr>
          <w:bCs/>
          <w:b/>
        </w:rPr>
        <w:t xml:space="preserve">Resolution rate:</w:t>
      </w:r>
      <w:r>
        <w:t xml:space="preserve"> </w:t>
      </w:r>
      <w:r>
        <w:t xml:space="preserve">% of product questions answered directly from the indexed catalog without fallback/</w:t>
      </w:r>
      <w:r>
        <w:t xml:space="preserve">“</w:t>
      </w:r>
      <w:r>
        <w:t xml:space="preserve">not found</w:t>
      </w:r>
      <w:r>
        <w:t xml:space="preserve">”</w:t>
      </w:r>
      <w:r>
        <w:t xml:space="preserve"> </w:t>
      </w:r>
      <w:r>
        <w:t xml:space="preserve">responses.</w:t>
      </w:r>
    </w:p>
    <w:p>
      <w:pPr>
        <w:numPr>
          <w:ilvl w:val="0"/>
          <w:numId w:val="1007"/>
        </w:numPr>
        <w:pStyle w:val="Compact"/>
      </w:pPr>
      <w:r>
        <w:rPr>
          <w:bCs/>
          <w:b/>
        </w:rPr>
        <w:t xml:space="preserve">Conversion signal:</w:t>
      </w:r>
      <w:r>
        <w:t xml:space="preserve"> </w:t>
      </w:r>
      <w:r>
        <w:t xml:space="preserve">% of sessions that end with a product view/comparison/recommendation (proxy for purchase intent).</w:t>
      </w:r>
    </w:p>
    <w:p>
      <w:pPr>
        <w:numPr>
          <w:ilvl w:val="0"/>
          <w:numId w:val="1007"/>
        </w:numPr>
        <w:pStyle w:val="Compact"/>
      </w:pPr>
      <w:r>
        <w:rPr>
          <w:bCs/>
          <w:b/>
        </w:rPr>
        <w:t xml:space="preserve">Staff deflection:</w:t>
      </w:r>
      <w:r>
        <w:t xml:space="preserve"> </w:t>
      </w:r>
      <w:r>
        <w:t xml:space="preserve">Reduction in first-line product questions directed to human staff (client-reported).</w:t>
      </w:r>
    </w:p>
    <w:p>
      <w:pPr>
        <w:numPr>
          <w:ilvl w:val="0"/>
          <w:numId w:val="1007"/>
        </w:numPr>
        <w:pStyle w:val="Compact"/>
      </w:pPr>
      <w:r>
        <w:rPr>
          <w:bCs/>
          <w:b/>
        </w:rPr>
        <w:t xml:space="preserve">Indexing accuracy:</w:t>
      </w:r>
      <w:r>
        <w:t xml:space="preserve"> </w:t>
      </w:r>
      <w:r>
        <w:t xml:space="preserve">% of extracted products verified as correct by the admin during CSV review.</w:t>
      </w:r>
    </w:p>
    <w:p>
      <w:pPr>
        <w:numPr>
          <w:ilvl w:val="0"/>
          <w:numId w:val="1007"/>
        </w:numPr>
        <w:pStyle w:val="Compact"/>
      </w:pPr>
      <w:r>
        <w:rPr>
          <w:bCs/>
          <w:b/>
        </w:rPr>
        <w:t xml:space="preserve">Advertisement Mode uptime:</w:t>
      </w:r>
      <w:r>
        <w:t xml:space="preserve"> </w:t>
      </w:r>
      <w:r>
        <w:t xml:space="preserve">% of idle time productively filled with promotional content.</w:t>
      </w:r>
    </w:p>
    <w:p>
      <w:r>
        <w:pict>
          <v:rect style="width:0;height:1.5pt" o:hralign="center" o:hrstd="t" o:hr="t"/>
        </w:pict>
      </w:r>
    </w:p>
    <w:bookmarkEnd w:id="34"/>
    <w:bookmarkStart w:id="35" w:name="risks"/>
    <w:p>
      <w:pPr>
        <w:pStyle w:val="Heading2"/>
      </w:pPr>
      <w:r>
        <w:t xml:space="preserve">15.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Website structure varies widely across clients, complicating crawling/extraction</w:t>
            </w:r>
          </w:p>
        </w:tc>
        <w:tc>
          <w:tcPr/>
          <w:p>
            <w:pPr>
              <w:pStyle w:val="Compact"/>
              <w:jc w:val="left"/>
            </w:pPr>
            <w:r>
              <w:t xml:space="preserve">High</w:t>
            </w:r>
          </w:p>
        </w:tc>
        <w:tc>
          <w:tcPr/>
          <w:p>
            <w:pPr>
              <w:pStyle w:val="Compact"/>
              <w:jc w:val="left"/>
            </w:pPr>
            <w:r>
              <w:t xml:space="preserve">Configurable crawler rules, admin review step before go-live</w:t>
            </w:r>
          </w:p>
        </w:tc>
      </w:tr>
      <w:tr>
        <w:tc>
          <w:tcPr/>
          <w:p>
            <w:pPr>
              <w:pStyle w:val="Compact"/>
              <w:jc w:val="left"/>
            </w:pPr>
            <w:r>
              <w:t xml:space="preserve">LLM hallucination of product details</w:t>
            </w:r>
          </w:p>
        </w:tc>
        <w:tc>
          <w:tcPr/>
          <w:p>
            <w:pPr>
              <w:pStyle w:val="Compact"/>
              <w:jc w:val="left"/>
            </w:pPr>
            <w:r>
              <w:t xml:space="preserve">High</w:t>
            </w:r>
          </w:p>
        </w:tc>
        <w:tc>
          <w:tcPr/>
          <w:p>
            <w:pPr>
              <w:pStyle w:val="Compact"/>
              <w:jc w:val="left"/>
            </w:pPr>
            <w:r>
              <w:t xml:space="preserve">Strict catalog-grounding, explicit</w:t>
            </w:r>
            <w:r>
              <w:t xml:space="preserve"> </w:t>
            </w:r>
            <w:r>
              <w:t xml:space="preserve">“</w:t>
            </w:r>
            <w:r>
              <w:t xml:space="preserve">not found</w:t>
            </w:r>
            <w:r>
              <w:t xml:space="preserve">”</w:t>
            </w:r>
            <w:r>
              <w:t xml:space="preserve"> </w:t>
            </w:r>
            <w:r>
              <w:t xml:space="preserve">fallback behavior</w:t>
            </w:r>
          </w:p>
        </w:tc>
      </w:tr>
      <w:tr>
        <w:tc>
          <w:tcPr/>
          <w:p>
            <w:pPr>
              <w:pStyle w:val="Compact"/>
              <w:jc w:val="left"/>
            </w:pPr>
            <w:r>
              <w:t xml:space="preserve">Voice latency degrading the</w:t>
            </w:r>
            <w:r>
              <w:t xml:space="preserve"> </w:t>
            </w:r>
            <w:r>
              <w:t xml:space="preserve">“</w:t>
            </w:r>
            <w:r>
              <w:t xml:space="preserve">human</w:t>
            </w:r>
            <w:r>
              <w:t xml:space="preserve">”</w:t>
            </w:r>
            <w:r>
              <w:t xml:space="preserve"> </w:t>
            </w:r>
            <w:r>
              <w:t xml:space="preserve">feel</w:t>
            </w:r>
          </w:p>
        </w:tc>
        <w:tc>
          <w:tcPr/>
          <w:p>
            <w:pPr>
              <w:pStyle w:val="Compact"/>
              <w:jc w:val="left"/>
            </w:pPr>
            <w:r>
              <w:t xml:space="preserve">Medium</w:t>
            </w:r>
          </w:p>
        </w:tc>
        <w:tc>
          <w:tcPr/>
          <w:p>
            <w:pPr>
              <w:pStyle w:val="Compact"/>
              <w:jc w:val="left"/>
            </w:pPr>
            <w:r>
              <w:t xml:space="preserve">Streaming STT/TTS, latency budgets per stage</w:t>
            </w:r>
          </w:p>
        </w:tc>
      </w:tr>
      <w:tr>
        <w:tc>
          <w:tcPr/>
          <w:p>
            <w:pPr>
              <w:pStyle w:val="Compact"/>
              <w:jc w:val="left"/>
            </w:pPr>
            <w:r>
              <w:t xml:space="preserve">Single-provider dependency (Anthropic)</w:t>
            </w:r>
          </w:p>
        </w:tc>
        <w:tc>
          <w:tcPr/>
          <w:p>
            <w:pPr>
              <w:pStyle w:val="Compact"/>
              <w:jc w:val="left"/>
            </w:pPr>
            <w:r>
              <w:t xml:space="preserve">Medium</w:t>
            </w:r>
          </w:p>
        </w:tc>
        <w:tc>
          <w:tcPr/>
          <w:p>
            <w:pPr>
              <w:pStyle w:val="Compact"/>
              <w:jc w:val="left"/>
            </w:pPr>
            <w:r>
              <w:t xml:space="preserve">Service-layer LLM abstraction from day one</w:t>
            </w:r>
          </w:p>
        </w:tc>
      </w:tr>
      <w:tr>
        <w:tc>
          <w:tcPr/>
          <w:p>
            <w:pPr>
              <w:pStyle w:val="Compact"/>
              <w:jc w:val="left"/>
            </w:pPr>
            <w:r>
              <w:t xml:space="preserve">Transparent OLED legibility issues in bright ambient light</w:t>
            </w:r>
          </w:p>
        </w:tc>
        <w:tc>
          <w:tcPr/>
          <w:p>
            <w:pPr>
              <w:pStyle w:val="Compact"/>
              <w:jc w:val="left"/>
            </w:pPr>
            <w:r>
              <w:t xml:space="preserve">Medium</w:t>
            </w:r>
          </w:p>
        </w:tc>
        <w:tc>
          <w:tcPr/>
          <w:p>
            <w:pPr>
              <w:pStyle w:val="Compact"/>
              <w:jc w:val="left"/>
            </w:pPr>
            <w:r>
              <w:t xml:space="preserve">UI contrast guidelines, dedicated OLED design spec (Document 3)</w:t>
            </w:r>
          </w:p>
        </w:tc>
      </w:tr>
      <w:tr>
        <w:tc>
          <w:tcPr/>
          <w:p>
            <w:pPr>
              <w:pStyle w:val="Compact"/>
              <w:jc w:val="left"/>
            </w:pPr>
            <w:r>
              <w:t xml:space="preserve">Stale product data between re-indexing runs</w:t>
            </w:r>
          </w:p>
        </w:tc>
        <w:tc>
          <w:tcPr/>
          <w:p>
            <w:pPr>
              <w:pStyle w:val="Compact"/>
              <w:jc w:val="left"/>
            </w:pPr>
            <w:r>
              <w:t xml:space="preserve">Medium</w:t>
            </w:r>
          </w:p>
        </w:tc>
        <w:tc>
          <w:tcPr/>
          <w:p>
            <w:pPr>
              <w:pStyle w:val="Compact"/>
              <w:jc w:val="left"/>
            </w:pPr>
            <w:r>
              <w:t xml:space="preserve">Configurable re-index scheduling, manual refresh option</w:t>
            </w:r>
          </w:p>
        </w:tc>
      </w:tr>
      <w:tr>
        <w:tc>
          <w:tcPr/>
          <w:p>
            <w:pPr>
              <w:pStyle w:val="Compact"/>
              <w:jc w:val="left"/>
            </w:pPr>
            <w:r>
              <w:t xml:space="preserve">Privacy concerns from always-listening microphones</w:t>
            </w:r>
          </w:p>
        </w:tc>
        <w:tc>
          <w:tcPr/>
          <w:p>
            <w:pPr>
              <w:pStyle w:val="Compact"/>
              <w:jc w:val="left"/>
            </w:pPr>
            <w:r>
              <w:t xml:space="preserve">Medium</w:t>
            </w:r>
          </w:p>
        </w:tc>
        <w:tc>
          <w:tcPr/>
          <w:p>
            <w:pPr>
              <w:pStyle w:val="Compact"/>
              <w:jc w:val="left"/>
            </w:pPr>
            <w:r>
              <w:t xml:space="preserve">Clear listening indicator, local wake-word/presence detection where feasible</w:t>
            </w:r>
          </w:p>
        </w:tc>
      </w:tr>
    </w:tbl>
    <w:p>
      <w:r>
        <w:pict>
          <v:rect style="width:0;height:1.5pt" o:hralign="center" o:hrstd="t" o:hr="t"/>
        </w:pict>
      </w:r>
    </w:p>
    <w:bookmarkEnd w:id="35"/>
    <w:bookmarkStart w:id="36" w:name="future-scope"/>
    <w:p>
      <w:pPr>
        <w:pStyle w:val="Heading2"/>
      </w:pPr>
      <w:r>
        <w:t xml:space="preserve">16. Future Scope</w:t>
      </w:r>
    </w:p>
    <w:p>
      <w:pPr>
        <w:numPr>
          <w:ilvl w:val="0"/>
          <w:numId w:val="1008"/>
        </w:numPr>
        <w:pStyle w:val="Compact"/>
      </w:pPr>
      <w:r>
        <w:t xml:space="preserve">Multi-LLM-provider support and per-avatar model selection.</w:t>
      </w:r>
    </w:p>
    <w:p>
      <w:pPr>
        <w:numPr>
          <w:ilvl w:val="0"/>
          <w:numId w:val="1008"/>
        </w:numPr>
        <w:pStyle w:val="Compact"/>
      </w:pPr>
      <w:r>
        <w:t xml:space="preserve">Live inventory/stock and pricing sync via API/webhook instead of periodic re-indexing.</w:t>
      </w:r>
    </w:p>
    <w:p>
      <w:pPr>
        <w:numPr>
          <w:ilvl w:val="0"/>
          <w:numId w:val="1008"/>
        </w:numPr>
        <w:pStyle w:val="Compact"/>
      </w:pPr>
      <w:r>
        <w:t xml:space="preserve">Richer product cards: ratings, specs, QR codes, promotions, availability.</w:t>
      </w:r>
    </w:p>
    <w:p>
      <w:pPr>
        <w:numPr>
          <w:ilvl w:val="0"/>
          <w:numId w:val="1008"/>
        </w:numPr>
        <w:pStyle w:val="Compact"/>
      </w:pPr>
      <w:r>
        <w:t xml:space="preserve">Cross-visit personalization (with appropriate privacy consent).</w:t>
      </w:r>
    </w:p>
    <w:p>
      <w:pPr>
        <w:numPr>
          <w:ilvl w:val="0"/>
          <w:numId w:val="1008"/>
        </w:numPr>
        <w:pStyle w:val="Compact"/>
      </w:pPr>
      <w:r>
        <w:t xml:space="preserve">Multi-language real-time switching within a single avatar.</w:t>
      </w:r>
    </w:p>
    <w:p>
      <w:pPr>
        <w:numPr>
          <w:ilvl w:val="0"/>
          <w:numId w:val="1008"/>
        </w:numPr>
        <w:pStyle w:val="Compact"/>
      </w:pPr>
      <w:r>
        <w:t xml:space="preserve">Analytics dashboards with heatmaps of on-screen attention (via camera-based, privacy-conscious sensing).</w:t>
      </w:r>
    </w:p>
    <w:p>
      <w:pPr>
        <w:numPr>
          <w:ilvl w:val="0"/>
          <w:numId w:val="1008"/>
        </w:numPr>
        <w:pStyle w:val="Compact"/>
      </w:pPr>
      <w:r>
        <w:t xml:space="preserve">Marketplace of pre-built avatar personalities and voice packs.</w:t>
      </w:r>
    </w:p>
    <w:p>
      <w:pPr>
        <w:numPr>
          <w:ilvl w:val="0"/>
          <w:numId w:val="1008"/>
        </w:numPr>
        <w:pStyle w:val="Compact"/>
      </w:pPr>
      <w:r>
        <w:t xml:space="preserve">Integration with POS/CRM systems for lead capture and follow-up.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2026-07-25T12:58:55Z</dcterms:created>
  <dcterms:modified xsi:type="dcterms:W3CDTF">2026-07-25T12:58:55Z</dcterms:modified>
</cp:coreProperties>
</file>

<file path=docProps/custom.xml><?xml version="1.0" encoding="utf-8"?>
<Properties xmlns="http://schemas.openxmlformats.org/officeDocument/2006/custom-properties" xmlns:vt="http://schemas.openxmlformats.org/officeDocument/2006/docPropsVTypes"/>
</file>