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software-requirements-specification-srs"/>
    <w:p>
      <w:pPr>
        <w:pStyle w:val="Heading1"/>
      </w:pPr>
      <w:r>
        <w:t xml:space="preserve">Software Requirements Specification (SRS)</w:t>
      </w:r>
    </w:p>
    <w:bookmarkStart w:id="20" w:name="Xbb51289a4908eacd7c4a0f2f82fcd150474a91a"/>
    <w:p>
      <w:pPr>
        <w:pStyle w:val="Heading2"/>
      </w:pPr>
      <w:r>
        <w:t xml:space="preserve">AI Interactive Avatar Platform for Transparent OLED Displays</w:t>
      </w:r>
    </w:p>
    <w:p>
      <w:pPr>
        <w:pStyle w:val="FirstParagraph"/>
      </w:pPr>
      <w:r>
        <w:rPr>
          <w:bCs/>
          <w:b/>
        </w:rPr>
        <w:t xml:space="preserve">Version:</w:t>
      </w:r>
      <w:r>
        <w:t xml:space="preserve"> </w:t>
      </w:r>
      <w:r>
        <w:t xml:space="preserve">1.0 |</w:t>
      </w:r>
      <w:r>
        <w:t xml:space="preserve"> </w:t>
      </w:r>
      <w:r>
        <w:rPr>
          <w:bCs/>
          <w:b/>
        </w:rPr>
        <w:t xml:space="preserve">Status:</w:t>
      </w:r>
      <w:r>
        <w:t xml:space="preserve"> </w:t>
      </w:r>
      <w:r>
        <w:t xml:space="preserve">Draft for Approval</w:t>
      </w:r>
    </w:p>
    <w:p>
      <w:r>
        <w:pict>
          <v:rect style="width:0;height:1.5pt" o:hralign="center" o:hrstd="t" o:hr="t"/>
        </w:pict>
      </w:r>
    </w:p>
    <w:bookmarkEnd w:id="20"/>
    <w:bookmarkStart w:id="21" w:name="system-overview"/>
    <w:p>
      <w:pPr>
        <w:pStyle w:val="Heading2"/>
      </w:pPr>
      <w:r>
        <w:t xml:space="preserve">1. System Overview</w:t>
      </w:r>
    </w:p>
    <w:p>
      <w:pPr>
        <w:pStyle w:val="FirstParagraph"/>
      </w:pPr>
      <w:r>
        <w:t xml:space="preserve">The platform is a multi-tenant, cloud-connected system composed of:</w:t>
      </w:r>
    </w:p>
    <w:p>
      <w:pPr>
        <w:numPr>
          <w:ilvl w:val="0"/>
          <w:numId w:val="1001"/>
        </w:numPr>
        <w:pStyle w:val="Compact"/>
      </w:pPr>
      <w:r>
        <w:t xml:space="preserve">An</w:t>
      </w:r>
      <w:r>
        <w:t xml:space="preserve"> </w:t>
      </w:r>
      <w:r>
        <w:rPr>
          <w:bCs/>
          <w:b/>
        </w:rPr>
        <w:t xml:space="preserve">Admin Dashboard</w:t>
      </w:r>
      <w:r>
        <w:t xml:space="preserve"> </w:t>
      </w:r>
      <w:r>
        <w:t xml:space="preserve">(web application) for configuring avatars, websites, and monitoring analytics.</w:t>
      </w:r>
    </w:p>
    <w:p>
      <w:pPr>
        <w:numPr>
          <w:ilvl w:val="0"/>
          <w:numId w:val="1001"/>
        </w:numPr>
        <w:pStyle w:val="Compact"/>
      </w:pPr>
      <w:r>
        <w:t xml:space="preserve">A</w:t>
      </w:r>
      <w:r>
        <w:t xml:space="preserve"> </w:t>
      </w:r>
      <w:r>
        <w:rPr>
          <w:bCs/>
          <w:b/>
        </w:rPr>
        <w:t xml:space="preserve">Backend Service Layer</w:t>
      </w:r>
      <w:r>
        <w:t xml:space="preserve"> </w:t>
      </w:r>
      <w:r>
        <w:t xml:space="preserve">that handles website crawling/indexing, product extraction, catalog storage, LLM orchestration, and voice pipeline coordination.</w:t>
      </w:r>
    </w:p>
    <w:p>
      <w:pPr>
        <w:numPr>
          <w:ilvl w:val="0"/>
          <w:numId w:val="1001"/>
        </w:numPr>
        <w:pStyle w:val="Compact"/>
      </w:pPr>
      <w:r>
        <w:t xml:space="preserve">An</w:t>
      </w:r>
      <w:r>
        <w:t xml:space="preserve"> </w:t>
      </w:r>
      <w:r>
        <w:rPr>
          <w:bCs/>
          <w:b/>
        </w:rPr>
        <w:t xml:space="preserve">Edge/Display Client</w:t>
      </w:r>
      <w:r>
        <w:t xml:space="preserve"> </w:t>
      </w:r>
      <w:r>
        <w:t xml:space="preserve">running on hardware attached to the transparent OLED panel, responsible for rendering the avatar, product visuals, transcript, and advertisement content, and capturing microphone input.</w:t>
      </w:r>
    </w:p>
    <w:p>
      <w:pPr>
        <w:numPr>
          <w:ilvl w:val="0"/>
          <w:numId w:val="1001"/>
        </w:numPr>
        <w:pStyle w:val="Compact"/>
      </w:pPr>
      <w:r>
        <w:t xml:space="preserve">An</w:t>
      </w:r>
      <w:r>
        <w:t xml:space="preserve"> </w:t>
      </w:r>
      <w:r>
        <w:rPr>
          <w:bCs/>
          <w:b/>
        </w:rPr>
        <w:t xml:space="preserve">AI Engine Service</w:t>
      </w:r>
      <w:r>
        <w:t xml:space="preserve">, wrapping the Anthropic Claude API behind an internal abstraction so response generation is decoupled from the specific LLM provider.</w:t>
      </w:r>
    </w:p>
    <w:p>
      <w:pPr>
        <w:pStyle w:val="FirstParagraph"/>
      </w:pPr>
      <w:r>
        <w:t xml:space="preserve">Each showroom deployment is a</w:t>
      </w:r>
      <w:r>
        <w:t xml:space="preserve"> </w:t>
      </w:r>
      <w:r>
        <w:rPr>
          <w:bCs/>
          <w:b/>
        </w:rPr>
        <w:t xml:space="preserve">tenant</w:t>
      </w:r>
      <w:r>
        <w:t xml:space="preserve">. A tenant owns one or more avatars, one or more indexed websites, its own product catalog (CSV-backed), its own advertisement media library, and its own conversation history.</w:t>
      </w:r>
    </w:p>
    <w:p>
      <w:r>
        <w:pict>
          <v:rect style="width:0;height:1.5pt" o:hralign="center" o:hrstd="t" o:hr="t"/>
        </w:pict>
      </w:r>
    </w:p>
    <w:bookmarkEnd w:id="21"/>
    <w:bookmarkStart w:id="38" w:name="complete-functional-requirements"/>
    <w:p>
      <w:pPr>
        <w:pStyle w:val="Heading2"/>
      </w:pPr>
      <w:r>
        <w:t xml:space="preserve">2. Complete Functional Requirements</w:t>
      </w:r>
    </w:p>
    <w:bookmarkStart w:id="22" w:name="fr-1-avatar-management"/>
    <w:p>
      <w:pPr>
        <w:pStyle w:val="Heading3"/>
      </w:pPr>
      <w:r>
        <w:t xml:space="preserve">FR-1 Avatar Management</w:t>
      </w:r>
    </w:p>
    <w:p>
      <w:pPr>
        <w:numPr>
          <w:ilvl w:val="0"/>
          <w:numId w:val="1002"/>
        </w:numPr>
        <w:pStyle w:val="Compact"/>
      </w:pPr>
      <w:r>
        <w:t xml:space="preserve">FR-1.1 System shall support creating, editing, and deleting up to 5–6 avatars per tenant.</w:t>
      </w:r>
    </w:p>
    <w:p>
      <w:pPr>
        <w:numPr>
          <w:ilvl w:val="0"/>
          <w:numId w:val="1002"/>
        </w:numPr>
        <w:pStyle w:val="Compact"/>
      </w:pPr>
      <w:r>
        <w:t xml:space="preserve">FR-1.2 Each avatar shall store: name, display name, image/3D asset reference, voice profile, personality description, greeting message, idle/thinking/speaking animation references, language, system prompt, and a list of connected website URLs.</w:t>
      </w:r>
    </w:p>
    <w:p>
      <w:pPr>
        <w:numPr>
          <w:ilvl w:val="0"/>
          <w:numId w:val="1002"/>
        </w:numPr>
        <w:pStyle w:val="Compact"/>
      </w:pPr>
      <w:r>
        <w:t xml:space="preserve">FR-1.3 System shall allow assigning one active avatar per display session, selectable by the admin or by display configuration.</w:t>
      </w:r>
    </w:p>
    <w:bookmarkEnd w:id="22"/>
    <w:bookmarkStart w:id="23" w:name="fr-2-ai-engine"/>
    <w:p>
      <w:pPr>
        <w:pStyle w:val="Heading3"/>
      </w:pPr>
      <w:r>
        <w:t xml:space="preserve">FR-2 AI Engine</w:t>
      </w:r>
    </w:p>
    <w:p>
      <w:pPr>
        <w:numPr>
          <w:ilvl w:val="0"/>
          <w:numId w:val="1003"/>
        </w:numPr>
        <w:pStyle w:val="Compact"/>
      </w:pPr>
      <w:r>
        <w:t xml:space="preserve">FR-2.1 System shall route all conversational generation requests through an internal</w:t>
      </w:r>
      <w:r>
        <w:t xml:space="preserve"> </w:t>
      </w:r>
      <w:r>
        <w:rPr>
          <w:rStyle w:val="VerbatimChar"/>
        </w:rPr>
        <w:t xml:space="preserve">LLMService</w:t>
      </w:r>
      <w:r>
        <w:t xml:space="preserve"> </w:t>
      </w:r>
      <w:r>
        <w:t xml:space="preserve">interface.</w:t>
      </w:r>
    </w:p>
    <w:p>
      <w:pPr>
        <w:numPr>
          <w:ilvl w:val="0"/>
          <w:numId w:val="1003"/>
        </w:numPr>
        <w:pStyle w:val="Compact"/>
      </w:pPr>
      <w:r>
        <w:t xml:space="preserve">FR-2.2 V1 implementation of</w:t>
      </w:r>
      <w:r>
        <w:t xml:space="preserve"> </w:t>
      </w:r>
      <w:r>
        <w:rPr>
          <w:rStyle w:val="VerbatimChar"/>
        </w:rPr>
        <w:t xml:space="preserve">LLMService</w:t>
      </w:r>
      <w:r>
        <w:t xml:space="preserve"> </w:t>
      </w:r>
      <w:r>
        <w:t xml:space="preserve">shall call the Anthropic Claude API (latest available Sonnet model) exclusively.</w:t>
      </w:r>
    </w:p>
    <w:p>
      <w:pPr>
        <w:numPr>
          <w:ilvl w:val="0"/>
          <w:numId w:val="1003"/>
        </w:numPr>
        <w:pStyle w:val="Compact"/>
      </w:pPr>
      <w:r>
        <w:t xml:space="preserve">FR-2.3 The interface shall not leak provider-specific request/response shapes to calling modules, enabling future providers to be added by implementing the same interface.</w:t>
      </w:r>
    </w:p>
    <w:bookmarkEnd w:id="23"/>
    <w:bookmarkStart w:id="24" w:name="fr-3-website-knowledge-indexing"/>
    <w:p>
      <w:pPr>
        <w:pStyle w:val="Heading3"/>
      </w:pPr>
      <w:r>
        <w:t xml:space="preserve">FR-3 Website Knowledge Indexing</w:t>
      </w:r>
    </w:p>
    <w:p>
      <w:pPr>
        <w:numPr>
          <w:ilvl w:val="0"/>
          <w:numId w:val="1004"/>
        </w:numPr>
        <w:pStyle w:val="Compact"/>
      </w:pPr>
      <w:r>
        <w:t xml:space="preserve">FR-3.1 Admin shall be able to submit one or more website URLs per avatar.</w:t>
      </w:r>
    </w:p>
    <w:p>
      <w:pPr>
        <w:numPr>
          <w:ilvl w:val="0"/>
          <w:numId w:val="1004"/>
        </w:numPr>
        <w:pStyle w:val="Compact"/>
      </w:pPr>
      <w:r>
        <w:t xml:space="preserve">FR-3.2 System shall crawl each submitted domain up to a configurable depth/page limit.</w:t>
      </w:r>
    </w:p>
    <w:p>
      <w:pPr>
        <w:numPr>
          <w:ilvl w:val="0"/>
          <w:numId w:val="1004"/>
        </w:numPr>
        <w:pStyle w:val="Compact"/>
      </w:pPr>
      <w:r>
        <w:t xml:space="preserve">FR-3.3 System shall classify crawled pages into: product pages, category pages, FAQ pages, About pages, Support pages, documentation pages, other.</w:t>
      </w:r>
    </w:p>
    <w:p>
      <w:pPr>
        <w:numPr>
          <w:ilvl w:val="0"/>
          <w:numId w:val="1004"/>
        </w:numPr>
        <w:pStyle w:val="Compact"/>
      </w:pPr>
      <w:r>
        <w:t xml:space="preserve">FR-3.4 System shall extract and clean textual content from each page (HTML stripped, boilerplate/navigation removed).</w:t>
      </w:r>
    </w:p>
    <w:p>
      <w:pPr>
        <w:numPr>
          <w:ilvl w:val="0"/>
          <w:numId w:val="1004"/>
        </w:numPr>
        <w:pStyle w:val="Compact"/>
      </w:pPr>
      <w:r>
        <w:t xml:space="preserve">FR-3.5 System shall prepare cleaned content for downstream indexing (chunking and embedding for retrieval).</w:t>
      </w:r>
    </w:p>
    <w:p>
      <w:pPr>
        <w:numPr>
          <w:ilvl w:val="0"/>
          <w:numId w:val="1004"/>
        </w:numPr>
        <w:pStyle w:val="Compact"/>
      </w:pPr>
      <w:r>
        <w:t xml:space="preserve">FR-3.6 System shall record indexing metadata: source URL, page type, crawl timestamp, content hash (for change detection on re-index).</w:t>
      </w:r>
    </w:p>
    <w:bookmarkEnd w:id="24"/>
    <w:bookmarkStart w:id="25" w:name="fr-4-product-extraction-csv-storage"/>
    <w:p>
      <w:pPr>
        <w:pStyle w:val="Heading3"/>
      </w:pPr>
      <w:r>
        <w:t xml:space="preserve">FR-4 Product Extraction &amp; CSV Storage</w:t>
      </w:r>
    </w:p>
    <w:p>
      <w:pPr>
        <w:numPr>
          <w:ilvl w:val="0"/>
          <w:numId w:val="1005"/>
        </w:numPr>
        <w:pStyle w:val="Compact"/>
      </w:pPr>
      <w:r>
        <w:t xml:space="preserve">FR-4.1 System shall automatically detect product entities from classified product pages.</w:t>
      </w:r>
    </w:p>
    <w:p>
      <w:pPr>
        <w:numPr>
          <w:ilvl w:val="0"/>
          <w:numId w:val="1005"/>
        </w:numPr>
        <w:pStyle w:val="Compact"/>
      </w:pPr>
      <w:r>
        <w:t xml:space="preserve">FR-4.2 System shall extract, per product: Product ID, Name, Category, Description, Price, Image URL, Product Page URL, Specifications, Keywords, Last Indexed Date.</w:t>
      </w:r>
    </w:p>
    <w:p>
      <w:pPr>
        <w:numPr>
          <w:ilvl w:val="0"/>
          <w:numId w:val="1005"/>
        </w:numPr>
        <w:pStyle w:val="Compact"/>
      </w:pPr>
      <w:r>
        <w:t xml:space="preserve">FR-4.3 Extracted products shall be persisted as CSV files, one per tenant/website (or per category, per configuration).</w:t>
      </w:r>
    </w:p>
    <w:p>
      <w:pPr>
        <w:numPr>
          <w:ilvl w:val="0"/>
          <w:numId w:val="1005"/>
        </w:numPr>
        <w:pStyle w:val="Compact"/>
      </w:pPr>
      <w:r>
        <w:t xml:space="preserve">FR-4.4 CSV files shall be versioned per indexing run to support rollback and auditability.</w:t>
      </w:r>
    </w:p>
    <w:p>
      <w:pPr>
        <w:numPr>
          <w:ilvl w:val="0"/>
          <w:numId w:val="1005"/>
        </w:numPr>
        <w:pStyle w:val="Compact"/>
      </w:pPr>
      <w:r>
        <w:t xml:space="preserve">FR-4.5 Admin shall be able to view/download/review extracted CSV data before it is published to the live catalog.</w:t>
      </w:r>
    </w:p>
    <w:p>
      <w:pPr>
        <w:numPr>
          <w:ilvl w:val="0"/>
          <w:numId w:val="1005"/>
        </w:numPr>
        <w:pStyle w:val="Compact"/>
      </w:pPr>
      <w:r>
        <w:t xml:space="preserve">FR-4.6 System shall support re-indexing on demand or on a configured schedule, regenerating CSVs and diffing against the previous version.</w:t>
      </w:r>
    </w:p>
    <w:bookmarkEnd w:id="25"/>
    <w:bookmarkStart w:id="26" w:name="fr-5-ai-product-retrieval"/>
    <w:p>
      <w:pPr>
        <w:pStyle w:val="Heading3"/>
      </w:pPr>
      <w:r>
        <w:t xml:space="preserve">FR-5 AI Product Retrieval</w:t>
      </w:r>
    </w:p>
    <w:p>
      <w:pPr>
        <w:numPr>
          <w:ilvl w:val="0"/>
          <w:numId w:val="1006"/>
        </w:numPr>
        <w:pStyle w:val="Compact"/>
      </w:pPr>
      <w:r>
        <w:t xml:space="preserve">FR-5.1 On every user query, system shall first search the structured product catalog (CSV-derived index) for relevant matches.</w:t>
      </w:r>
    </w:p>
    <w:p>
      <w:pPr>
        <w:numPr>
          <w:ilvl w:val="0"/>
          <w:numId w:val="1006"/>
        </w:numPr>
        <w:pStyle w:val="Compact"/>
      </w:pPr>
      <w:r>
        <w:t xml:space="preserve">FR-5.2 Matching product records shall be passed as structured context to the AI Engine alongside the user query.</w:t>
      </w:r>
    </w:p>
    <w:p>
      <w:pPr>
        <w:numPr>
          <w:ilvl w:val="0"/>
          <w:numId w:val="1006"/>
        </w:numPr>
        <w:pStyle w:val="Compact"/>
      </w:pPr>
      <w:r>
        <w:t xml:space="preserve">FR-5.3 The AI Engine shall generate a response grounded in the retrieved product context.</w:t>
      </w:r>
    </w:p>
    <w:p>
      <w:pPr>
        <w:numPr>
          <w:ilvl w:val="0"/>
          <w:numId w:val="1006"/>
        </w:numPr>
        <w:pStyle w:val="Compact"/>
      </w:pPr>
      <w:r>
        <w:t xml:space="preserve">FR-5.4 If no matching products are found, the system shall instruct the AI Engine to state clearly that the item is not available in the indexed catalog, and shall not allow the model to invent product details.</w:t>
      </w:r>
    </w:p>
    <w:bookmarkEnd w:id="26"/>
    <w:bookmarkStart w:id="27" w:name="fr-6-product-showcase"/>
    <w:p>
      <w:pPr>
        <w:pStyle w:val="Heading3"/>
      </w:pPr>
      <w:r>
        <w:t xml:space="preserve">FR-6 Product Showcase</w:t>
      </w:r>
    </w:p>
    <w:p>
      <w:pPr>
        <w:numPr>
          <w:ilvl w:val="0"/>
          <w:numId w:val="1007"/>
        </w:numPr>
        <w:pStyle w:val="Compact"/>
      </w:pPr>
      <w:r>
        <w:t xml:space="preserve">FR-6.1 When products are retrieved, the frontend shall render product cards showing image, name, and price.</w:t>
      </w:r>
    </w:p>
    <w:p>
      <w:pPr>
        <w:numPr>
          <w:ilvl w:val="0"/>
          <w:numId w:val="1007"/>
        </w:numPr>
        <w:pStyle w:val="Compact"/>
      </w:pPr>
      <w:r>
        <w:t xml:space="preserve">FR-6.2 Product cards shall render alongside continued avatar speech/animation (non-blocking).</w:t>
      </w:r>
    </w:p>
    <w:p>
      <w:pPr>
        <w:numPr>
          <w:ilvl w:val="0"/>
          <w:numId w:val="1007"/>
        </w:numPr>
        <w:pStyle w:val="Compact"/>
      </w:pPr>
      <w:r>
        <w:t xml:space="preserve">FR-6.3 Card layout shall support 1–6 simultaneous product cards without visual crowding.</w:t>
      </w:r>
    </w:p>
    <w:bookmarkEnd w:id="27"/>
    <w:bookmarkStart w:id="28" w:name="fr-7-product-comparison"/>
    <w:p>
      <w:pPr>
        <w:pStyle w:val="Heading3"/>
      </w:pPr>
      <w:r>
        <w:t xml:space="preserve">FR-7 Product Comparison</w:t>
      </w:r>
    </w:p>
    <w:p>
      <w:pPr>
        <w:numPr>
          <w:ilvl w:val="0"/>
          <w:numId w:val="1008"/>
        </w:numPr>
        <w:pStyle w:val="Compact"/>
      </w:pPr>
      <w:r>
        <w:t xml:space="preserve">FR-7.1 System shall detect comparison intents (e.g.,</w:t>
      </w:r>
      <w:r>
        <w:t xml:space="preserve"> </w:t>
      </w:r>
      <w:r>
        <w:t xml:space="preserve">“</w:t>
      </w:r>
      <w:r>
        <w:t xml:space="preserve">compare these two</w:t>
      </w:r>
      <w:r>
        <w:t xml:space="preserve">”</w:t>
      </w:r>
      <w:r>
        <w:t xml:space="preserve">) and retrieve the relevant products.</w:t>
      </w:r>
    </w:p>
    <w:p>
      <w:pPr>
        <w:numPr>
          <w:ilvl w:val="0"/>
          <w:numId w:val="1008"/>
        </w:numPr>
        <w:pStyle w:val="Compact"/>
      </w:pPr>
      <w:r>
        <w:t xml:space="preserve">FR-7.2 Frontend shall render a side-by-side comparison view (name, image, price, key specs) while the avatar narrates differences.</w:t>
      </w:r>
    </w:p>
    <w:bookmarkEnd w:id="28"/>
    <w:bookmarkStart w:id="29" w:name="fr-8-product-recommendations"/>
    <w:p>
      <w:pPr>
        <w:pStyle w:val="Heading3"/>
      </w:pPr>
      <w:r>
        <w:t xml:space="preserve">FR-8 Product Recommendations</w:t>
      </w:r>
    </w:p>
    <w:p>
      <w:pPr>
        <w:numPr>
          <w:ilvl w:val="0"/>
          <w:numId w:val="1009"/>
        </w:numPr>
        <w:pStyle w:val="Compact"/>
      </w:pPr>
      <w:r>
        <w:t xml:space="preserve">FR-8.1 System shall support recommendation-style queries (e.g.,</w:t>
      </w:r>
      <w:r>
        <w:t xml:space="preserve"> </w:t>
      </w:r>
      <w:r>
        <w:t xml:space="preserve">“</w:t>
      </w:r>
      <w:r>
        <w:t xml:space="preserve">best for gaming,</w:t>
      </w:r>
      <w:r>
        <w:t xml:space="preserve">”</w:t>
      </w:r>
      <w:r>
        <w:t xml:space="preserve"> </w:t>
      </w:r>
      <w:r>
        <w:t xml:space="preserve">“</w:t>
      </w:r>
      <w:r>
        <w:t xml:space="preserve">cheapest,</w:t>
      </w:r>
      <w:r>
        <w:t xml:space="preserve">”</w:t>
      </w:r>
      <w:r>
        <w:t xml:space="preserve"> </w:t>
      </w:r>
      <w:r>
        <w:t xml:space="preserve">“</w:t>
      </w:r>
      <w:r>
        <w:t xml:space="preserve">best camera</w:t>
      </w:r>
      <w:r>
        <w:t xml:space="preserve">”</w:t>
      </w:r>
      <w:r>
        <w:t xml:space="preserve">).</w:t>
      </w:r>
    </w:p>
    <w:p>
      <w:pPr>
        <w:numPr>
          <w:ilvl w:val="0"/>
          <w:numId w:val="1009"/>
        </w:numPr>
        <w:pStyle w:val="Compact"/>
      </w:pPr>
      <w:r>
        <w:t xml:space="preserve">FR-8.2 Recommendation logic shall filter/rank only from the indexed product catalog — never from general model knowledge.</w:t>
      </w:r>
    </w:p>
    <w:bookmarkEnd w:id="29"/>
    <w:bookmarkStart w:id="30" w:name="fr-9-conversational-intelligence"/>
    <w:p>
      <w:pPr>
        <w:pStyle w:val="Heading3"/>
      </w:pPr>
      <w:r>
        <w:t xml:space="preserve">FR-9 Conversational Intelligence</w:t>
      </w:r>
    </w:p>
    <w:p>
      <w:pPr>
        <w:numPr>
          <w:ilvl w:val="0"/>
          <w:numId w:val="1010"/>
        </w:numPr>
        <w:pStyle w:val="Compact"/>
      </w:pPr>
      <w:r>
        <w:t xml:space="preserve">FR-9.1 System shall handle greetings, small talk, and courtesy exchanges without invoking product retrieval.</w:t>
      </w:r>
    </w:p>
    <w:p>
      <w:pPr>
        <w:numPr>
          <w:ilvl w:val="0"/>
          <w:numId w:val="1010"/>
        </w:numPr>
        <w:pStyle w:val="Compact"/>
      </w:pPr>
      <w:r>
        <w:t xml:space="preserve">FR-9.2 System shall retain in-session context for follow-up/clarifying questions.</w:t>
      </w:r>
    </w:p>
    <w:p>
      <w:pPr>
        <w:numPr>
          <w:ilvl w:val="0"/>
          <w:numId w:val="1010"/>
        </w:numPr>
        <w:pStyle w:val="Compact"/>
      </w:pPr>
      <w:r>
        <w:t xml:space="preserve">FR-9.3 System shall detect out-of-domain requests (e.g., homework help, coding help) and respond with a polite redirection to the business’s products/services, without fulfilling the unrelated request.</w:t>
      </w:r>
    </w:p>
    <w:bookmarkEnd w:id="30"/>
    <w:bookmarkStart w:id="31" w:name="fr-10-smart-knowledge-routing"/>
    <w:p>
      <w:pPr>
        <w:pStyle w:val="Heading3"/>
      </w:pPr>
      <w:r>
        <w:t xml:space="preserve">FR-10 Smart Knowledge Routing</w:t>
      </w:r>
    </w:p>
    <w:p>
      <w:pPr>
        <w:numPr>
          <w:ilvl w:val="0"/>
          <w:numId w:val="1011"/>
        </w:numPr>
        <w:pStyle w:val="Compact"/>
      </w:pPr>
      <w:r>
        <w:t xml:space="preserve">FR-10.1 System shall determine response strategy using this priority order: (1) Product Catalog, (2) Indexed Website Content, (3) Conversational Intelligence.</w:t>
      </w:r>
    </w:p>
    <w:p>
      <w:pPr>
        <w:numPr>
          <w:ilvl w:val="0"/>
          <w:numId w:val="1011"/>
        </w:numPr>
        <w:pStyle w:val="Compact"/>
      </w:pPr>
      <w:r>
        <w:t xml:space="preserve">FR-10.2 The AI Engine shall be instructed to prefer retrieved information over parametric/general knowledge in all cases where retrieval is available.</w:t>
      </w:r>
    </w:p>
    <w:bookmarkEnd w:id="31"/>
    <w:bookmarkStart w:id="32" w:name="fr-11-voice-conversation"/>
    <w:p>
      <w:pPr>
        <w:pStyle w:val="Heading3"/>
      </w:pPr>
      <w:r>
        <w:t xml:space="preserve">FR-11 Voice Conversation</w:t>
      </w:r>
    </w:p>
    <w:p>
      <w:pPr>
        <w:numPr>
          <w:ilvl w:val="0"/>
          <w:numId w:val="1012"/>
        </w:numPr>
        <w:pStyle w:val="Compact"/>
      </w:pPr>
      <w:r>
        <w:t xml:space="preserve">FR-11.1 System shall capture audio via microphone and convert to text (STT).</w:t>
      </w:r>
    </w:p>
    <w:p>
      <w:pPr>
        <w:numPr>
          <w:ilvl w:val="0"/>
          <w:numId w:val="1012"/>
        </w:numPr>
        <w:pStyle w:val="Compact"/>
      </w:pPr>
      <w:r>
        <w:t xml:space="preserve">FR-11.2 Transcribed text shall be sent through the standard query pipeline (Modules 5/9/10) to the AI Engine.</w:t>
      </w:r>
    </w:p>
    <w:p>
      <w:pPr>
        <w:numPr>
          <w:ilvl w:val="0"/>
          <w:numId w:val="1012"/>
        </w:numPr>
        <w:pStyle w:val="Compact"/>
      </w:pPr>
      <w:r>
        <w:t xml:space="preserve">FR-11.3 The generated text response shall be converted to speech (TTS) using the avatar’s configured voice.</w:t>
      </w:r>
    </w:p>
    <w:p>
      <w:pPr>
        <w:numPr>
          <w:ilvl w:val="0"/>
          <w:numId w:val="1012"/>
        </w:numPr>
        <w:pStyle w:val="Compact"/>
      </w:pPr>
      <w:r>
        <w:t xml:space="preserve">FR-11.4 Avatar animation shall be lip-synced to the generated speech audio.</w:t>
      </w:r>
    </w:p>
    <w:p>
      <w:pPr>
        <w:numPr>
          <w:ilvl w:val="0"/>
          <w:numId w:val="1012"/>
        </w:numPr>
        <w:pStyle w:val="Compact"/>
      </w:pPr>
      <w:r>
        <w:t xml:space="preserve">FR-11.5 The pipeline shall be optimized to minimize end-to-end latency from end-of-speech to start-of-avatar-response.</w:t>
      </w:r>
    </w:p>
    <w:bookmarkEnd w:id="32"/>
    <w:bookmarkStart w:id="33" w:name="fr-12-chat-transcript"/>
    <w:p>
      <w:pPr>
        <w:pStyle w:val="Heading3"/>
      </w:pPr>
      <w:r>
        <w:t xml:space="preserve">FR-12 Chat Transcript</w:t>
      </w:r>
    </w:p>
    <w:p>
      <w:pPr>
        <w:numPr>
          <w:ilvl w:val="0"/>
          <w:numId w:val="1013"/>
        </w:numPr>
        <w:pStyle w:val="Compact"/>
      </w:pPr>
      <w:r>
        <w:t xml:space="preserve">FR-12.1 System shall display a running transcript of the conversation at the bottom of the screen.</w:t>
      </w:r>
    </w:p>
    <w:p>
      <w:pPr>
        <w:numPr>
          <w:ilvl w:val="0"/>
          <w:numId w:val="1013"/>
        </w:numPr>
        <w:pStyle w:val="Compact"/>
      </w:pPr>
      <w:r>
        <w:t xml:space="preserve">FR-12.2 Admin/session control shall support toggling the transcript ON/OFF.</w:t>
      </w:r>
    </w:p>
    <w:p>
      <w:pPr>
        <w:numPr>
          <w:ilvl w:val="0"/>
          <w:numId w:val="1013"/>
        </w:numPr>
        <w:pStyle w:val="Compact"/>
      </w:pPr>
      <w:r>
        <w:t xml:space="preserve">FR-12.3 Transcript shall auto-scroll to the latest message.</w:t>
      </w:r>
    </w:p>
    <w:p>
      <w:pPr>
        <w:numPr>
          <w:ilvl w:val="0"/>
          <w:numId w:val="1013"/>
        </w:numPr>
        <w:pStyle w:val="Compact"/>
      </w:pPr>
      <w:r>
        <w:t xml:space="preserve">FR-12.4 User/admin shall be able to clear the current conversation transcript.</w:t>
      </w:r>
    </w:p>
    <w:p>
      <w:pPr>
        <w:numPr>
          <w:ilvl w:val="0"/>
          <w:numId w:val="1013"/>
        </w:numPr>
        <w:pStyle w:val="Compact"/>
      </w:pPr>
      <w:r>
        <w:t xml:space="preserve">FR-12.5 When OFF, the transcript region shall collapse, reallocating vertical space to avatar/product areas.</w:t>
      </w:r>
    </w:p>
    <w:bookmarkEnd w:id="33"/>
    <w:bookmarkStart w:id="34" w:name="fr-13-transparent-oled-ui"/>
    <w:p>
      <w:pPr>
        <w:pStyle w:val="Heading3"/>
      </w:pPr>
      <w:r>
        <w:t xml:space="preserve">FR-13 Transparent OLED UI</w:t>
      </w:r>
    </w:p>
    <w:p>
      <w:pPr>
        <w:numPr>
          <w:ilvl w:val="0"/>
          <w:numId w:val="1014"/>
        </w:numPr>
        <w:pStyle w:val="Compact"/>
      </w:pPr>
      <w:r>
        <w:t xml:space="preserve">FR-13.1 Layout shall follow: avatar (top), dynamic product display (center), chat transcript (bottom), voice listening indicator (bottom status bar).</w:t>
      </w:r>
    </w:p>
    <w:p>
      <w:pPr>
        <w:numPr>
          <w:ilvl w:val="0"/>
          <w:numId w:val="1014"/>
        </w:numPr>
        <w:pStyle w:val="Compact"/>
      </w:pPr>
      <w:r>
        <w:t xml:space="preserve">FR-13.2 UI shall remain legible against variable/transparent backgrounds (see Document 3 for detailed contrast and layout rules).</w:t>
      </w:r>
    </w:p>
    <w:bookmarkEnd w:id="34"/>
    <w:bookmarkStart w:id="35" w:name="fr-14-advertisement-mode"/>
    <w:p>
      <w:pPr>
        <w:pStyle w:val="Heading3"/>
      </w:pPr>
      <w:r>
        <w:t xml:space="preserve">FR-14 Advertisement Mode</w:t>
      </w:r>
    </w:p>
    <w:p>
      <w:pPr>
        <w:numPr>
          <w:ilvl w:val="0"/>
          <w:numId w:val="1015"/>
        </w:numPr>
        <w:pStyle w:val="Compact"/>
      </w:pPr>
      <w:r>
        <w:t xml:space="preserve">FR-14.1 System shall detect inactivity (no voice/touch input) for a configurable timeout and switch to Advertisement Mode.</w:t>
      </w:r>
    </w:p>
    <w:p>
      <w:pPr>
        <w:numPr>
          <w:ilvl w:val="0"/>
          <w:numId w:val="1015"/>
        </w:numPr>
        <w:pStyle w:val="Compact"/>
      </w:pPr>
      <w:r>
        <w:t xml:space="preserve">FR-14.2 Advertisement Mode shall cycle through promotional videos, product highlights, seasonal campaigns, new arrivals, and brand promotions, as configured by the admin.</w:t>
      </w:r>
    </w:p>
    <w:p>
      <w:pPr>
        <w:numPr>
          <w:ilvl w:val="0"/>
          <w:numId w:val="1015"/>
        </w:numPr>
        <w:pStyle w:val="Compact"/>
      </w:pPr>
      <w:r>
        <w:t xml:space="preserve">FR-14.3 The avatar may periodically deliver a short greeting/invitation during Advertisement Mode.</w:t>
      </w:r>
    </w:p>
    <w:p>
      <w:pPr>
        <w:numPr>
          <w:ilvl w:val="0"/>
          <w:numId w:val="1015"/>
        </w:numPr>
        <w:pStyle w:val="Compact"/>
      </w:pPr>
      <w:r>
        <w:t xml:space="preserve">FR-14.4 Detected user speech/interaction shall immediately interrupt Advertisement Mode and transition to Conversation Mode.</w:t>
      </w:r>
    </w:p>
    <w:p>
      <w:pPr>
        <w:numPr>
          <w:ilvl w:val="0"/>
          <w:numId w:val="1015"/>
        </w:numPr>
        <w:pStyle w:val="Compact"/>
      </w:pPr>
      <w:r>
        <w:t xml:space="preserve">FR-14.5 After a configurable period of subsequent inactivity, the system shall automatically return to Advertisement Mode.</w:t>
      </w:r>
    </w:p>
    <w:bookmarkEnd w:id="35"/>
    <w:bookmarkStart w:id="36" w:name="fr-15-conversation-memory"/>
    <w:p>
      <w:pPr>
        <w:pStyle w:val="Heading3"/>
      </w:pPr>
      <w:r>
        <w:t xml:space="preserve">FR-15 Conversation Memory</w:t>
      </w:r>
    </w:p>
    <w:p>
      <w:pPr>
        <w:numPr>
          <w:ilvl w:val="0"/>
          <w:numId w:val="1016"/>
        </w:numPr>
        <w:pStyle w:val="Compact"/>
      </w:pPr>
      <w:r>
        <w:t xml:space="preserve">FR-15.1 System shall retain conversational context (entities, referenced products) for the duration of an active session.</w:t>
      </w:r>
    </w:p>
    <w:p>
      <w:pPr>
        <w:numPr>
          <w:ilvl w:val="0"/>
          <w:numId w:val="1016"/>
        </w:numPr>
        <w:pStyle w:val="Compact"/>
      </w:pPr>
      <w:r>
        <w:t xml:space="preserve">FR-15.2 Follow-up queries referencing prior turns (e.g.,</w:t>
      </w:r>
      <w:r>
        <w:t xml:space="preserve"> </w:t>
      </w:r>
      <w:r>
        <w:t xml:space="preserve">“</w:t>
      </w:r>
      <w:r>
        <w:t xml:space="preserve">which one has better battery life?</w:t>
      </w:r>
      <w:r>
        <w:t xml:space="preserve">”</w:t>
      </w:r>
      <w:r>
        <w:t xml:space="preserve">) shall resolve correctly against the previously discussed product set.</w:t>
      </w:r>
    </w:p>
    <w:p>
      <w:pPr>
        <w:numPr>
          <w:ilvl w:val="0"/>
          <w:numId w:val="1016"/>
        </w:numPr>
        <w:pStyle w:val="Compact"/>
      </w:pPr>
      <w:r>
        <w:t xml:space="preserve">FR-15.3 Session memory shall reset when a session ends (timeout, explicit clear, or transition to Advertisement Mode, per configuration).</w:t>
      </w:r>
    </w:p>
    <w:bookmarkEnd w:id="36"/>
    <w:bookmarkStart w:id="37" w:name="fr-16-admin-dashboard"/>
    <w:p>
      <w:pPr>
        <w:pStyle w:val="Heading3"/>
      </w:pPr>
      <w:r>
        <w:t xml:space="preserve">FR-16 Admin Dashboard</w:t>
      </w:r>
    </w:p>
    <w:p>
      <w:pPr>
        <w:numPr>
          <w:ilvl w:val="0"/>
          <w:numId w:val="1017"/>
        </w:numPr>
        <w:pStyle w:val="Compact"/>
      </w:pPr>
      <w:r>
        <w:t xml:space="preserve">FR-16.1 Dashboard shall support avatar CRUD, website URL management, indexing triggers, CSV review, prompt configuration, advertisement media management, conversation history viewing, and basic analytics viewing.</w:t>
      </w:r>
    </w:p>
    <w:p>
      <w:pPr>
        <w:numPr>
          <w:ilvl w:val="0"/>
          <w:numId w:val="1017"/>
        </w:numPr>
        <w:pStyle w:val="Compact"/>
      </w:pPr>
      <w:r>
        <w:t xml:space="preserve">FR-16.2 Dashboard access shall require authentication; actions shall be scoped to the authenticated tenant.</w:t>
      </w:r>
    </w:p>
    <w:p>
      <w:r>
        <w:pict>
          <v:rect style="width:0;height:1.5pt" o:hralign="center" o:hrstd="t" o:hr="t"/>
        </w:pict>
      </w:r>
    </w:p>
    <w:bookmarkEnd w:id="37"/>
    <w:bookmarkEnd w:id="38"/>
    <w:bookmarkStart w:id="39" w:name="system-architecture"/>
    <w:p>
      <w:pPr>
        <w:pStyle w:val="Heading2"/>
      </w:pPr>
      <w:r>
        <w:t xml:space="preserve">3. System Architecture</w:t>
      </w:r>
    </w:p>
    <w:p>
      <w:pPr>
        <w:pStyle w:val="FirstParagraph"/>
      </w:pPr>
      <w:r>
        <w:rPr>
          <w:bCs/>
          <w:b/>
        </w:rPr>
        <w:t xml:space="preserve">High-level components:</w:t>
      </w:r>
    </w:p>
    <w:p>
      <w:pPr>
        <w:numPr>
          <w:ilvl w:val="0"/>
          <w:numId w:val="1018"/>
        </w:numPr>
        <w:pStyle w:val="Compact"/>
      </w:pPr>
      <w:r>
        <w:rPr>
          <w:bCs/>
          <w:b/>
        </w:rPr>
        <w:t xml:space="preserve">Admin Web App</w:t>
      </w:r>
      <w:r>
        <w:t xml:space="preserve"> </w:t>
      </w:r>
      <w:r>
        <w:t xml:space="preserve">— tenant-facing configuration UI.</w:t>
      </w:r>
    </w:p>
    <w:p>
      <w:pPr>
        <w:numPr>
          <w:ilvl w:val="0"/>
          <w:numId w:val="1018"/>
        </w:numPr>
        <w:pStyle w:val="Compact"/>
      </w:pPr>
      <w:r>
        <w:rPr>
          <w:bCs/>
          <w:b/>
        </w:rPr>
        <w:t xml:space="preserve">API Gateway</w:t>
      </w:r>
      <w:r>
        <w:t xml:space="preserve"> </w:t>
      </w:r>
      <w:r>
        <w:t xml:space="preserve">— authenticated entry point for both Admin Web App and Display Client.</w:t>
      </w:r>
    </w:p>
    <w:p>
      <w:pPr>
        <w:numPr>
          <w:ilvl w:val="0"/>
          <w:numId w:val="1018"/>
        </w:numPr>
        <w:pStyle w:val="Compact"/>
      </w:pPr>
      <w:r>
        <w:rPr>
          <w:bCs/>
          <w:b/>
        </w:rPr>
        <w:t xml:space="preserve">Crawler &amp; Indexing Service</w:t>
      </w:r>
      <w:r>
        <w:t xml:space="preserve"> </w:t>
      </w:r>
      <w:r>
        <w:t xml:space="preserve">— fetches, classifies, cleans, and chunks website content; triggers Product Extraction Service.</w:t>
      </w:r>
    </w:p>
    <w:p>
      <w:pPr>
        <w:numPr>
          <w:ilvl w:val="0"/>
          <w:numId w:val="1018"/>
        </w:numPr>
        <w:pStyle w:val="Compact"/>
      </w:pPr>
      <w:r>
        <w:rPr>
          <w:bCs/>
          <w:b/>
        </w:rPr>
        <w:t xml:space="preserve">Product Extraction Service</w:t>
      </w:r>
      <w:r>
        <w:t xml:space="preserve"> </w:t>
      </w:r>
      <w:r>
        <w:t xml:space="preserve">— parses product pages into structured records, writes/versions CSV files, updates the retrieval index.</w:t>
      </w:r>
    </w:p>
    <w:p>
      <w:pPr>
        <w:numPr>
          <w:ilvl w:val="0"/>
          <w:numId w:val="1018"/>
        </w:numPr>
        <w:pStyle w:val="Compact"/>
      </w:pPr>
      <w:r>
        <w:rPr>
          <w:bCs/>
          <w:b/>
        </w:rPr>
        <w:t xml:space="preserve">Retrieval Service</w:t>
      </w:r>
      <w:r>
        <w:t xml:space="preserve"> </w:t>
      </w:r>
      <w:r>
        <w:t xml:space="preserve">— serves catalog search (structured, CSV-derived) and semantic search (indexed website content) for a given query.</w:t>
      </w:r>
    </w:p>
    <w:p>
      <w:pPr>
        <w:numPr>
          <w:ilvl w:val="0"/>
          <w:numId w:val="1018"/>
        </w:numPr>
        <w:pStyle w:val="Compact"/>
      </w:pPr>
      <w:r>
        <w:rPr>
          <w:bCs/>
          <w:b/>
        </w:rPr>
        <w:t xml:space="preserve">AI Engine Service (LLMService abstraction)</w:t>
      </w:r>
      <w:r>
        <w:t xml:space="preserve"> </w:t>
      </w:r>
      <w:r>
        <w:t xml:space="preserve">— orchestrates prompt assembly (system prompt + retrieved context + conversation memory) and calls the Anthropic Claude API.</w:t>
      </w:r>
    </w:p>
    <w:p>
      <w:pPr>
        <w:numPr>
          <w:ilvl w:val="0"/>
          <w:numId w:val="1018"/>
        </w:numPr>
        <w:pStyle w:val="Compact"/>
      </w:pPr>
      <w:r>
        <w:rPr>
          <w:bCs/>
          <w:b/>
        </w:rPr>
        <w:t xml:space="preserve">Voice Pipeline Service</w:t>
      </w:r>
      <w:r>
        <w:t xml:space="preserve"> </w:t>
      </w:r>
      <w:r>
        <w:t xml:space="preserve">— STT ingestion, TTS synthesis, and lip-sync metadata generation.</w:t>
      </w:r>
    </w:p>
    <w:p>
      <w:pPr>
        <w:numPr>
          <w:ilvl w:val="0"/>
          <w:numId w:val="1018"/>
        </w:numPr>
        <w:pStyle w:val="Compact"/>
      </w:pPr>
      <w:r>
        <w:rPr>
          <w:bCs/>
          <w:b/>
        </w:rPr>
        <w:t xml:space="preserve">Display Client (Edge App)</w:t>
      </w:r>
      <w:r>
        <w:t xml:space="preserve"> </w:t>
      </w:r>
      <w:r>
        <w:t xml:space="preserve">— renders avatar, product cards, comparison views, transcript, and advertisement content; captures microphone/presence input; communicates with API Gateway over a persistent connection (e.g., WebSocket) for low-latency turn-taking.</w:t>
      </w:r>
    </w:p>
    <w:p>
      <w:pPr>
        <w:numPr>
          <w:ilvl w:val="0"/>
          <w:numId w:val="1018"/>
        </w:numPr>
        <w:pStyle w:val="Compact"/>
      </w:pPr>
      <w:r>
        <w:rPr>
          <w:bCs/>
          <w:b/>
        </w:rPr>
        <w:t xml:space="preserve">Analytics &amp; Logging Service</w:t>
      </w:r>
      <w:r>
        <w:t xml:space="preserve"> </w:t>
      </w:r>
      <w:r>
        <w:t xml:space="preserve">— aggregates session events, query types, retrieval hit/miss rates for the Admin Dashboard.</w:t>
      </w:r>
    </w:p>
    <w:p>
      <w:pPr>
        <w:numPr>
          <w:ilvl w:val="0"/>
          <w:numId w:val="1018"/>
        </w:numPr>
        <w:pStyle w:val="Compact"/>
      </w:pPr>
      <w:r>
        <w:rPr>
          <w:bCs/>
          <w:b/>
        </w:rPr>
        <w:t xml:space="preserve">Media Storage</w:t>
      </w:r>
      <w:r>
        <w:t xml:space="preserve"> </w:t>
      </w:r>
      <w:r>
        <w:t xml:space="preserve">— stores avatar assets, advertisement videos, and product images (referenced by URL where sourced from the client’s own site).</w:t>
      </w:r>
    </w:p>
    <w:p>
      <w:pPr>
        <w:pStyle w:val="FirstParagraph"/>
      </w:pPr>
      <w:r>
        <w:rPr>
          <w:bCs/>
          <w:b/>
        </w:rPr>
        <w:t xml:space="preserve">Data flow (conversation turn):</w:t>
      </w:r>
      <w:r>
        <w:t xml:space="preserve"> </w:t>
      </w:r>
      <w:r>
        <w:t xml:space="preserve">Display Client captures audio/text → API Gateway → Voice Pipeline (STT, if audio) → Retrieval Service (catalog + website search) → AI Engine Service (Claude call with assembled context) → Voice Pipeline (TTS + lip-sync) → Display Client renders avatar speech + product cards.</w:t>
      </w:r>
    </w:p>
    <w:p>
      <w:r>
        <w:pict>
          <v:rect style="width:0;height:1.5pt" o:hralign="center" o:hrstd="t" o:hr="t"/>
        </w:pict>
      </w:r>
    </w:p>
    <w:bookmarkEnd w:id="39"/>
    <w:bookmarkStart w:id="40" w:name="module-breakdown"/>
    <w:p>
      <w:pPr>
        <w:pStyle w:val="Heading2"/>
      </w:pPr>
      <w:r>
        <w:t xml:space="preserve">4. Module Breakdown</w:t>
      </w:r>
    </w:p>
    <w:p>
      <w:pPr>
        <w:pStyle w:val="FirstParagraph"/>
      </w:pPr>
      <w:r>
        <w:t xml:space="preserve">Modules 1–16 as defined in the Functional Requirements section map directly to services above:</w:t>
      </w:r>
    </w:p>
    <w:p>
      <w:pPr>
        <w:numPr>
          <w:ilvl w:val="0"/>
          <w:numId w:val="1019"/>
        </w:numPr>
        <w:pStyle w:val="Compact"/>
      </w:pPr>
      <w:r>
        <w:t xml:space="preserve">Avatar Management → Admin Web App + tenant config store</w:t>
      </w:r>
    </w:p>
    <w:p>
      <w:pPr>
        <w:numPr>
          <w:ilvl w:val="0"/>
          <w:numId w:val="1019"/>
        </w:numPr>
        <w:pStyle w:val="Compact"/>
      </w:pPr>
      <w:r>
        <w:t xml:space="preserve">AI Engine → AI Engine Service</w:t>
      </w:r>
    </w:p>
    <w:p>
      <w:pPr>
        <w:numPr>
          <w:ilvl w:val="0"/>
          <w:numId w:val="1019"/>
        </w:numPr>
        <w:pStyle w:val="Compact"/>
      </w:pPr>
      <w:r>
        <w:t xml:space="preserve">Website Indexing, Product Extraction → Crawler/Indexing Service, Product Extraction Service</w:t>
      </w:r>
    </w:p>
    <w:p>
      <w:pPr>
        <w:numPr>
          <w:ilvl w:val="0"/>
          <w:numId w:val="1019"/>
        </w:numPr>
        <w:pStyle w:val="Compact"/>
      </w:pPr>
      <w:r>
        <w:t xml:space="preserve">AI Product Retrieval, Smart Knowledge Routing → Retrieval Service + AI Engine Service</w:t>
      </w:r>
    </w:p>
    <w:p>
      <w:pPr>
        <w:numPr>
          <w:ilvl w:val="0"/>
          <w:numId w:val="1019"/>
        </w:numPr>
        <w:pStyle w:val="Compact"/>
      </w:pPr>
      <w:r>
        <w:t xml:space="preserve">Product Showcase, Comparison → Display Client rendering logic, driven by Retrieval Service output</w:t>
      </w:r>
    </w:p>
    <w:p>
      <w:pPr>
        <w:numPr>
          <w:ilvl w:val="0"/>
          <w:numId w:val="1019"/>
        </w:numPr>
        <w:pStyle w:val="Compact"/>
      </w:pPr>
      <w:r>
        <w:t xml:space="preserve">Recommendations → Retrieval Service ranking logic + AI Engine Service</w:t>
      </w:r>
    </w:p>
    <w:p>
      <w:pPr>
        <w:numPr>
          <w:ilvl w:val="0"/>
          <w:numId w:val="1019"/>
        </w:numPr>
        <w:pStyle w:val="Compact"/>
      </w:pPr>
      <w:r>
        <w:t xml:space="preserve">Conversational Intelligence, Conversation Memory → AI Engine Service (session context store)</w:t>
      </w:r>
    </w:p>
    <w:p>
      <w:pPr>
        <w:numPr>
          <w:ilvl w:val="0"/>
          <w:numId w:val="1019"/>
        </w:numPr>
        <w:pStyle w:val="Compact"/>
      </w:pPr>
      <w:r>
        <w:t xml:space="preserve">Voice Conversation → Voice Pipeline Service</w:t>
      </w:r>
    </w:p>
    <w:p>
      <w:pPr>
        <w:numPr>
          <w:ilvl w:val="0"/>
          <w:numId w:val="1019"/>
        </w:numPr>
        <w:pStyle w:val="Compact"/>
      </w:pPr>
      <w:r>
        <w:t xml:space="preserve">Chat Transcript, OLED UI, Advertisement Mode → Display Client</w:t>
      </w:r>
    </w:p>
    <w:p>
      <w:pPr>
        <w:numPr>
          <w:ilvl w:val="0"/>
          <w:numId w:val="1019"/>
        </w:numPr>
        <w:pStyle w:val="Compact"/>
      </w:pPr>
      <w:r>
        <w:t xml:space="preserve">Admin Dashboard → Admin Web App + Analytics &amp; Logging Service</w:t>
      </w:r>
    </w:p>
    <w:p>
      <w:r>
        <w:pict>
          <v:rect style="width:0;height:1.5pt" o:hralign="center" o:hrstd="t" o:hr="t"/>
        </w:pict>
      </w:r>
    </w:p>
    <w:bookmarkEnd w:id="40"/>
    <w:bookmarkStart w:id="41" w:name="ai-workflow"/>
    <w:p>
      <w:pPr>
        <w:pStyle w:val="Heading2"/>
      </w:pPr>
      <w:r>
        <w:t xml:space="preserve">5. AI Workflow</w:t>
      </w:r>
    </w:p>
    <w:p>
      <w:pPr>
        <w:numPr>
          <w:ilvl w:val="0"/>
          <w:numId w:val="1020"/>
        </w:numPr>
        <w:pStyle w:val="Compact"/>
      </w:pPr>
      <w:r>
        <w:t xml:space="preserve">Query received (text or STT transcript) with tenant ID, avatar ID, and session ID.</w:t>
      </w:r>
    </w:p>
    <w:p>
      <w:pPr>
        <w:numPr>
          <w:ilvl w:val="0"/>
          <w:numId w:val="1020"/>
        </w:numPr>
        <w:pStyle w:val="Compact"/>
      </w:pPr>
      <w:r>
        <w:t xml:space="preserve">Session memory retrieved (recent turns, referenced products).</w:t>
      </w:r>
    </w:p>
    <w:p>
      <w:pPr>
        <w:numPr>
          <w:ilvl w:val="0"/>
          <w:numId w:val="1020"/>
        </w:numPr>
        <w:pStyle w:val="Compact"/>
      </w:pPr>
      <w:r>
        <w:t xml:space="preserve">Retrieval Service queries the product catalog (structured match) and, if needed, the semantic website index.</w:t>
      </w:r>
    </w:p>
    <w:p>
      <w:pPr>
        <w:numPr>
          <w:ilvl w:val="0"/>
          <w:numId w:val="1020"/>
        </w:numPr>
        <w:pStyle w:val="Compact"/>
      </w:pPr>
      <w:r>
        <w:t xml:space="preserve">Retrieved context (product records + relevant website snippets) is assembled into the prompt alongside the avatar’s system prompt and recent conversation turns.</w:t>
      </w:r>
    </w:p>
    <w:p>
      <w:pPr>
        <w:numPr>
          <w:ilvl w:val="0"/>
          <w:numId w:val="1020"/>
        </w:numPr>
        <w:pStyle w:val="Compact"/>
      </w:pPr>
      <w:r>
        <w:t xml:space="preserve">AI Engine Service calls Claude with the assembled prompt, instructing it to answer only from retrieved context, state unavailability when no match exists, and stay within the conversational-intelligence boundaries (small talk allowed, out-of-domain requests redirected).</w:t>
      </w:r>
    </w:p>
    <w:p>
      <w:pPr>
        <w:numPr>
          <w:ilvl w:val="0"/>
          <w:numId w:val="1020"/>
        </w:numPr>
        <w:pStyle w:val="Compact"/>
      </w:pPr>
      <w:r>
        <w:t xml:space="preserve">Response text is returned to the Voice Pipeline (for TTS) and to the Display Client (for text/product rendering) simultaneously.</w:t>
      </w:r>
    </w:p>
    <w:p>
      <w:pPr>
        <w:numPr>
          <w:ilvl w:val="0"/>
          <w:numId w:val="1020"/>
        </w:numPr>
        <w:pStyle w:val="Compact"/>
      </w:pPr>
      <w:r>
        <w:t xml:space="preserve">Session memory is updated with the new turn and any newly referenced products.</w:t>
      </w:r>
    </w:p>
    <w:p>
      <w:r>
        <w:pict>
          <v:rect style="width:0;height:1.5pt" o:hralign="center" o:hrstd="t" o:hr="t"/>
        </w:pict>
      </w:r>
    </w:p>
    <w:bookmarkEnd w:id="41"/>
    <w:bookmarkStart w:id="42" w:name="website-indexing-workflow"/>
    <w:p>
      <w:pPr>
        <w:pStyle w:val="Heading2"/>
      </w:pPr>
      <w:r>
        <w:t xml:space="preserve">6. Website Indexing Workflow</w:t>
      </w:r>
    </w:p>
    <w:p>
      <w:pPr>
        <w:numPr>
          <w:ilvl w:val="0"/>
          <w:numId w:val="1021"/>
        </w:numPr>
        <w:pStyle w:val="Compact"/>
      </w:pPr>
      <w:r>
        <w:t xml:space="preserve">Admin submits URL(s) for an avatar.</w:t>
      </w:r>
    </w:p>
    <w:p>
      <w:pPr>
        <w:numPr>
          <w:ilvl w:val="0"/>
          <w:numId w:val="1021"/>
        </w:numPr>
        <w:pStyle w:val="Compact"/>
      </w:pPr>
      <w:r>
        <w:t xml:space="preserve">Crawler fetches pages up to configured depth/limits, respecting robots.txt and rate limits.</w:t>
      </w:r>
    </w:p>
    <w:p>
      <w:pPr>
        <w:numPr>
          <w:ilvl w:val="0"/>
          <w:numId w:val="1021"/>
        </w:numPr>
        <w:pStyle w:val="Compact"/>
      </w:pPr>
      <w:r>
        <w:t xml:space="preserve">Each page is classified by type (product, category, FAQ, About, Support, docs, other).</w:t>
      </w:r>
    </w:p>
    <w:p>
      <w:pPr>
        <w:numPr>
          <w:ilvl w:val="0"/>
          <w:numId w:val="1021"/>
        </w:numPr>
        <w:pStyle w:val="Compact"/>
      </w:pPr>
      <w:r>
        <w:t xml:space="preserve">HTML is cleaned (scripts, nav, footers, ads stripped); main content extracted.</w:t>
      </w:r>
    </w:p>
    <w:p>
      <w:pPr>
        <w:numPr>
          <w:ilvl w:val="0"/>
          <w:numId w:val="1021"/>
        </w:numPr>
        <w:pStyle w:val="Compact"/>
      </w:pPr>
      <w:r>
        <w:t xml:space="preserve">Product-classified pages are routed to the Product Extraction Service (see next workflow).</w:t>
      </w:r>
    </w:p>
    <w:p>
      <w:pPr>
        <w:numPr>
          <w:ilvl w:val="0"/>
          <w:numId w:val="1021"/>
        </w:numPr>
        <w:pStyle w:val="Compact"/>
      </w:pPr>
      <w:r>
        <w:t xml:space="preserve">Non-product content is chunked and embedded into the semantic index for general Q&amp;A grounding.</w:t>
      </w:r>
    </w:p>
    <w:p>
      <w:pPr>
        <w:numPr>
          <w:ilvl w:val="0"/>
          <w:numId w:val="1021"/>
        </w:numPr>
        <w:pStyle w:val="Compact"/>
      </w:pPr>
      <w:r>
        <w:t xml:space="preserve">Indexing run metadata (timestamp, page count, product count, errors) is logged and surfaced to the Admin Dashboard.</w:t>
      </w:r>
    </w:p>
    <w:p>
      <w:r>
        <w:pict>
          <v:rect style="width:0;height:1.5pt" o:hralign="center" o:hrstd="t" o:hr="t"/>
        </w:pict>
      </w:r>
    </w:p>
    <w:bookmarkEnd w:id="42"/>
    <w:bookmarkStart w:id="43" w:name="product-retrieval-workflow"/>
    <w:p>
      <w:pPr>
        <w:pStyle w:val="Heading2"/>
      </w:pPr>
      <w:r>
        <w:t xml:space="preserve">7. Product Retrieval Workflow</w:t>
      </w:r>
    </w:p>
    <w:p>
      <w:pPr>
        <w:numPr>
          <w:ilvl w:val="0"/>
          <w:numId w:val="1022"/>
        </w:numPr>
        <w:pStyle w:val="Compact"/>
      </w:pPr>
      <w:r>
        <w:t xml:space="preserve">Query intent classified (product lookup, comparison, recommendation, general/small talk).</w:t>
      </w:r>
    </w:p>
    <w:p>
      <w:pPr>
        <w:numPr>
          <w:ilvl w:val="0"/>
          <w:numId w:val="1022"/>
        </w:numPr>
        <w:pStyle w:val="Compact"/>
      </w:pPr>
      <w:r>
        <w:t xml:space="preserve">Structured catalog search executed first (exact/fuzzy match on name, category, keywords).</w:t>
      </w:r>
    </w:p>
    <w:p>
      <w:pPr>
        <w:numPr>
          <w:ilvl w:val="0"/>
          <w:numId w:val="1022"/>
        </w:numPr>
        <w:pStyle w:val="Compact"/>
      </w:pPr>
      <w:r>
        <w:t xml:space="preserve">If catalog match found → matched product record(s) passed to AI Engine as primary context.</w:t>
      </w:r>
    </w:p>
    <w:p>
      <w:pPr>
        <w:numPr>
          <w:ilvl w:val="0"/>
          <w:numId w:val="1022"/>
        </w:numPr>
        <w:pStyle w:val="Compact"/>
      </w:pPr>
      <w:r>
        <w:t xml:space="preserve">If no catalog match → semantic website index searched as fallback context.</w:t>
      </w:r>
    </w:p>
    <w:p>
      <w:pPr>
        <w:numPr>
          <w:ilvl w:val="0"/>
          <w:numId w:val="1022"/>
        </w:numPr>
        <w:pStyle w:val="Compact"/>
      </w:pPr>
      <w:r>
        <w:t xml:space="preserve">If neither yields a match → AI Engine instructed to state the product/information is not available in the indexed website.</w:t>
      </w:r>
    </w:p>
    <w:p>
      <w:r>
        <w:pict>
          <v:rect style="width:0;height:1.5pt" o:hralign="center" o:hrstd="t" o:hr="t"/>
        </w:pict>
      </w:r>
    </w:p>
    <w:bookmarkEnd w:id="43"/>
    <w:bookmarkStart w:id="44" w:name="conversation-workflow"/>
    <w:p>
      <w:pPr>
        <w:pStyle w:val="Heading2"/>
      </w:pPr>
      <w:r>
        <w:t xml:space="preserve">8. Conversation Workflow</w:t>
      </w:r>
    </w:p>
    <w:p>
      <w:pPr>
        <w:numPr>
          <w:ilvl w:val="0"/>
          <w:numId w:val="1023"/>
        </w:numPr>
        <w:pStyle w:val="Compact"/>
      </w:pPr>
      <w:r>
        <w:t xml:space="preserve">Display Client detects user presence/speech → transitions from Advertisement Mode (if active) to Conversation Mode.</w:t>
      </w:r>
    </w:p>
    <w:p>
      <w:pPr>
        <w:numPr>
          <w:ilvl w:val="0"/>
          <w:numId w:val="1023"/>
        </w:numPr>
        <w:pStyle w:val="Compact"/>
      </w:pPr>
      <w:r>
        <w:t xml:space="preserve">Turn-by-turn: capture input → AI Workflow (Section 5) → response rendered (voice + text + visuals).</w:t>
      </w:r>
    </w:p>
    <w:p>
      <w:pPr>
        <w:numPr>
          <w:ilvl w:val="0"/>
          <w:numId w:val="1023"/>
        </w:numPr>
        <w:pStyle w:val="Compact"/>
      </w:pPr>
      <w:r>
        <w:t xml:space="preserve">Session context maintained across turns until session timeout, explicit end, or return to Advertisement Mode.</w:t>
      </w:r>
    </w:p>
    <w:p>
      <w:pPr>
        <w:numPr>
          <w:ilvl w:val="0"/>
          <w:numId w:val="1023"/>
        </w:numPr>
        <w:pStyle w:val="Compact"/>
      </w:pPr>
      <w:r>
        <w:t xml:space="preserve">Chat transcript updated per turn (subject to ON/OFF toggle).</w:t>
      </w:r>
    </w:p>
    <w:p>
      <w:r>
        <w:pict>
          <v:rect style="width:0;height:1.5pt" o:hralign="center" o:hrstd="t" o:hr="t"/>
        </w:pict>
      </w:r>
    </w:p>
    <w:bookmarkEnd w:id="44"/>
    <w:bookmarkStart w:id="45" w:name="advertisement-workflow"/>
    <w:p>
      <w:pPr>
        <w:pStyle w:val="Heading2"/>
      </w:pPr>
      <w:r>
        <w:t xml:space="preserve">9. Advertisement Workflow</w:t>
      </w:r>
    </w:p>
    <w:p>
      <w:pPr>
        <w:numPr>
          <w:ilvl w:val="0"/>
          <w:numId w:val="1024"/>
        </w:numPr>
        <w:pStyle w:val="Compact"/>
      </w:pPr>
      <w:r>
        <w:t xml:space="preserve">Idle timer starts after the last user interaction.</w:t>
      </w:r>
    </w:p>
    <w:p>
      <w:pPr>
        <w:numPr>
          <w:ilvl w:val="0"/>
          <w:numId w:val="1024"/>
        </w:numPr>
        <w:pStyle w:val="Compact"/>
      </w:pPr>
      <w:r>
        <w:t xml:space="preserve">On timeout, Display Client transitions to Advertisement Mode: cycles configured media (videos, highlights, campaigns), avatar may periodically greet.</w:t>
      </w:r>
    </w:p>
    <w:p>
      <w:pPr>
        <w:numPr>
          <w:ilvl w:val="0"/>
          <w:numId w:val="1024"/>
        </w:numPr>
        <w:pStyle w:val="Compact"/>
      </w:pPr>
      <w:r>
        <w:t xml:space="preserve">Microphone/presence detection continues to run in the background during Advertisement Mode.</w:t>
      </w:r>
    </w:p>
    <w:p>
      <w:pPr>
        <w:numPr>
          <w:ilvl w:val="0"/>
          <w:numId w:val="1024"/>
        </w:numPr>
        <w:pStyle w:val="Compact"/>
      </w:pPr>
      <w:r>
        <w:t xml:space="preserve">On detected speech/interaction, Advertisement Mode halts immediately, screen transitions to Conversation Mode, and a new session begins.</w:t>
      </w:r>
    </w:p>
    <w:p>
      <w:pPr>
        <w:numPr>
          <w:ilvl w:val="0"/>
          <w:numId w:val="1024"/>
        </w:numPr>
        <w:pStyle w:val="Compact"/>
      </w:pPr>
      <w:r>
        <w:t xml:space="preserve">On subsequent inactivity timeout, cycle returns to step 1.</w:t>
      </w:r>
    </w:p>
    <w:p>
      <w:r>
        <w:pict>
          <v:rect style="width:0;height:1.5pt" o:hralign="center" o:hrstd="t" o:hr="t"/>
        </w:pict>
      </w:r>
    </w:p>
    <w:bookmarkEnd w:id="45"/>
    <w:bookmarkStart w:id="46" w:name="database-requirements"/>
    <w:p>
      <w:pPr>
        <w:pStyle w:val="Heading2"/>
      </w:pPr>
      <w:r>
        <w:t xml:space="preserve">10. Database Requirements</w:t>
      </w:r>
    </w:p>
    <w:p>
      <w:pPr>
        <w:numPr>
          <w:ilvl w:val="0"/>
          <w:numId w:val="1025"/>
        </w:numPr>
        <w:pStyle w:val="Compact"/>
      </w:pPr>
      <w:r>
        <w:rPr>
          <w:bCs/>
          <w:b/>
        </w:rPr>
        <w:t xml:space="preserve">Tenant store:</w:t>
      </w:r>
      <w:r>
        <w:t xml:space="preserve"> </w:t>
      </w:r>
      <w:r>
        <w:t xml:space="preserve">tenant profile, subscription/config metadata.</w:t>
      </w:r>
    </w:p>
    <w:p>
      <w:pPr>
        <w:numPr>
          <w:ilvl w:val="0"/>
          <w:numId w:val="1025"/>
        </w:numPr>
        <w:pStyle w:val="Compact"/>
      </w:pPr>
      <w:r>
        <w:rPr>
          <w:bCs/>
          <w:b/>
        </w:rPr>
        <w:t xml:space="preserve">Avatar store:</w:t>
      </w:r>
      <w:r>
        <w:t xml:space="preserve"> </w:t>
      </w:r>
      <w:r>
        <w:t xml:space="preserve">avatar configuration records (see FR-1.2 fields).</w:t>
      </w:r>
    </w:p>
    <w:p>
      <w:pPr>
        <w:numPr>
          <w:ilvl w:val="0"/>
          <w:numId w:val="1025"/>
        </w:numPr>
        <w:pStyle w:val="Compact"/>
      </w:pPr>
      <w:r>
        <w:rPr>
          <w:bCs/>
          <w:b/>
        </w:rPr>
        <w:t xml:space="preserve">Website/indexing store:</w:t>
      </w:r>
      <w:r>
        <w:t xml:space="preserve"> </w:t>
      </w:r>
      <w:r>
        <w:t xml:space="preserve">submitted URLs, crawl run history, page classification metadata, content hashes.</w:t>
      </w:r>
    </w:p>
    <w:p>
      <w:pPr>
        <w:numPr>
          <w:ilvl w:val="0"/>
          <w:numId w:val="1025"/>
        </w:numPr>
        <w:pStyle w:val="Compact"/>
      </w:pPr>
      <w:r>
        <w:rPr>
          <w:bCs/>
          <w:b/>
        </w:rPr>
        <w:t xml:space="preserve">Semantic index:</w:t>
      </w:r>
      <w:r>
        <w:t xml:space="preserve"> </w:t>
      </w:r>
      <w:r>
        <w:t xml:space="preserve">vector store for embedded website content chunks (for non-product Q&amp;A grounding).</w:t>
      </w:r>
    </w:p>
    <w:p>
      <w:pPr>
        <w:numPr>
          <w:ilvl w:val="0"/>
          <w:numId w:val="1025"/>
        </w:numPr>
        <w:pStyle w:val="Compact"/>
      </w:pPr>
      <w:r>
        <w:rPr>
          <w:bCs/>
          <w:b/>
        </w:rPr>
        <w:t xml:space="preserve">Session/conversation store:</w:t>
      </w:r>
      <w:r>
        <w:t xml:space="preserve"> </w:t>
      </w:r>
      <w:r>
        <w:t xml:space="preserve">active session context, transcript history, referenced-product memory.</w:t>
      </w:r>
    </w:p>
    <w:p>
      <w:pPr>
        <w:numPr>
          <w:ilvl w:val="0"/>
          <w:numId w:val="1025"/>
        </w:numPr>
        <w:pStyle w:val="Compact"/>
      </w:pPr>
      <w:r>
        <w:rPr>
          <w:bCs/>
          <w:b/>
        </w:rPr>
        <w:t xml:space="preserve">Analytics store:</w:t>
      </w:r>
      <w:r>
        <w:t xml:space="preserve"> </w:t>
      </w:r>
      <w:r>
        <w:t xml:space="preserve">aggregated query types, retrieval hit/miss counts, session durations, engagement events.</w:t>
      </w:r>
    </w:p>
    <w:p>
      <w:pPr>
        <w:numPr>
          <w:ilvl w:val="0"/>
          <w:numId w:val="1025"/>
        </w:numPr>
        <w:pStyle w:val="Compact"/>
      </w:pPr>
      <w:r>
        <w:rPr>
          <w:bCs/>
          <w:b/>
        </w:rPr>
        <w:t xml:space="preserve">Media metadata store:</w:t>
      </w:r>
      <w:r>
        <w:t xml:space="preserve"> </w:t>
      </w:r>
      <w:r>
        <w:t xml:space="preserve">references to avatar assets and advertisement media files (actual media in object storage).</w:t>
      </w:r>
    </w:p>
    <w:p>
      <w:pPr>
        <w:pStyle w:val="FirstParagraph"/>
      </w:pPr>
      <w:r>
        <w:t xml:space="preserve">Note: The</w:t>
      </w:r>
      <w:r>
        <w:t xml:space="preserve"> </w:t>
      </w:r>
      <w:r>
        <w:rPr>
          <w:bCs/>
          <w:b/>
        </w:rPr>
        <w:t xml:space="preserve">authoritative product catalog for V1 is the CSV file set</w:t>
      </w:r>
      <w:r>
        <w:t xml:space="preserve"> </w:t>
      </w:r>
      <w:r>
        <w:t xml:space="preserve">(Section 11); the database layer indexes/mirrors CSV contents for fast query-time lookup but CSV remains the source of truth and audit trail.</w:t>
      </w:r>
    </w:p>
    <w:p>
      <w:r>
        <w:pict>
          <v:rect style="width:0;height:1.5pt" o:hralign="center" o:hrstd="t" o:hr="t"/>
        </w:pict>
      </w:r>
    </w:p>
    <w:bookmarkEnd w:id="46"/>
    <w:bookmarkStart w:id="47" w:name="csv-storage-structure"/>
    <w:p>
      <w:pPr>
        <w:pStyle w:val="Heading2"/>
      </w:pPr>
      <w:r>
        <w:t xml:space="preserve">11. CSV Storage Structure</w:t>
      </w:r>
    </w:p>
    <w:p>
      <w:pPr>
        <w:pStyle w:val="FirstParagraph"/>
      </w:pPr>
      <w:r>
        <w:t xml:space="preserve">Each product catalog CSV shall contain the following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product_id</w:t>
            </w:r>
          </w:p>
        </w:tc>
        <w:tc>
          <w:tcPr/>
          <w:p>
            <w:pPr>
              <w:pStyle w:val="Compact"/>
              <w:jc w:val="left"/>
            </w:pPr>
            <w:r>
              <w:t xml:space="preserve">string</w:t>
            </w:r>
          </w:p>
        </w:tc>
        <w:tc>
          <w:tcPr/>
          <w:p>
            <w:pPr>
              <w:pStyle w:val="Compact"/>
              <w:jc w:val="left"/>
            </w:pPr>
            <w:r>
              <w:t xml:space="preserve">Stable unique identifier</w:t>
            </w:r>
          </w:p>
        </w:tc>
      </w:tr>
      <w:tr>
        <w:tc>
          <w:tcPr/>
          <w:p>
            <w:pPr>
              <w:pStyle w:val="Compact"/>
              <w:jc w:val="left"/>
            </w:pPr>
            <w:r>
              <w:t xml:space="preserve">product_name</w:t>
            </w:r>
          </w:p>
        </w:tc>
        <w:tc>
          <w:tcPr/>
          <w:p>
            <w:pPr>
              <w:pStyle w:val="Compact"/>
              <w:jc w:val="left"/>
            </w:pPr>
            <w:r>
              <w:t xml:space="preserve">string</w:t>
            </w:r>
          </w:p>
        </w:tc>
        <w:tc>
          <w:tcPr/>
          <w:p>
            <w:pPr>
              <w:pStyle w:val="Compact"/>
            </w:pPr>
          </w:p>
        </w:tc>
      </w:tr>
      <w:tr>
        <w:tc>
          <w:tcPr/>
          <w:p>
            <w:pPr>
              <w:pStyle w:val="Compact"/>
              <w:jc w:val="left"/>
            </w:pPr>
            <w:r>
              <w:t xml:space="preserve">product_category</w:t>
            </w:r>
          </w:p>
        </w:tc>
        <w:tc>
          <w:tcPr/>
          <w:p>
            <w:pPr>
              <w:pStyle w:val="Compact"/>
              <w:jc w:val="left"/>
            </w:pPr>
            <w:r>
              <w:t xml:space="preserve">string</w:t>
            </w:r>
          </w:p>
        </w:tc>
        <w:tc>
          <w:tcPr/>
          <w:p>
            <w:pPr>
              <w:pStyle w:val="Compact"/>
            </w:pPr>
          </w:p>
        </w:tc>
      </w:tr>
      <w:tr>
        <w:tc>
          <w:tcPr/>
          <w:p>
            <w:pPr>
              <w:pStyle w:val="Compact"/>
              <w:jc w:val="left"/>
            </w:pPr>
            <w:r>
              <w:t xml:space="preserve">product_description</w:t>
            </w:r>
          </w:p>
        </w:tc>
        <w:tc>
          <w:tcPr/>
          <w:p>
            <w:pPr>
              <w:pStyle w:val="Compact"/>
              <w:jc w:val="left"/>
            </w:pPr>
            <w:r>
              <w:t xml:space="preserve">text</w:t>
            </w:r>
          </w:p>
        </w:tc>
        <w:tc>
          <w:tcPr/>
          <w:p>
            <w:pPr>
              <w:pStyle w:val="Compact"/>
              <w:jc w:val="left"/>
            </w:pPr>
            <w:r>
              <w:t xml:space="preserve">Cleaned, plain text</w:t>
            </w:r>
          </w:p>
        </w:tc>
      </w:tr>
      <w:tr>
        <w:tc>
          <w:tcPr/>
          <w:p>
            <w:pPr>
              <w:pStyle w:val="Compact"/>
              <w:jc w:val="left"/>
            </w:pPr>
            <w:r>
              <w:t xml:space="preserve">product_price</w:t>
            </w:r>
          </w:p>
        </w:tc>
        <w:tc>
          <w:tcPr/>
          <w:p>
            <w:pPr>
              <w:pStyle w:val="Compact"/>
              <w:jc w:val="left"/>
            </w:pPr>
            <w:r>
              <w:t xml:space="preserve">string/decimal</w:t>
            </w:r>
          </w:p>
        </w:tc>
        <w:tc>
          <w:tcPr/>
          <w:p>
            <w:pPr>
              <w:pStyle w:val="Compact"/>
              <w:jc w:val="left"/>
            </w:pPr>
            <w:r>
              <w:t xml:space="preserve">Stored as extracted; currency normalization handled at display layer</w:t>
            </w:r>
          </w:p>
        </w:tc>
      </w:tr>
      <w:tr>
        <w:tc>
          <w:tcPr/>
          <w:p>
            <w:pPr>
              <w:pStyle w:val="Compact"/>
              <w:jc w:val="left"/>
            </w:pPr>
            <w:r>
              <w:t xml:space="preserve">product_image_url</w:t>
            </w:r>
          </w:p>
        </w:tc>
        <w:tc>
          <w:tcPr/>
          <w:p>
            <w:pPr>
              <w:pStyle w:val="Compact"/>
              <w:jc w:val="left"/>
            </w:pPr>
            <w:r>
              <w:t xml:space="preserve">string (URL)</w:t>
            </w:r>
          </w:p>
        </w:tc>
        <w:tc>
          <w:tcPr/>
          <w:p>
            <w:pPr>
              <w:pStyle w:val="Compact"/>
            </w:pPr>
          </w:p>
        </w:tc>
      </w:tr>
      <w:tr>
        <w:tc>
          <w:tcPr/>
          <w:p>
            <w:pPr>
              <w:pStyle w:val="Compact"/>
              <w:jc w:val="left"/>
            </w:pPr>
            <w:r>
              <w:t xml:space="preserve">product_page_url</w:t>
            </w:r>
          </w:p>
        </w:tc>
        <w:tc>
          <w:tcPr/>
          <w:p>
            <w:pPr>
              <w:pStyle w:val="Compact"/>
              <w:jc w:val="left"/>
            </w:pPr>
            <w:r>
              <w:t xml:space="preserve">string (URL)</w:t>
            </w:r>
          </w:p>
        </w:tc>
        <w:tc>
          <w:tcPr/>
          <w:p>
            <w:pPr>
              <w:pStyle w:val="Compact"/>
              <w:jc w:val="left"/>
            </w:pPr>
            <w:r>
              <w:t xml:space="preserve">Source page</w:t>
            </w:r>
          </w:p>
        </w:tc>
      </w:tr>
      <w:tr>
        <w:tc>
          <w:tcPr/>
          <w:p>
            <w:pPr>
              <w:pStyle w:val="Compact"/>
              <w:jc w:val="left"/>
            </w:pPr>
            <w:r>
              <w:t xml:space="preserve">product_specifications</w:t>
            </w:r>
          </w:p>
        </w:tc>
        <w:tc>
          <w:tcPr/>
          <w:p>
            <w:pPr>
              <w:pStyle w:val="Compact"/>
              <w:jc w:val="left"/>
            </w:pPr>
            <w:r>
              <w:t xml:space="preserve">text</w:t>
            </w:r>
          </w:p>
        </w:tc>
        <w:tc>
          <w:tcPr/>
          <w:p>
            <w:pPr>
              <w:pStyle w:val="Compact"/>
              <w:jc w:val="left"/>
            </w:pPr>
            <w:r>
              <w:t xml:space="preserve">Structured key:value pairs, delimited</w:t>
            </w:r>
          </w:p>
        </w:tc>
      </w:tr>
      <w:tr>
        <w:tc>
          <w:tcPr/>
          <w:p>
            <w:pPr>
              <w:pStyle w:val="Compact"/>
              <w:jc w:val="left"/>
            </w:pPr>
            <w:r>
              <w:t xml:space="preserve">keywords</w:t>
            </w:r>
          </w:p>
        </w:tc>
        <w:tc>
          <w:tcPr/>
          <w:p>
            <w:pPr>
              <w:pStyle w:val="Compact"/>
              <w:jc w:val="left"/>
            </w:pPr>
            <w:r>
              <w:t xml:space="preserve">text</w:t>
            </w:r>
          </w:p>
        </w:tc>
        <w:tc>
          <w:tcPr/>
          <w:p>
            <w:pPr>
              <w:pStyle w:val="Compact"/>
              <w:jc w:val="left"/>
            </w:pPr>
            <w:r>
              <w:t xml:space="preserve">Comma-separated</w:t>
            </w:r>
          </w:p>
        </w:tc>
      </w:tr>
      <w:tr>
        <w:tc>
          <w:tcPr/>
          <w:p>
            <w:pPr>
              <w:pStyle w:val="Compact"/>
              <w:jc w:val="left"/>
            </w:pPr>
            <w:r>
              <w:t xml:space="preserve">last_indexed_date</w:t>
            </w:r>
          </w:p>
        </w:tc>
        <w:tc>
          <w:tcPr/>
          <w:p>
            <w:pPr>
              <w:pStyle w:val="Compact"/>
              <w:jc w:val="left"/>
            </w:pPr>
            <w:r>
              <w:t xml:space="preserve">datetime (ISO 8601)</w:t>
            </w:r>
          </w:p>
        </w:tc>
        <w:tc>
          <w:tcPr/>
          <w:p>
            <w:pPr>
              <w:pStyle w:val="Compact"/>
            </w:pPr>
          </w:p>
        </w:tc>
      </w:tr>
    </w:tbl>
    <w:p>
      <w:pPr>
        <w:pStyle w:val="BodyText"/>
      </w:pPr>
      <w:r>
        <w:t xml:space="preserve">Additional operational conventions:</w:t>
      </w:r>
      <w:r>
        <w:t xml:space="preserve"> </w:t>
      </w:r>
      <w:r>
        <w:t xml:space="preserve">- One CSV file per tenant per website per indexing run; latest run is symlinked/flagged as</w:t>
      </w:r>
      <w:r>
        <w:t xml:space="preserve"> </w:t>
      </w:r>
      <w:r>
        <w:t xml:space="preserve">“</w:t>
      </w:r>
      <w:r>
        <w:t xml:space="preserve">active.</w:t>
      </w:r>
      <w:r>
        <w:t xml:space="preserve">”</w:t>
      </w:r>
      <w:r>
        <w:t xml:space="preserve"> </w:t>
      </w:r>
      <w:r>
        <w:t xml:space="preserve">- Historical CSVs retained for rollback and audit (configurable retention period).</w:t>
      </w:r>
      <w:r>
        <w:t xml:space="preserve"> </w:t>
      </w:r>
      <w:r>
        <w:t xml:space="preserve">- A diff report is generated between consecutive runs (added/removed/changed products) for admin review before publishing.</w:t>
      </w:r>
    </w:p>
    <w:p>
      <w:r>
        <w:pict>
          <v:rect style="width:0;height:1.5pt" o:hralign="center" o:hrstd="t" o:hr="t"/>
        </w:pict>
      </w:r>
    </w:p>
    <w:bookmarkEnd w:id="47"/>
    <w:bookmarkStart w:id="48" w:name="api-requirements"/>
    <w:p>
      <w:pPr>
        <w:pStyle w:val="Heading2"/>
      </w:pPr>
      <w:r>
        <w:t xml:space="preserve">12. API Requirements</w:t>
      </w:r>
    </w:p>
    <w:p>
      <w:pPr>
        <w:pStyle w:val="FirstParagraph"/>
      </w:pPr>
      <w:r>
        <w:t xml:space="preserve">Representative API surface (illustrative, not exhaustive):</w:t>
      </w:r>
    </w:p>
    <w:p>
      <w:pPr>
        <w:numPr>
          <w:ilvl w:val="0"/>
          <w:numId w:val="1026"/>
        </w:numPr>
        <w:pStyle w:val="Compact"/>
      </w:pPr>
      <w:r>
        <w:rPr>
          <w:rStyle w:val="VerbatimChar"/>
        </w:rPr>
        <w:t xml:space="preserve">POST /avatars</w:t>
      </w:r>
      <w:r>
        <w:t xml:space="preserve"> </w:t>
      </w:r>
      <w:r>
        <w:t xml:space="preserve">/</w:t>
      </w:r>
      <w:r>
        <w:t xml:space="preserve"> </w:t>
      </w:r>
      <w:r>
        <w:rPr>
          <w:rStyle w:val="VerbatimChar"/>
        </w:rPr>
        <w:t xml:space="preserve">GET /avatars</w:t>
      </w:r>
      <w:r>
        <w:t xml:space="preserve"> </w:t>
      </w:r>
      <w:r>
        <w:t xml:space="preserve">/</w:t>
      </w:r>
      <w:r>
        <w:t xml:space="preserve"> </w:t>
      </w:r>
      <w:r>
        <w:rPr>
          <w:rStyle w:val="VerbatimChar"/>
        </w:rPr>
        <w:t xml:space="preserve">PUT /avatars/{id}</w:t>
      </w:r>
      <w:r>
        <w:t xml:space="preserve"> </w:t>
      </w:r>
      <w:r>
        <w:t xml:space="preserve">/</w:t>
      </w:r>
      <w:r>
        <w:t xml:space="preserve"> </w:t>
      </w:r>
      <w:r>
        <w:rPr>
          <w:rStyle w:val="VerbatimChar"/>
        </w:rPr>
        <w:t xml:space="preserve">DELETE /avatars/{id}</w:t>
      </w:r>
    </w:p>
    <w:p>
      <w:pPr>
        <w:numPr>
          <w:ilvl w:val="0"/>
          <w:numId w:val="1026"/>
        </w:numPr>
        <w:pStyle w:val="Compact"/>
      </w:pPr>
      <w:r>
        <w:rPr>
          <w:rStyle w:val="VerbatimChar"/>
        </w:rPr>
        <w:t xml:space="preserve">POST /websites</w:t>
      </w:r>
      <w:r>
        <w:t xml:space="preserve"> </w:t>
      </w:r>
      <w:r>
        <w:t xml:space="preserve">(submit URL for indexing) /</w:t>
      </w:r>
      <w:r>
        <w:t xml:space="preserve"> </w:t>
      </w:r>
      <w:r>
        <w:rPr>
          <w:rStyle w:val="VerbatimChar"/>
        </w:rPr>
        <w:t xml:space="preserve">GET /websites/{id}/status</w:t>
      </w:r>
    </w:p>
    <w:p>
      <w:pPr>
        <w:numPr>
          <w:ilvl w:val="0"/>
          <w:numId w:val="1026"/>
        </w:numPr>
        <w:pStyle w:val="Compact"/>
      </w:pPr>
      <w:r>
        <w:rPr>
          <w:rStyle w:val="VerbatimChar"/>
        </w:rPr>
        <w:t xml:space="preserve">POST /websites/{id}/reindex</w:t>
      </w:r>
    </w:p>
    <w:p>
      <w:pPr>
        <w:numPr>
          <w:ilvl w:val="0"/>
          <w:numId w:val="1026"/>
        </w:numPr>
        <w:pStyle w:val="Compact"/>
      </w:pPr>
      <w:r>
        <w:rPr>
          <w:rStyle w:val="VerbatimChar"/>
        </w:rPr>
        <w:t xml:space="preserve">GET /catalog/{tenantId}</w:t>
      </w:r>
      <w:r>
        <w:t xml:space="preserve"> </w:t>
      </w:r>
      <w:r>
        <w:t xml:space="preserve">(list/review extracted products) /</w:t>
      </w:r>
      <w:r>
        <w:t xml:space="preserve"> </w:t>
      </w:r>
      <w:r>
        <w:rPr>
          <w:rStyle w:val="VerbatimChar"/>
        </w:rPr>
        <w:t xml:space="preserve">GET /catalog/{tenantId}/csv</w:t>
      </w:r>
      <w:r>
        <w:t xml:space="preserve"> </w:t>
      </w:r>
      <w:r>
        <w:t xml:space="preserve">(download)</w:t>
      </w:r>
    </w:p>
    <w:p>
      <w:pPr>
        <w:numPr>
          <w:ilvl w:val="0"/>
          <w:numId w:val="1026"/>
        </w:numPr>
        <w:pStyle w:val="Compact"/>
      </w:pPr>
      <w:r>
        <w:rPr>
          <w:rStyle w:val="VerbatimChar"/>
        </w:rPr>
        <w:t xml:space="preserve">POST /conversation/turn</w:t>
      </w:r>
      <w:r>
        <w:t xml:space="preserve"> </w:t>
      </w:r>
      <w:r>
        <w:t xml:space="preserve">(send user input, receive AI response) — used by Display Client, typically over WebSocket for streaming</w:t>
      </w:r>
    </w:p>
    <w:p>
      <w:pPr>
        <w:numPr>
          <w:ilvl w:val="0"/>
          <w:numId w:val="1026"/>
        </w:numPr>
        <w:pStyle w:val="Compact"/>
      </w:pPr>
      <w:r>
        <w:rPr>
          <w:rStyle w:val="VerbatimChar"/>
        </w:rPr>
        <w:t xml:space="preserve">GET /analytics/{tenantId}</w:t>
      </w:r>
      <w:r>
        <w:t xml:space="preserve"> </w:t>
      </w:r>
      <w:r>
        <w:t xml:space="preserve">(dashboard metrics)</w:t>
      </w:r>
    </w:p>
    <w:p>
      <w:pPr>
        <w:numPr>
          <w:ilvl w:val="0"/>
          <w:numId w:val="1026"/>
        </w:numPr>
        <w:pStyle w:val="Compact"/>
      </w:pPr>
      <w:r>
        <w:rPr>
          <w:rStyle w:val="VerbatimChar"/>
        </w:rPr>
        <w:t xml:space="preserve">POST /advertisements</w:t>
      </w:r>
      <w:r>
        <w:t xml:space="preserve"> </w:t>
      </w:r>
      <w:r>
        <w:t xml:space="preserve">/</w:t>
      </w:r>
      <w:r>
        <w:t xml:space="preserve"> </w:t>
      </w:r>
      <w:r>
        <w:rPr>
          <w:rStyle w:val="VerbatimChar"/>
        </w:rPr>
        <w:t xml:space="preserve">GET /advertisements</w:t>
      </w:r>
      <w:r>
        <w:t xml:space="preserve"> </w:t>
      </w:r>
      <w:r>
        <w:t xml:space="preserve">(media management)</w:t>
      </w:r>
    </w:p>
    <w:p>
      <w:pPr>
        <w:pStyle w:val="FirstParagraph"/>
      </w:pPr>
      <w:r>
        <w:t xml:space="preserve">All endpoints require authenticated, tenant-scoped access tokens; the Display Client uses a restricted device-scoped token distinct from Admin Dashboard user credentials.</w:t>
      </w:r>
    </w:p>
    <w:p>
      <w:r>
        <w:pict>
          <v:rect style="width:0;height:1.5pt" o:hralign="center" o:hrstd="t" o:hr="t"/>
        </w:pict>
      </w:r>
    </w:p>
    <w:bookmarkEnd w:id="48"/>
    <w:bookmarkStart w:id="49" w:name="security-requirements"/>
    <w:p>
      <w:pPr>
        <w:pStyle w:val="Heading2"/>
      </w:pPr>
      <w:r>
        <w:t xml:space="preserve">13. Security Requirements</w:t>
      </w:r>
    </w:p>
    <w:p>
      <w:pPr>
        <w:numPr>
          <w:ilvl w:val="0"/>
          <w:numId w:val="1027"/>
        </w:numPr>
        <w:pStyle w:val="Compact"/>
      </w:pPr>
      <w:r>
        <w:t xml:space="preserve">Role-based access control for the Admin Dashboard (e.g., Owner, Manager, Viewer roles).</w:t>
      </w:r>
    </w:p>
    <w:p>
      <w:pPr>
        <w:numPr>
          <w:ilvl w:val="0"/>
          <w:numId w:val="1027"/>
        </w:numPr>
        <w:pStyle w:val="Compact"/>
      </w:pPr>
      <w:r>
        <w:t xml:space="preserve">Device-scoped credentials for each physical Display Client, distinct from admin user accounts, with the ability to revoke a single device without affecting others.</w:t>
      </w:r>
    </w:p>
    <w:p>
      <w:pPr>
        <w:numPr>
          <w:ilvl w:val="0"/>
          <w:numId w:val="1027"/>
        </w:numPr>
        <w:pStyle w:val="Compact"/>
      </w:pPr>
      <w:r>
        <w:t xml:space="preserve">All API traffic encrypted in transit (TLS).</w:t>
      </w:r>
    </w:p>
    <w:p>
      <w:pPr>
        <w:numPr>
          <w:ilvl w:val="0"/>
          <w:numId w:val="1027"/>
        </w:numPr>
        <w:pStyle w:val="Compact"/>
      </w:pPr>
      <w:r>
        <w:t xml:space="preserve">Tenant data isolation enforced at the data-access layer (no cross-tenant query leakage).</w:t>
      </w:r>
    </w:p>
    <w:p>
      <w:pPr>
        <w:numPr>
          <w:ilvl w:val="0"/>
          <w:numId w:val="1027"/>
        </w:numPr>
        <w:pStyle w:val="Compact"/>
      </w:pPr>
      <w:r>
        <w:t xml:space="preserve">LLM prompts must not include secrets, internal credentials, or other tenants’ data.</w:t>
      </w:r>
    </w:p>
    <w:p>
      <w:pPr>
        <w:numPr>
          <w:ilvl w:val="0"/>
          <w:numId w:val="1027"/>
        </w:numPr>
        <w:pStyle w:val="Compact"/>
      </w:pPr>
      <w:r>
        <w:t xml:space="preserve">Conversation transcripts and any collected audio must be handled per applicable data-privacy requirements, with configurable retention/deletion policies.</w:t>
      </w:r>
    </w:p>
    <w:p>
      <w:pPr>
        <w:numPr>
          <w:ilvl w:val="0"/>
          <w:numId w:val="1027"/>
        </w:numPr>
        <w:pStyle w:val="Compact"/>
      </w:pPr>
      <w:r>
        <w:t xml:space="preserve">Microphone activity must be clearly indicated to end users (listening indicator) at all times per Module 13/14 requirements.</w:t>
      </w:r>
    </w:p>
    <w:p>
      <w:r>
        <w:pict>
          <v:rect style="width:0;height:1.5pt" o:hralign="center" o:hrstd="t" o:hr="t"/>
        </w:pict>
      </w:r>
    </w:p>
    <w:bookmarkEnd w:id="49"/>
    <w:bookmarkStart w:id="50" w:name="performance-requirements"/>
    <w:p>
      <w:pPr>
        <w:pStyle w:val="Heading2"/>
      </w:pPr>
      <w:r>
        <w:t xml:space="preserve">14. Performance Requirements</w:t>
      </w:r>
    </w:p>
    <w:p>
      <w:pPr>
        <w:numPr>
          <w:ilvl w:val="0"/>
          <w:numId w:val="1028"/>
        </w:numPr>
        <w:pStyle w:val="Compact"/>
      </w:pPr>
      <w:r>
        <w:t xml:space="preserve">Voice pipeline end-to-end latency (end of user speech → start of avatar audio response) should be minimized and monitored, targeting conversational pacing suitable for face-to-face interaction.</w:t>
      </w:r>
    </w:p>
    <w:p>
      <w:pPr>
        <w:numPr>
          <w:ilvl w:val="0"/>
          <w:numId w:val="1028"/>
        </w:numPr>
        <w:pStyle w:val="Compact"/>
      </w:pPr>
      <w:r>
        <w:t xml:space="preserve">Catalog search (structured) should resolve in low, predictable time to avoid perceptible delay before AI generation begins.</w:t>
      </w:r>
    </w:p>
    <w:p>
      <w:pPr>
        <w:numPr>
          <w:ilvl w:val="0"/>
          <w:numId w:val="1028"/>
        </w:numPr>
        <w:pStyle w:val="Compact"/>
      </w:pPr>
      <w:r>
        <w:t xml:space="preserve">Website indexing runs should be resumable/idempotent to tolerate interruptions on large sites.</w:t>
      </w:r>
    </w:p>
    <w:p>
      <w:pPr>
        <w:numPr>
          <w:ilvl w:val="0"/>
          <w:numId w:val="1028"/>
        </w:numPr>
        <w:pStyle w:val="Compact"/>
      </w:pPr>
      <w:r>
        <w:t xml:space="preserve">Display Client rendering (avatar animation, product cards, transcript) should maintain smooth frame rates appropriate for large-format OLED playback.</w:t>
      </w:r>
    </w:p>
    <w:p>
      <w:r>
        <w:pict>
          <v:rect style="width:0;height:1.5pt" o:hralign="center" o:hrstd="t" o:hr="t"/>
        </w:pict>
      </w:r>
    </w:p>
    <w:bookmarkEnd w:id="50"/>
    <w:bookmarkStart w:id="51" w:name="error-handling"/>
    <w:p>
      <w:pPr>
        <w:pStyle w:val="Heading2"/>
      </w:pPr>
      <w:r>
        <w:t xml:space="preserve">15. Error Handling</w:t>
      </w:r>
    </w:p>
    <w:p>
      <w:pPr>
        <w:numPr>
          <w:ilvl w:val="0"/>
          <w:numId w:val="1029"/>
        </w:numPr>
        <w:pStyle w:val="Compact"/>
      </w:pPr>
      <w:r>
        <w:rPr>
          <w:bCs/>
          <w:b/>
        </w:rPr>
        <w:t xml:space="preserve">Indexing failures</w:t>
      </w:r>
      <w:r>
        <w:t xml:space="preserve"> </w:t>
      </w:r>
      <w:r>
        <w:t xml:space="preserve">(unreachable page, malformed HTML, timeout): logged per-page, do not halt the overall crawl; surfaced in the Admin Dashboard indexing report.</w:t>
      </w:r>
    </w:p>
    <w:p>
      <w:pPr>
        <w:numPr>
          <w:ilvl w:val="0"/>
          <w:numId w:val="1029"/>
        </w:numPr>
        <w:pStyle w:val="Compact"/>
      </w:pPr>
      <w:r>
        <w:rPr>
          <w:bCs/>
          <w:b/>
        </w:rPr>
        <w:t xml:space="preserve">No product match:</w:t>
      </w:r>
      <w:r>
        <w:t xml:space="preserve"> </w:t>
      </w:r>
      <w:r>
        <w:t xml:space="preserve">AI Engine responds with a clear, honest</w:t>
      </w:r>
      <w:r>
        <w:t xml:space="preserve"> </w:t>
      </w:r>
      <w:r>
        <w:t xml:space="preserve">“</w:t>
      </w:r>
      <w:r>
        <w:t xml:space="preserve">not available in our catalog</w:t>
      </w:r>
      <w:r>
        <w:t xml:space="preserve">”</w:t>
      </w:r>
      <w:r>
        <w:t xml:space="preserve"> </w:t>
      </w:r>
      <w:r>
        <w:t xml:space="preserve">style message; no fabrication permitted.</w:t>
      </w:r>
    </w:p>
    <w:p>
      <w:pPr>
        <w:numPr>
          <w:ilvl w:val="0"/>
          <w:numId w:val="1029"/>
        </w:numPr>
        <w:pStyle w:val="Compact"/>
      </w:pPr>
      <w:r>
        <w:rPr>
          <w:bCs/>
          <w:b/>
        </w:rPr>
        <w:t xml:space="preserve">LLM API failure/timeout:</w:t>
      </w:r>
      <w:r>
        <w:t xml:space="preserve"> </w:t>
      </w:r>
      <w:r>
        <w:t xml:space="preserve">Voice Pipeline/Display Client falls back to a graceful spoken/text apology and retry, avoiding dead air or a frozen avatar.</w:t>
      </w:r>
    </w:p>
    <w:p>
      <w:pPr>
        <w:numPr>
          <w:ilvl w:val="0"/>
          <w:numId w:val="1029"/>
        </w:numPr>
        <w:pStyle w:val="Compact"/>
      </w:pPr>
      <w:r>
        <w:rPr>
          <w:bCs/>
          <w:b/>
        </w:rPr>
        <w:t xml:space="preserve">STT/TTS failure:</w:t>
      </w:r>
      <w:r>
        <w:t xml:space="preserve"> </w:t>
      </w:r>
      <w:r>
        <w:t xml:space="preserve">System falls back to text-only interaction mode where feasible, with an on-screen notice.</w:t>
      </w:r>
    </w:p>
    <w:p>
      <w:pPr>
        <w:numPr>
          <w:ilvl w:val="0"/>
          <w:numId w:val="1029"/>
        </w:numPr>
        <w:pStyle w:val="Compact"/>
      </w:pPr>
      <w:r>
        <w:rPr>
          <w:bCs/>
          <w:b/>
        </w:rPr>
        <w:t xml:space="preserve">Network loss at Display Client:</w:t>
      </w:r>
      <w:r>
        <w:t xml:space="preserve"> </w:t>
      </w:r>
      <w:r>
        <w:t xml:space="preserve">Client displays a branded</w:t>
      </w:r>
      <w:r>
        <w:t xml:space="preserve"> </w:t>
      </w:r>
      <w:r>
        <w:t xml:space="preserve">“</w:t>
      </w:r>
      <w:r>
        <w:t xml:space="preserve">reconnecting</w:t>
      </w:r>
      <w:r>
        <w:t xml:space="preserve">”</w:t>
      </w:r>
      <w:r>
        <w:t xml:space="preserve"> </w:t>
      </w:r>
      <w:r>
        <w:t xml:space="preserve">state rather than a broken UI; Advertisement Mode media may continue from local cache if available.</w:t>
      </w:r>
    </w:p>
    <w:p>
      <w:r>
        <w:pict>
          <v:rect style="width:0;height:1.5pt" o:hralign="center" o:hrstd="t" o:hr="t"/>
        </w:pict>
      </w:r>
    </w:p>
    <w:bookmarkEnd w:id="51"/>
    <w:bookmarkStart w:id="52" w:name="deployment-requirements"/>
    <w:p>
      <w:pPr>
        <w:pStyle w:val="Heading2"/>
      </w:pPr>
      <w:r>
        <w:t xml:space="preserve">16. Deployment Requirements</w:t>
      </w:r>
    </w:p>
    <w:p>
      <w:pPr>
        <w:numPr>
          <w:ilvl w:val="0"/>
          <w:numId w:val="1030"/>
        </w:numPr>
        <w:pStyle w:val="Compact"/>
      </w:pPr>
      <w:r>
        <w:t xml:space="preserve">Backend services deployable as independently scalable components (containerized), supporting multiple tenants.</w:t>
      </w:r>
    </w:p>
    <w:p>
      <w:pPr>
        <w:numPr>
          <w:ilvl w:val="0"/>
          <w:numId w:val="1030"/>
        </w:numPr>
        <w:pStyle w:val="Compact"/>
      </w:pPr>
      <w:r>
        <w:t xml:space="preserve">Display Client deployable on approved OLED-integrated hardware, with remote configuration push (avatar assignment, media updates) from the Admin Dashboard.</w:t>
      </w:r>
    </w:p>
    <w:p>
      <w:pPr>
        <w:numPr>
          <w:ilvl w:val="0"/>
          <w:numId w:val="1030"/>
        </w:numPr>
        <w:pStyle w:val="Compact"/>
      </w:pPr>
      <w:r>
        <w:t xml:space="preserve">Centralized logging/monitoring across all tenant deployments for operational support.</w:t>
      </w:r>
    </w:p>
    <w:p>
      <w:pPr>
        <w:numPr>
          <w:ilvl w:val="0"/>
          <w:numId w:val="1030"/>
        </w:numPr>
        <w:pStyle w:val="Compact"/>
      </w:pPr>
      <w:r>
        <w:t xml:space="preserve">Configuration (avatar assignment, indexed sites, ad media) must sync to the Display Client without requiring on-site manual updates.</w:t>
      </w:r>
    </w:p>
    <w:p>
      <w:pPr>
        <w:numPr>
          <w:ilvl w:val="0"/>
          <w:numId w:val="1030"/>
        </w:numPr>
        <w:pStyle w:val="Compact"/>
      </w:pPr>
      <w:r>
        <w:t xml:space="preserve">Environment separation (staging/production) to allow safe testing of new avatars/prompts before pushing to live showroom displays.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
  <cp:keywords/>
  <dcterms:created xsi:type="dcterms:W3CDTF">2026-07-25T12:58:55Z</dcterms:created>
  <dcterms:modified xsi:type="dcterms:W3CDTF">2026-07-25T12:58:55Z</dcterms:modified>
</cp:coreProperties>
</file>

<file path=docProps/custom.xml><?xml version="1.0" encoding="utf-8"?>
<Properties xmlns="http://schemas.openxmlformats.org/officeDocument/2006/custom-properties" xmlns:vt="http://schemas.openxmlformats.org/officeDocument/2006/docPropsVTypes"/>
</file>