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80"/>
        <w:jc w:val="center"/>
      </w:pPr>
      <w:r>
        <w:rPr>
          <w:rFonts w:ascii="Calibri" w:hAnsi="Calibri" w:eastAsia="Calibri" w:cs="Calibri"/>
          <w:b/>
          <w:bCs/>
          <w:color w:val="1B3A6B"/>
          <w:sz w:val="38"/>
          <w:szCs w:val="38"/>
          <w:rtl w:val="0"/>
        </w:rPr>
        <w:t>Issues A–N Required Fixes Before Testing Begins</w:t>
      </w:r>
    </w:p>
    <w:p w14:paraId="00000002">
      <w:pPr>
        <w:spacing w:before="0" w:after="60"/>
        <w:jc w:val="center"/>
      </w:pPr>
    </w:p>
    <w:p w14:paraId="00000003">
      <w:pPr>
        <w:spacing w:before="0" w:after="60"/>
        <w:jc w:val="center"/>
      </w:pPr>
    </w:p>
    <w:p w14:paraId="00000004">
      <w:pPr>
        <w:spacing w:before="0" w:after="80"/>
      </w:pPr>
    </w:p>
    <w:p w14:paraId="00000005">
      <w:pPr>
        <w:spacing w:before="0" w:after="60"/>
        <w:jc w:val="center"/>
      </w:pPr>
      <w:r>
        <w:rPr>
          <w:rFonts w:ascii="Calibri" w:hAnsi="Calibri" w:eastAsia="Calibri" w:cs="Calibri"/>
          <w:b w:val="0"/>
          <w:bCs w:val="0"/>
          <w:i/>
          <w:iCs/>
          <w:color w:val="475569"/>
          <w:sz w:val="20"/>
          <w:szCs w:val="20"/>
          <w:rtl w:val="0"/>
        </w:rPr>
        <w:t>Research Project: Systematic Test Case Design &amp; Failure Mode Evaluation</w:t>
      </w:r>
    </w:p>
    <w:p w14:paraId="00000006">
      <w:pPr>
        <w:spacing w:before="0" w:after="60"/>
        <w:jc w:val="center"/>
      </w:pPr>
      <w:r>
        <w:rPr>
          <w:rFonts w:ascii="Calibri" w:hAnsi="Calibri" w:eastAsia="Calibri" w:cs="Calibri"/>
          <w:b w:val="0"/>
          <w:bCs w:val="0"/>
          <w:i/>
          <w:iCs/>
          <w:color w:val="475569"/>
          <w:sz w:val="20"/>
          <w:szCs w:val="20"/>
          <w:rtl w:val="0"/>
        </w:rPr>
        <w:t>of Agentic LLM-Driven UAV Decision-Making Using ArduPilot SITL</w:t>
      </w:r>
    </w:p>
    <w:p w14:paraId="00000007">
      <w:r>
        <w:br w:type="page"/>
      </w:r>
    </w:p>
    <w:p w14:paraId="00000008">
      <w:pPr>
        <w:pStyle w:val="2"/>
        <w:pBdr>
          <w:bottom w:val="single" w:color="1B3A6B" w:sz="8" w:space="4"/>
        </w:pBdr>
        <w:spacing w:before="360" w:after="160"/>
      </w:pPr>
      <w:r>
        <w:rPr>
          <w:rFonts w:ascii="Calibri" w:hAnsi="Calibri" w:eastAsia="Calibri" w:cs="Calibri"/>
          <w:b/>
          <w:bCs/>
          <w:color w:val="1B3A6B"/>
          <w:sz w:val="36"/>
          <w:szCs w:val="36"/>
          <w:rtl w:val="0"/>
        </w:rPr>
        <w:t>Purpose of This Document</w:t>
      </w:r>
    </w:p>
    <w:p w14:paraId="00000009">
      <w:pPr>
        <w:spacing w:before="0" w:after="140" w:line="276" w:lineRule="auto"/>
        <w:jc w:val="both"/>
      </w:pPr>
      <w:r>
        <w:rPr>
          <w:rFonts w:ascii="Calibri" w:hAnsi="Calibri" w:eastAsia="Calibri" w:cs="Calibri"/>
          <w:b w:val="0"/>
          <w:bCs w:val="0"/>
          <w:i w:val="0"/>
          <w:iCs w:val="0"/>
          <w:color w:val="0F172A"/>
          <w:sz w:val="22"/>
          <w:szCs w:val="22"/>
          <w:rtl w:val="0"/>
        </w:rPr>
        <w:t>This document lists every issue found in the shared codebase following a full review of all source files in the submitted zip. Issues are ordered A through N</w:t>
      </w:r>
      <w:r>
        <w:rPr>
          <w:color w:val="0F172A"/>
          <w:rtl w:val="0"/>
        </w:rPr>
        <w:t>;</w:t>
      </w:r>
      <w:r>
        <w:rPr>
          <w:rFonts w:ascii="Calibri" w:hAnsi="Calibri" w:eastAsia="Calibri" w:cs="Calibri"/>
          <w:b w:val="0"/>
          <w:bCs w:val="0"/>
          <w:i w:val="0"/>
          <w:iCs w:val="0"/>
          <w:color w:val="0F172A"/>
          <w:sz w:val="22"/>
          <w:szCs w:val="22"/>
          <w:rtl w:val="0"/>
        </w:rPr>
        <w:t xml:space="preserve"> from most critical to least critical. Every issue must be addressed and </w:t>
      </w:r>
      <w:r>
        <w:rPr>
          <w:color w:val="0F172A"/>
          <w:rtl w:val="0"/>
        </w:rPr>
        <w:t>confirmed before</w:t>
      </w:r>
      <w:r>
        <w:rPr>
          <w:rFonts w:ascii="Calibri" w:hAnsi="Calibri" w:eastAsia="Calibri" w:cs="Calibri"/>
          <w:b w:val="0"/>
          <w:bCs w:val="0"/>
          <w:i w:val="0"/>
          <w:iCs w:val="0"/>
          <w:color w:val="0F172A"/>
          <w:sz w:val="22"/>
          <w:szCs w:val="22"/>
          <w:rtl w:val="0"/>
        </w:rPr>
        <w:t xml:space="preserve"> testing begins. Once all fixes are applied, Rizwan pushes the corrected codebase to GitHub so both interns work from the same clean foundation.</w:t>
      </w:r>
    </w:p>
    <w:p w14:paraId="0000000A">
      <w:pPr>
        <w:spacing w:before="0" w:after="80"/>
      </w:pP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2460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563EB" w:sz="4" w:space="0"/>
              <w:left w:val="single" w:color="2563EB" w:sz="16" w:space="0"/>
              <w:bottom w:val="single" w:color="2563EB" w:sz="4" w:space="0"/>
              <w:right w:val="single" w:color="2563EB" w:sz="4" w:space="0"/>
            </w:tcBorders>
            <w:shd w:val="clear" w:color="auto" w:fill="DBEAFE"/>
            <w:tcMar>
              <w:top w:w="140" w:type="dxa"/>
              <w:left w:w="240" w:type="dxa"/>
              <w:bottom w:w="140" w:type="dxa"/>
              <w:right w:w="240" w:type="dxa"/>
            </w:tcMar>
          </w:tcPr>
          <w:p w14:paraId="0000000B">
            <w:pPr>
              <w:spacing w:before="0" w:after="60"/>
            </w:pPr>
            <w:r>
              <w:rPr>
                <w:rFonts w:ascii="Calibri" w:hAnsi="Calibri" w:eastAsia="Calibri" w:cs="Calibri"/>
                <w:b/>
                <w:bCs/>
                <w:i w:val="0"/>
                <w:iCs w:val="0"/>
                <w:color w:val="1B3A6B"/>
                <w:sz w:val="21"/>
                <w:szCs w:val="21"/>
                <w:rtl w:val="0"/>
              </w:rPr>
              <w:t>📝  NOTE  To Rizwan</w:t>
            </w:r>
          </w:p>
          <w:p w14:paraId="0000000C">
            <w:pPr>
              <w:spacing w:before="0" w:after="0"/>
              <w:jc w:val="both"/>
            </w:pPr>
            <w:r>
              <w:rPr>
                <w:rFonts w:ascii="Calibri" w:hAnsi="Calibri" w:eastAsia="Calibri" w:cs="Calibri"/>
                <w:b w:val="0"/>
                <w:bCs w:val="0"/>
                <w:i w:val="0"/>
                <w:iCs w:val="0"/>
                <w:color w:val="0F172A"/>
                <w:sz w:val="21"/>
                <w:szCs w:val="21"/>
                <w:rtl w:val="0"/>
              </w:rPr>
              <w:t>You own the codebase. Work through every issue in this document from A to N in order. For each issue, fix the code, confirm the fix works, and mark it done before moving to the next.</w:t>
            </w:r>
          </w:p>
        </w:tc>
      </w:tr>
    </w:tbl>
    <w:p w14:paraId="0000000D">
      <w:pPr>
        <w:spacing w:before="0" w:after="120"/>
      </w:pPr>
    </w:p>
    <w:p w14:paraId="0000000E">
      <w:pPr>
        <w:pStyle w:val="2"/>
        <w:pBdr>
          <w:bottom w:val="single" w:color="1B3A6B" w:sz="8" w:space="4"/>
        </w:pBdr>
        <w:spacing w:before="360" w:after="160"/>
      </w:pPr>
      <w:r>
        <w:rPr>
          <w:rFonts w:ascii="Calibri" w:hAnsi="Calibri" w:eastAsia="Calibri" w:cs="Calibri"/>
          <w:b/>
          <w:bCs/>
          <w:color w:val="1B3A6B"/>
          <w:sz w:val="36"/>
          <w:szCs w:val="36"/>
          <w:rtl w:val="0"/>
        </w:rPr>
        <w:t>Severity Legend</w:t>
      </w:r>
    </w:p>
    <w:p w14:paraId="0000000F">
      <w:pPr>
        <w:spacing w:before="0" w:after="60"/>
      </w:pP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360"/>
      </w:tblGrid>
      <w:tr w14:paraId="4D974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E2E8F0" w:sz="4" w:space="0"/>
              <w:left w:val="single" w:color="E2E8F0" w:sz="4" w:space="0"/>
              <w:bottom w:val="single" w:color="E2E8F0" w:sz="4" w:space="0"/>
              <w:right w:val="single" w:color="E2E8F0" w:sz="4" w:space="0"/>
            </w:tcBorders>
            <w:shd w:val="clear" w:color="auto" w:fill="1B3A6B"/>
            <w:tcMar>
              <w:top w:w="80" w:type="dxa"/>
              <w:left w:w="120" w:type="dxa"/>
              <w:bottom w:w="80" w:type="dxa"/>
              <w:right w:w="120" w:type="dxa"/>
            </w:tcMar>
          </w:tcPr>
          <w:p w14:paraId="00000010">
            <w:r>
              <w:rPr>
                <w:rFonts w:ascii="Calibri" w:hAnsi="Calibri" w:eastAsia="Calibri" w:cs="Calibri"/>
                <w:b/>
                <w:bCs/>
                <w:i w:val="0"/>
                <w:iCs w:val="0"/>
                <w:color w:val="FFFFFF"/>
                <w:sz w:val="20"/>
                <w:szCs w:val="20"/>
                <w:rtl w:val="0"/>
              </w:rPr>
              <w:t>Severity</w:t>
            </w:r>
          </w:p>
        </w:tc>
        <w:tc>
          <w:tcPr>
            <w:tcBorders>
              <w:top w:val="single" w:color="E2E8F0" w:sz="4" w:space="0"/>
              <w:left w:val="single" w:color="E2E8F0" w:sz="4" w:space="0"/>
              <w:bottom w:val="single" w:color="E2E8F0" w:sz="4" w:space="0"/>
              <w:right w:val="single" w:color="E2E8F0" w:sz="4" w:space="0"/>
            </w:tcBorders>
            <w:shd w:val="clear" w:color="auto" w:fill="2563EB"/>
            <w:tcMar>
              <w:top w:w="80" w:type="dxa"/>
              <w:left w:w="120" w:type="dxa"/>
              <w:bottom w:w="80" w:type="dxa"/>
              <w:right w:w="120" w:type="dxa"/>
            </w:tcMar>
          </w:tcPr>
          <w:p w14:paraId="00000011">
            <w:r>
              <w:rPr>
                <w:rFonts w:ascii="Calibri" w:hAnsi="Calibri" w:eastAsia="Calibri" w:cs="Calibri"/>
                <w:b w:val="0"/>
                <w:bCs w:val="0"/>
                <w:i w:val="0"/>
                <w:iCs w:val="0"/>
                <w:color w:val="FFFFFF"/>
                <w:sz w:val="20"/>
                <w:szCs w:val="20"/>
                <w:rtl w:val="0"/>
              </w:rPr>
              <w:t>Meaning</w:t>
            </w:r>
          </w:p>
        </w:tc>
      </w:tr>
      <w:tr w14:paraId="01EA6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2">
            <w:r>
              <w:rPr>
                <w:rFonts w:ascii="Calibri" w:hAnsi="Calibri" w:eastAsia="Calibri" w:cs="Calibri"/>
                <w:b/>
                <w:bCs/>
                <w:i w:val="0"/>
                <w:iCs w:val="0"/>
                <w:color w:val="1B3A6B"/>
                <w:sz w:val="20"/>
                <w:szCs w:val="20"/>
                <w:rtl w:val="0"/>
              </w:rPr>
              <w:t>🔴 CRITICAL</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3">
            <w:r>
              <w:rPr>
                <w:rFonts w:ascii="Calibri" w:hAnsi="Calibri" w:eastAsia="Calibri" w:cs="Calibri"/>
                <w:b w:val="0"/>
                <w:bCs w:val="0"/>
                <w:i w:val="0"/>
                <w:iCs w:val="0"/>
                <w:color w:val="0F172A"/>
                <w:sz w:val="20"/>
                <w:szCs w:val="20"/>
                <w:rtl w:val="0"/>
              </w:rPr>
              <w:t>Breaks the system outright OR directly invalidates research results. Must fix before any test run.</w:t>
            </w:r>
          </w:p>
        </w:tc>
      </w:tr>
      <w:tr w14:paraId="0D5C3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14">
            <w:r>
              <w:rPr>
                <w:rFonts w:ascii="Calibri" w:hAnsi="Calibri" w:eastAsia="Calibri" w:cs="Calibri"/>
                <w:b/>
                <w:bCs/>
                <w:i w:val="0"/>
                <w:iCs w:val="0"/>
                <w:color w:val="1B3A6B"/>
                <w:sz w:val="20"/>
                <w:szCs w:val="20"/>
                <w:rtl w:val="0"/>
              </w:rPr>
              <w:t>🟠 METHODOLOGICAL</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5">
            <w:r>
              <w:rPr>
                <w:rFonts w:ascii="Calibri" w:hAnsi="Calibri" w:eastAsia="Calibri" w:cs="Calibri"/>
                <w:b w:val="0"/>
                <w:bCs w:val="0"/>
                <w:i w:val="0"/>
                <w:iCs w:val="0"/>
                <w:color w:val="0F172A"/>
                <w:sz w:val="20"/>
                <w:szCs w:val="20"/>
                <w:rtl w:val="0"/>
              </w:rPr>
              <w:t>Does not crash the system but undermines the scientific validity of the experiment. Must fix or explicitly disclose in the paper.</w:t>
            </w:r>
          </w:p>
        </w:tc>
      </w:tr>
      <w:tr w14:paraId="12765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6">
            <w:r>
              <w:rPr>
                <w:rFonts w:ascii="Calibri" w:hAnsi="Calibri" w:eastAsia="Calibri" w:cs="Calibri"/>
                <w:b/>
                <w:bCs/>
                <w:i w:val="0"/>
                <w:iCs w:val="0"/>
                <w:color w:val="1B3A6B"/>
                <w:sz w:val="20"/>
                <w:szCs w:val="20"/>
                <w:rtl w:val="0"/>
              </w:rPr>
              <w:t>🟡 REVIEWER RISK</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7">
            <w:r>
              <w:rPr>
                <w:rFonts w:ascii="Calibri" w:hAnsi="Calibri" w:eastAsia="Calibri" w:cs="Calibri"/>
                <w:b w:val="0"/>
                <w:bCs w:val="0"/>
                <w:i w:val="0"/>
                <w:iCs w:val="0"/>
                <w:color w:val="0F172A"/>
                <w:sz w:val="20"/>
                <w:szCs w:val="20"/>
                <w:rtl w:val="0"/>
              </w:rPr>
              <w:t>Will draw a reviewer question or rejection comment. Must fix or prepare a written justification.</w:t>
            </w:r>
          </w:p>
        </w:tc>
      </w:tr>
    </w:tbl>
    <w:p w14:paraId="00000018">
      <w:pPr>
        <w:spacing w:before="0" w:after="120"/>
      </w:pPr>
    </w:p>
    <w:p w14:paraId="00000019">
      <w:pPr>
        <w:pStyle w:val="2"/>
        <w:pBdr>
          <w:bottom w:val="single" w:color="1B3A6B" w:sz="8" w:space="4"/>
        </w:pBdr>
        <w:spacing w:before="360" w:after="160"/>
      </w:pPr>
      <w:r>
        <w:rPr>
          <w:rFonts w:ascii="Calibri" w:hAnsi="Calibri" w:eastAsia="Calibri" w:cs="Calibri"/>
          <w:b/>
          <w:bCs/>
          <w:color w:val="1B3A6B"/>
          <w:sz w:val="36"/>
          <w:szCs w:val="36"/>
          <w:rtl w:val="0"/>
        </w:rPr>
        <w:t>Issue Index</w:t>
      </w:r>
    </w:p>
    <w:p w14:paraId="0000001A">
      <w:pPr>
        <w:spacing w:before="0" w:after="60"/>
      </w:pP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8360"/>
      </w:tblGrid>
      <w:tr w14:paraId="6278F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E2E8F0" w:sz="4" w:space="0"/>
              <w:left w:val="single" w:color="E2E8F0" w:sz="4" w:space="0"/>
              <w:bottom w:val="single" w:color="E2E8F0" w:sz="4" w:space="0"/>
              <w:right w:val="single" w:color="E2E8F0" w:sz="4" w:space="0"/>
            </w:tcBorders>
            <w:shd w:val="clear" w:color="auto" w:fill="1B3A6B"/>
            <w:tcMar>
              <w:top w:w="80" w:type="dxa"/>
              <w:left w:w="120" w:type="dxa"/>
              <w:bottom w:w="80" w:type="dxa"/>
              <w:right w:w="120" w:type="dxa"/>
            </w:tcMar>
          </w:tcPr>
          <w:p w14:paraId="0000001B">
            <w:r>
              <w:rPr>
                <w:rFonts w:ascii="Calibri" w:hAnsi="Calibri" w:eastAsia="Calibri" w:cs="Calibri"/>
                <w:b/>
                <w:bCs/>
                <w:i w:val="0"/>
                <w:iCs w:val="0"/>
                <w:color w:val="FFFFFF"/>
                <w:sz w:val="20"/>
                <w:szCs w:val="20"/>
                <w:rtl w:val="0"/>
              </w:rPr>
              <w:t>Issue</w:t>
            </w:r>
          </w:p>
        </w:tc>
        <w:tc>
          <w:tcPr>
            <w:tcBorders>
              <w:top w:val="single" w:color="E2E8F0" w:sz="4" w:space="0"/>
              <w:left w:val="single" w:color="E2E8F0" w:sz="4" w:space="0"/>
              <w:bottom w:val="single" w:color="E2E8F0" w:sz="4" w:space="0"/>
              <w:right w:val="single" w:color="E2E8F0" w:sz="4" w:space="0"/>
            </w:tcBorders>
            <w:shd w:val="clear" w:color="auto" w:fill="2563EB"/>
            <w:tcMar>
              <w:top w:w="80" w:type="dxa"/>
              <w:left w:w="120" w:type="dxa"/>
              <w:bottom w:w="80" w:type="dxa"/>
              <w:right w:w="120" w:type="dxa"/>
            </w:tcMar>
          </w:tcPr>
          <w:p w14:paraId="0000001C">
            <w:r>
              <w:rPr>
                <w:rFonts w:ascii="Calibri" w:hAnsi="Calibri" w:eastAsia="Calibri" w:cs="Calibri"/>
                <w:b w:val="0"/>
                <w:bCs w:val="0"/>
                <w:i w:val="0"/>
                <w:iCs w:val="0"/>
                <w:color w:val="FFFFFF"/>
                <w:sz w:val="20"/>
                <w:szCs w:val="20"/>
                <w:rtl w:val="0"/>
              </w:rPr>
              <w:t>Description</w:t>
            </w:r>
          </w:p>
        </w:tc>
      </w:tr>
      <w:tr w14:paraId="56BDA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D">
            <w:r>
              <w:rPr>
                <w:rFonts w:ascii="Calibri" w:hAnsi="Calibri" w:eastAsia="Calibri" w:cs="Calibri"/>
                <w:b/>
                <w:bCs/>
                <w:i w:val="0"/>
                <w:iCs w:val="0"/>
                <w:color w:val="1B3A6B"/>
                <w:sz w:val="20"/>
                <w:szCs w:val="20"/>
                <w:rtl w:val="0"/>
              </w:rPr>
              <w:t>A</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1E">
            <w:r>
              <w:rPr>
                <w:rFonts w:ascii="Calibri" w:hAnsi="Calibri" w:eastAsia="Calibri" w:cs="Calibri"/>
                <w:b w:val="0"/>
                <w:bCs w:val="0"/>
                <w:i w:val="0"/>
                <w:iCs w:val="0"/>
                <w:color w:val="0F172A"/>
                <w:sz w:val="20"/>
                <w:szCs w:val="20"/>
                <w:rtl w:val="0"/>
              </w:rPr>
              <w:t>Hardcoded dead Cloudflare tunnel URL — blocks all LLM calls</w:t>
            </w:r>
          </w:p>
        </w:tc>
      </w:tr>
      <w:tr w14:paraId="145B5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1F">
            <w:r>
              <w:rPr>
                <w:rFonts w:ascii="Calibri" w:hAnsi="Calibri" w:eastAsia="Calibri" w:cs="Calibri"/>
                <w:b/>
                <w:bCs/>
                <w:i w:val="0"/>
                <w:iCs w:val="0"/>
                <w:color w:val="1B3A6B"/>
                <w:sz w:val="20"/>
                <w:szCs w:val="20"/>
                <w:rtl w:val="0"/>
              </w:rPr>
              <w:t>B</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0">
            <w:r>
              <w:rPr>
                <w:rFonts w:ascii="Calibri" w:hAnsi="Calibri" w:eastAsia="Calibri" w:cs="Calibri"/>
                <w:b w:val="0"/>
                <w:bCs w:val="0"/>
                <w:i w:val="0"/>
                <w:iCs w:val="0"/>
                <w:color w:val="0F172A"/>
                <w:sz w:val="20"/>
                <w:szCs w:val="20"/>
                <w:rtl w:val="0"/>
              </w:rPr>
              <w:t>Docstring model mismatch in Plan-and-Execute</w:t>
            </w:r>
          </w:p>
        </w:tc>
      </w:tr>
      <w:tr w14:paraId="28B3C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1">
            <w:r>
              <w:rPr>
                <w:rFonts w:ascii="Calibri" w:hAnsi="Calibri" w:eastAsia="Calibri" w:cs="Calibri"/>
                <w:b/>
                <w:bCs/>
                <w:i w:val="0"/>
                <w:iCs w:val="0"/>
                <w:color w:val="1B3A6B"/>
                <w:sz w:val="20"/>
                <w:szCs w:val="20"/>
                <w:rtl w:val="0"/>
              </w:rPr>
              <w:t>C</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2">
            <w:r>
              <w:rPr>
                <w:rFonts w:ascii="Calibri" w:hAnsi="Calibri" w:eastAsia="Calibri" w:cs="Calibri"/>
                <w:b w:val="0"/>
                <w:bCs w:val="0"/>
                <w:i w:val="0"/>
                <w:iCs w:val="0"/>
                <w:color w:val="0F172A"/>
                <w:sz w:val="20"/>
                <w:szCs w:val="20"/>
                <w:rtl w:val="0"/>
              </w:rPr>
              <w:t>Docstring model mismatch in Reflexion</w:t>
            </w:r>
          </w:p>
        </w:tc>
      </w:tr>
      <w:tr w14:paraId="37406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23">
            <w:r>
              <w:rPr>
                <w:rFonts w:ascii="Calibri" w:hAnsi="Calibri" w:eastAsia="Calibri" w:cs="Calibri"/>
                <w:b/>
                <w:bCs/>
                <w:i w:val="0"/>
                <w:iCs w:val="0"/>
                <w:color w:val="1B3A6B"/>
                <w:sz w:val="20"/>
                <w:szCs w:val="20"/>
                <w:rtl w:val="0"/>
              </w:rPr>
              <w:t>D</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4">
            <w:r>
              <w:rPr>
                <w:rFonts w:ascii="Calibri" w:hAnsi="Calibri" w:eastAsia="Calibri" w:cs="Calibri"/>
                <w:b w:val="0"/>
                <w:bCs w:val="0"/>
                <w:i w:val="0"/>
                <w:iCs w:val="0"/>
                <w:color w:val="0F172A"/>
                <w:sz w:val="20"/>
                <w:szCs w:val="20"/>
                <w:rtl w:val="0"/>
              </w:rPr>
              <w:t>LLM temperature not zero — non-deterministic outputs</w:t>
            </w:r>
          </w:p>
        </w:tc>
      </w:tr>
      <w:tr w14:paraId="3999C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5">
            <w:r>
              <w:rPr>
                <w:rFonts w:ascii="Calibri" w:hAnsi="Calibri" w:eastAsia="Calibri" w:cs="Calibri"/>
                <w:b/>
                <w:bCs/>
                <w:i w:val="0"/>
                <w:iCs w:val="0"/>
                <w:color w:val="1B3A6B"/>
                <w:sz w:val="20"/>
                <w:szCs w:val="20"/>
                <w:rtl w:val="0"/>
              </w:rPr>
              <w:t>E</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6">
            <w:r>
              <w:rPr>
                <w:rFonts w:ascii="Calibri" w:hAnsi="Calibri" w:eastAsia="Calibri" w:cs="Calibri"/>
                <w:b w:val="0"/>
                <w:bCs w:val="0"/>
                <w:i w:val="0"/>
                <w:iCs w:val="0"/>
                <w:color w:val="0F172A"/>
                <w:sz w:val="20"/>
                <w:szCs w:val="20"/>
                <w:rtl w:val="0"/>
              </w:rPr>
              <w:t>No shared structured logging across paradigms</w:t>
            </w:r>
          </w:p>
        </w:tc>
      </w:tr>
      <w:tr w14:paraId="6271E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27">
            <w:r>
              <w:rPr>
                <w:rFonts w:ascii="Calibri" w:hAnsi="Calibri" w:eastAsia="Calibri" w:cs="Calibri"/>
                <w:b/>
                <w:bCs/>
                <w:i w:val="0"/>
                <w:iCs w:val="0"/>
                <w:color w:val="1B3A6B"/>
                <w:sz w:val="20"/>
                <w:szCs w:val="20"/>
                <w:rtl w:val="0"/>
              </w:rPr>
              <w:t>F</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8">
            <w:r>
              <w:rPr>
                <w:rFonts w:ascii="Calibri" w:hAnsi="Calibri" w:eastAsia="Calibri" w:cs="Calibri"/>
                <w:b w:val="0"/>
                <w:bCs w:val="0"/>
                <w:i w:val="0"/>
                <w:iCs w:val="0"/>
                <w:color w:val="0F172A"/>
                <w:sz w:val="20"/>
                <w:szCs w:val="20"/>
                <w:rtl w:val="0"/>
              </w:rPr>
              <w:t>ReAct RESUME phase bypasses the LLM entirely — undisclosed</w:t>
            </w:r>
          </w:p>
        </w:tc>
      </w:tr>
      <w:tr w14:paraId="0AE2C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9">
            <w:r>
              <w:rPr>
                <w:rFonts w:ascii="Calibri" w:hAnsi="Calibri" w:eastAsia="Calibri" w:cs="Calibri"/>
                <w:b/>
                <w:bCs/>
                <w:i w:val="0"/>
                <w:iCs w:val="0"/>
                <w:color w:val="1B3A6B"/>
                <w:sz w:val="20"/>
                <w:szCs w:val="20"/>
                <w:rtl w:val="0"/>
              </w:rPr>
              <w:t>G</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A">
            <w:r>
              <w:rPr>
                <w:rFonts w:ascii="Calibri" w:hAnsi="Calibri" w:eastAsia="Calibri" w:cs="Calibri"/>
                <w:b w:val="0"/>
                <w:bCs w:val="0"/>
                <w:i w:val="0"/>
                <w:iCs w:val="0"/>
                <w:color w:val="0F172A"/>
                <w:sz w:val="20"/>
                <w:szCs w:val="20"/>
                <w:rtl w:val="0"/>
              </w:rPr>
              <w:t>ReAct history truncated to last 6 entries — undisclosed</w:t>
            </w:r>
          </w:p>
        </w:tc>
      </w:tr>
      <w:tr w14:paraId="75EE6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2B">
            <w:r>
              <w:rPr>
                <w:rFonts w:ascii="Calibri" w:hAnsi="Calibri" w:eastAsia="Calibri" w:cs="Calibri"/>
                <w:b/>
                <w:bCs/>
                <w:i w:val="0"/>
                <w:iCs w:val="0"/>
                <w:color w:val="1B3A6B"/>
                <w:sz w:val="20"/>
                <w:szCs w:val="20"/>
                <w:rtl w:val="0"/>
              </w:rPr>
              <w:t>H</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C">
            <w:r>
              <w:rPr>
                <w:rFonts w:ascii="Calibri" w:hAnsi="Calibri" w:eastAsia="Calibri" w:cs="Calibri"/>
                <w:b w:val="0"/>
                <w:bCs w:val="0"/>
                <w:i w:val="0"/>
                <w:iCs w:val="0"/>
                <w:color w:val="0F172A"/>
                <w:sz w:val="20"/>
                <w:szCs w:val="20"/>
                <w:rtl w:val="0"/>
              </w:rPr>
              <w:t>Reflexion narrowed to a single LLM call per run — undisclosed</w:t>
            </w:r>
          </w:p>
        </w:tc>
      </w:tr>
      <w:tr w14:paraId="66A2B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D">
            <w:r>
              <w:rPr>
                <w:rFonts w:ascii="Calibri" w:hAnsi="Calibri" w:eastAsia="Calibri" w:cs="Calibri"/>
                <w:b/>
                <w:bCs/>
                <w:i w:val="0"/>
                <w:iCs w:val="0"/>
                <w:color w:val="1B3A6B"/>
                <w:sz w:val="20"/>
                <w:szCs w:val="20"/>
                <w:rtl w:val="0"/>
              </w:rPr>
              <w:t>I</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2E">
            <w:r>
              <w:rPr>
                <w:rFonts w:ascii="Calibri" w:hAnsi="Calibri" w:eastAsia="Calibri" w:cs="Calibri"/>
                <w:b w:val="0"/>
                <w:bCs w:val="0"/>
                <w:i w:val="0"/>
                <w:iCs w:val="0"/>
                <w:color w:val="0F172A"/>
                <w:sz w:val="20"/>
                <w:szCs w:val="20"/>
                <w:rtl w:val="0"/>
              </w:rPr>
              <w:t>Single scenario with no variation across test cases</w:t>
            </w:r>
          </w:p>
        </w:tc>
      </w:tr>
      <w:tr w14:paraId="2E54B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2F">
            <w:r>
              <w:rPr>
                <w:rFonts w:ascii="Calibri" w:hAnsi="Calibri" w:eastAsia="Calibri" w:cs="Calibri"/>
                <w:b/>
                <w:bCs/>
                <w:i w:val="0"/>
                <w:iCs w:val="0"/>
                <w:color w:val="1B3A6B"/>
                <w:sz w:val="20"/>
                <w:szCs w:val="20"/>
                <w:rtl w:val="0"/>
              </w:rPr>
              <w:t>J</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0">
            <w:r>
              <w:rPr>
                <w:rFonts w:ascii="Calibri" w:hAnsi="Calibri" w:eastAsia="Calibri" w:cs="Calibri"/>
                <w:b w:val="0"/>
                <w:bCs w:val="0"/>
                <w:i w:val="0"/>
                <w:iCs w:val="0"/>
                <w:color w:val="0F172A"/>
                <w:sz w:val="20"/>
                <w:szCs w:val="20"/>
                <w:rtl w:val="0"/>
              </w:rPr>
              <w:t>Anomaly is a Python flag not a real SITL sensor event — undisclosed</w:t>
            </w:r>
          </w:p>
        </w:tc>
      </w:tr>
      <w:tr w14:paraId="0C03E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1">
            <w:r>
              <w:rPr>
                <w:rFonts w:ascii="Calibri" w:hAnsi="Calibri" w:eastAsia="Calibri" w:cs="Calibri"/>
                <w:b/>
                <w:bCs/>
                <w:i w:val="0"/>
                <w:iCs w:val="0"/>
                <w:color w:val="1B3A6B"/>
                <w:sz w:val="20"/>
                <w:szCs w:val="20"/>
                <w:rtl w:val="0"/>
              </w:rPr>
              <w:t>K</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2">
            <w:r>
              <w:rPr>
                <w:rFonts w:ascii="Calibri" w:hAnsi="Calibri" w:eastAsia="Calibri" w:cs="Calibri"/>
                <w:b w:val="0"/>
                <w:bCs w:val="0"/>
                <w:i w:val="0"/>
                <w:iCs w:val="0"/>
                <w:color w:val="0F172A"/>
                <w:sz w:val="20"/>
                <w:szCs w:val="20"/>
                <w:rtl w:val="0"/>
              </w:rPr>
              <w:t>DO_JUMP inconsistency between ReAct and Plan-and-Execute navigation</w:t>
            </w:r>
          </w:p>
        </w:tc>
      </w:tr>
      <w:tr w14:paraId="34F8C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33">
            <w:r>
              <w:rPr>
                <w:rFonts w:ascii="Calibri" w:hAnsi="Calibri" w:eastAsia="Calibri" w:cs="Calibri"/>
                <w:b/>
                <w:bCs/>
                <w:i w:val="0"/>
                <w:iCs w:val="0"/>
                <w:color w:val="1B3A6B"/>
                <w:sz w:val="20"/>
                <w:szCs w:val="20"/>
                <w:rtl w:val="0"/>
              </w:rPr>
              <w:t>L</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4">
            <w:r>
              <w:rPr>
                <w:rFonts w:ascii="Calibri" w:hAnsi="Calibri" w:eastAsia="Calibri" w:cs="Calibri"/>
                <w:b w:val="0"/>
                <w:bCs w:val="0"/>
                <w:i w:val="0"/>
                <w:iCs w:val="0"/>
                <w:color w:val="0F172A"/>
                <w:sz w:val="20"/>
                <w:szCs w:val="20"/>
                <w:rtl w:val="0"/>
              </w:rPr>
              <w:t>Battery model never constrains any real decision</w:t>
            </w:r>
          </w:p>
        </w:tc>
      </w:tr>
      <w:tr w14:paraId="5BB37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5">
            <w:r>
              <w:rPr>
                <w:rFonts w:ascii="Calibri" w:hAnsi="Calibri" w:eastAsia="Calibri" w:cs="Calibri"/>
                <w:b/>
                <w:bCs/>
                <w:i w:val="0"/>
                <w:iCs w:val="0"/>
                <w:color w:val="1B3A6B"/>
                <w:sz w:val="20"/>
                <w:szCs w:val="20"/>
                <w:rtl w:val="0"/>
              </w:rPr>
              <w:t>M</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6">
            <w:r>
              <w:rPr>
                <w:rFonts w:ascii="Calibri" w:hAnsi="Calibri" w:eastAsia="Calibri" w:cs="Calibri"/>
                <w:b w:val="0"/>
                <w:bCs w:val="0"/>
                <w:i w:val="0"/>
                <w:iCs w:val="0"/>
                <w:color w:val="0F172A"/>
                <w:sz w:val="20"/>
                <w:szCs w:val="20"/>
                <w:rtl w:val="0"/>
              </w:rPr>
              <w:t>MODEL_PLANNER constant reused as Actor name in Reflexion — misleading</w:t>
            </w:r>
          </w:p>
        </w:tc>
      </w:tr>
      <w:tr w14:paraId="25D89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037">
            <w:r>
              <w:rPr>
                <w:rFonts w:ascii="Calibri" w:hAnsi="Calibri" w:eastAsia="Calibri" w:cs="Calibri"/>
                <w:b/>
                <w:bCs/>
                <w:i w:val="0"/>
                <w:iCs w:val="0"/>
                <w:color w:val="1B3A6B"/>
                <w:sz w:val="20"/>
                <w:szCs w:val="20"/>
                <w:rtl w:val="0"/>
              </w:rPr>
              <w:t>N</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038">
            <w:r>
              <w:rPr>
                <w:rFonts w:ascii="Calibri" w:hAnsi="Calibri" w:eastAsia="Calibri" w:cs="Calibri"/>
                <w:b w:val="0"/>
                <w:bCs w:val="0"/>
                <w:i w:val="0"/>
                <w:iCs w:val="0"/>
                <w:color w:val="0F172A"/>
                <w:sz w:val="20"/>
                <w:szCs w:val="20"/>
                <w:rtl w:val="0"/>
              </w:rPr>
              <w:t>Tunnel race condition fix not documented as a research contribution</w:t>
            </w:r>
          </w:p>
        </w:tc>
      </w:tr>
    </w:tbl>
    <w:p w14:paraId="00000039">
      <w:r>
        <w:br w:type="page"/>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29D6A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3A">
            <w:pPr>
              <w:jc w:val="center"/>
            </w:pPr>
            <w:r>
              <w:rPr>
                <w:rFonts w:ascii="Calibri" w:hAnsi="Calibri" w:eastAsia="Calibri" w:cs="Calibri"/>
                <w:b/>
                <w:bCs/>
                <w:color w:val="FFFFFF"/>
                <w:sz w:val="36"/>
                <w:szCs w:val="36"/>
                <w:rtl w:val="0"/>
              </w:rPr>
              <w:t>A</w:t>
            </w:r>
          </w:p>
        </w:tc>
        <w:tc>
          <w:tcPr>
            <w:tcBorders>
              <w:top w:val="single" w:color="1B3A6B" w:sz="4" w:space="0"/>
              <w:left w:val="single" w:color="1B3A6B" w:sz="4" w:space="0"/>
              <w:bottom w:val="single" w:color="1B3A6B" w:sz="4" w:space="0"/>
              <w:right w:val="single" w:color="1B3A6B" w:sz="4" w:space="0"/>
            </w:tcBorders>
            <w:shd w:val="clear" w:color="auto" w:fill="BE123C"/>
            <w:tcMar>
              <w:top w:w="80" w:type="dxa"/>
              <w:left w:w="200" w:type="dxa"/>
              <w:bottom w:w="80" w:type="dxa"/>
              <w:right w:w="200" w:type="dxa"/>
            </w:tcMar>
          </w:tcPr>
          <w:p w14:paraId="0000003B">
            <w:pPr>
              <w:spacing w:before="0" w:after="40"/>
            </w:pPr>
            <w:r>
              <w:rPr>
                <w:rFonts w:ascii="Calibri" w:hAnsi="Calibri" w:eastAsia="Calibri" w:cs="Calibri"/>
                <w:b/>
                <w:bCs/>
                <w:i w:val="0"/>
                <w:iCs w:val="0"/>
                <w:color w:val="FFFFFF"/>
                <w:sz w:val="18"/>
                <w:szCs w:val="18"/>
                <w:rtl w:val="0"/>
              </w:rPr>
              <w:t>CRITICAL</w:t>
            </w:r>
            <w:r>
              <w:rPr>
                <w:rFonts w:ascii="Calibri" w:hAnsi="Calibri" w:eastAsia="Calibri" w:cs="Calibri"/>
                <w:b/>
                <w:bCs/>
                <w:i w:val="0"/>
                <w:iCs w:val="0"/>
                <w:color w:val="FFFFFF"/>
                <w:sz w:val="20"/>
                <w:szCs w:val="20"/>
                <w:rtl w:val="0"/>
              </w:rPr>
              <w:t xml:space="preserve">   |   Hardcoded Dead Cloudflare Tunnel URL</w:t>
            </w:r>
          </w:p>
          <w:p w14:paraId="0000003C">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shared/llm_utils.py — line 35</w:t>
            </w:r>
          </w:p>
        </w:tc>
      </w:tr>
    </w:tbl>
    <w:p w14:paraId="0000003D">
      <w:pPr>
        <w:spacing w:before="0" w:after="120"/>
      </w:pPr>
    </w:p>
    <w:p w14:paraId="0000003E">
      <w:pPr>
        <w:spacing w:before="0" w:after="140" w:line="276" w:lineRule="auto"/>
        <w:jc w:val="both"/>
      </w:pPr>
      <w:r>
        <w:rPr>
          <w:rFonts w:ascii="Calibri" w:hAnsi="Calibri" w:eastAsia="Calibri" w:cs="Calibri"/>
          <w:b w:val="0"/>
          <w:bCs w:val="0"/>
          <w:i w:val="0"/>
          <w:iCs w:val="0"/>
          <w:color w:val="0F172A"/>
          <w:sz w:val="22"/>
          <w:szCs w:val="22"/>
          <w:rtl w:val="0"/>
        </w:rPr>
        <w:t>The Cloudflare quick-tunnel URL hardcoded on line 35 is already dead. Cloudflare ephemeral tunnels expire the moment the Kaggle session that created them ends. Anyone running this codebase — including the other intern, any future reviewer attempting replication, or you running it in a new session — will get an immediate connection error before a single LLM call completes. Every paradigm fails at the first agent step.</w:t>
      </w:r>
    </w:p>
    <w:p w14:paraId="0000003F">
      <w:pPr>
        <w:spacing w:before="0" w:after="80"/>
      </w:pP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DFD2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40">
            <w:r>
              <w:rPr>
                <w:rFonts w:ascii="Calibri" w:hAnsi="Calibri" w:eastAsia="Calibri" w:cs="Calibri"/>
                <w:b/>
                <w:bCs/>
                <w:i w:val="0"/>
                <w:iCs w:val="0"/>
                <w:color w:val="FFFFFF"/>
                <w:sz w:val="18"/>
                <w:szCs w:val="18"/>
                <w:rtl w:val="0"/>
              </w:rPr>
              <w:t>shared/llm_utils.py — Current broken state</w:t>
            </w:r>
          </w:p>
        </w:tc>
      </w:tr>
      <w:tr w14:paraId="05504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1">
            <w:pPr>
              <w:spacing w:before="0" w:after="20"/>
            </w:pPr>
            <w:r>
              <w:rPr>
                <w:rFonts w:ascii="Courier New" w:hAnsi="Courier New" w:eastAsia="Courier New" w:cs="Courier New"/>
                <w:color w:val="6A9955"/>
                <w:sz w:val="19"/>
                <w:szCs w:val="19"/>
                <w:rtl w:val="0"/>
              </w:rPr>
              <w:t># CURRENT — BROKEN</w:t>
            </w:r>
          </w:p>
        </w:tc>
      </w:tr>
      <w:tr w14:paraId="150BB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2">
            <w:pPr>
              <w:spacing w:before="0" w:after="20"/>
            </w:pPr>
            <w:r>
              <w:rPr>
                <w:rFonts w:ascii="Courier New" w:hAnsi="Courier New" w:eastAsia="Courier New" w:cs="Courier New"/>
                <w:color w:val="E2E8F0"/>
                <w:sz w:val="19"/>
                <w:szCs w:val="19"/>
                <w:rtl w:val="0"/>
              </w:rPr>
              <w:t>_BASE_URL = "https://dispatched-gifts-twenty-tampa.trycloudflare.com/api/generate"</w:t>
            </w:r>
          </w:p>
        </w:tc>
      </w:tr>
    </w:tbl>
    <w:p w14:paraId="00000043">
      <w:pPr>
        <w:spacing w:before="0" w:after="80"/>
      </w:pP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2AEE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044">
            <w:pPr>
              <w:spacing w:before="0" w:after="60"/>
            </w:pPr>
            <w:r>
              <w:rPr>
                <w:rFonts w:ascii="Calibri" w:hAnsi="Calibri" w:eastAsia="Calibri" w:cs="Calibri"/>
                <w:b/>
                <w:bCs/>
                <w:i w:val="0"/>
                <w:iCs w:val="0"/>
                <w:color w:val="15803D"/>
                <w:sz w:val="21"/>
                <w:szCs w:val="21"/>
                <w:rtl w:val="0"/>
              </w:rPr>
              <w:t>✅  FIX  Required fix</w:t>
            </w:r>
          </w:p>
          <w:p w14:paraId="00000045">
            <w:pPr>
              <w:spacing w:before="0" w:after="0"/>
              <w:jc w:val="both"/>
            </w:pPr>
            <w:r>
              <w:rPr>
                <w:rFonts w:ascii="Calibri" w:hAnsi="Calibri" w:eastAsia="Calibri" w:cs="Calibri"/>
                <w:b w:val="0"/>
                <w:bCs w:val="0"/>
                <w:i w:val="0"/>
                <w:iCs w:val="0"/>
                <w:color w:val="0F172A"/>
                <w:sz w:val="21"/>
                <w:szCs w:val="21"/>
                <w:rtl w:val="0"/>
              </w:rPr>
              <w:t>Replace the hardcoded URL with localhost so the codebase works with local Ollama by default. If GPU inference via a tunnel is needed for a specific run, the URL should be overridable via an environment variable — never hardcoded.</w:t>
            </w:r>
          </w:p>
        </w:tc>
      </w:tr>
    </w:tbl>
    <w:p w14:paraId="00000046">
      <w:pPr>
        <w:spacing w:before="0" w:after="80"/>
      </w:pP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8E2A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47">
            <w:r>
              <w:rPr>
                <w:rFonts w:ascii="Calibri" w:hAnsi="Calibri" w:eastAsia="Calibri" w:cs="Calibri"/>
                <w:b/>
                <w:bCs/>
                <w:i w:val="0"/>
                <w:iCs w:val="0"/>
                <w:color w:val="FFFFFF"/>
                <w:sz w:val="18"/>
                <w:szCs w:val="18"/>
                <w:rtl w:val="0"/>
              </w:rPr>
              <w:t>shared/llm_utils.py — Fixed</w:t>
            </w:r>
          </w:p>
        </w:tc>
      </w:tr>
      <w:tr w14:paraId="7B343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8">
            <w:pPr>
              <w:spacing w:before="0" w:after="20"/>
            </w:pPr>
            <w:r>
              <w:rPr>
                <w:rFonts w:ascii="Courier New" w:hAnsi="Courier New" w:eastAsia="Courier New" w:cs="Courier New"/>
                <w:color w:val="6A9955"/>
                <w:sz w:val="19"/>
                <w:szCs w:val="19"/>
                <w:rtl w:val="0"/>
              </w:rPr>
              <w:t># FIXED — use environment variable with localhost fallback</w:t>
            </w:r>
          </w:p>
        </w:tc>
      </w:tr>
      <w:tr w14:paraId="65854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9">
            <w:pPr>
              <w:spacing w:before="0" w:after="20"/>
            </w:pPr>
            <w:r>
              <w:rPr>
                <w:rFonts w:ascii="Courier New" w:hAnsi="Courier New" w:eastAsia="Courier New" w:cs="Courier New"/>
                <w:color w:val="C586C0"/>
                <w:sz w:val="19"/>
                <w:szCs w:val="19"/>
                <w:rtl w:val="0"/>
              </w:rPr>
              <w:t>import os</w:t>
            </w:r>
          </w:p>
        </w:tc>
      </w:tr>
      <w:tr w14:paraId="6F3FD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A">
            <w:pPr>
              <w:spacing w:before="0" w:after="20"/>
            </w:pPr>
            <w:r>
              <w:rPr>
                <w:rFonts w:ascii="Courier New" w:hAnsi="Courier New" w:eastAsia="Courier New" w:cs="Courier New"/>
                <w:color w:val="E2E8F0"/>
                <w:sz w:val="19"/>
                <w:szCs w:val="19"/>
                <w:rtl w:val="0"/>
              </w:rPr>
              <w:t>_BASE_URL = os.environ.get(</w:t>
            </w:r>
          </w:p>
        </w:tc>
      </w:tr>
      <w:tr w14:paraId="1337A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B">
            <w:pPr>
              <w:spacing w:before="0" w:after="20"/>
            </w:pPr>
            <w:r>
              <w:rPr>
                <w:rFonts w:ascii="Courier New" w:hAnsi="Courier New" w:eastAsia="Courier New" w:cs="Courier New"/>
                <w:color w:val="E2E8F0"/>
                <w:sz w:val="19"/>
                <w:szCs w:val="19"/>
                <w:rtl w:val="0"/>
              </w:rPr>
              <w:t xml:space="preserve">    'OLLAMA_URL',</w:t>
            </w:r>
          </w:p>
        </w:tc>
      </w:tr>
      <w:tr w14:paraId="0E99D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C">
            <w:pPr>
              <w:spacing w:before="0" w:after="20"/>
            </w:pPr>
            <w:r>
              <w:rPr>
                <w:rFonts w:ascii="Courier New" w:hAnsi="Courier New" w:eastAsia="Courier New" w:cs="Courier New"/>
                <w:color w:val="E2E8F0"/>
                <w:sz w:val="19"/>
                <w:szCs w:val="19"/>
                <w:rtl w:val="0"/>
              </w:rPr>
              <w:t xml:space="preserve">    'http://localhost:11434/api/generate'</w:t>
            </w:r>
          </w:p>
        </w:tc>
      </w:tr>
      <w:tr w14:paraId="0FD5F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D">
            <w:pPr>
              <w:spacing w:before="0" w:after="20"/>
            </w:pPr>
            <w:r>
              <w:rPr>
                <w:rFonts w:ascii="Courier New" w:hAnsi="Courier New" w:eastAsia="Courier New" w:cs="Courier New"/>
                <w:color w:val="E2E8F0"/>
                <w:sz w:val="19"/>
                <w:szCs w:val="19"/>
                <w:rtl w:val="0"/>
              </w:rPr>
              <w:t>)</w:t>
            </w:r>
          </w:p>
        </w:tc>
      </w:tr>
      <w:tr w14:paraId="4469D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E">
            <w:pPr>
              <w:spacing w:before="0" w:after="20"/>
            </w:pPr>
            <w:r>
              <w:rPr>
                <w:rFonts w:ascii="Courier New" w:hAnsi="Courier New" w:eastAsia="Courier New" w:cs="Courier New"/>
                <w:color w:val="E2E8F0"/>
                <w:sz w:val="19"/>
                <w:szCs w:val="19"/>
                <w:rtl w:val="0"/>
              </w:rPr>
              <w:t xml:space="preserve"> </w:t>
            </w:r>
          </w:p>
        </w:tc>
      </w:tr>
      <w:tr w14:paraId="07401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4F">
            <w:pPr>
              <w:spacing w:before="0" w:after="20"/>
            </w:pPr>
            <w:r>
              <w:rPr>
                <w:rFonts w:ascii="Courier New" w:hAnsi="Courier New" w:eastAsia="Courier New" w:cs="Courier New"/>
                <w:color w:val="6A9955"/>
                <w:sz w:val="19"/>
                <w:szCs w:val="19"/>
                <w:rtl w:val="0"/>
              </w:rPr>
              <w:t># To use Kaggle GPU tunnel, set before running:</w:t>
            </w:r>
          </w:p>
        </w:tc>
      </w:tr>
      <w:tr w14:paraId="10E16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0">
            <w:pPr>
              <w:spacing w:before="0" w:after="20"/>
            </w:pPr>
            <w:r>
              <w:rPr>
                <w:rFonts w:ascii="Courier New" w:hAnsi="Courier New" w:eastAsia="Courier New" w:cs="Courier New"/>
                <w:color w:val="6A9955"/>
                <w:sz w:val="19"/>
                <w:szCs w:val="19"/>
                <w:rtl w:val="0"/>
              </w:rPr>
              <w:t># set OLLAMA_URL=https://your-tunnel-url.trycloudflare.com/api/generate</w:t>
            </w:r>
          </w:p>
        </w:tc>
      </w:tr>
    </w:tbl>
    <w:p w14:paraId="00000051">
      <w:pPr>
        <w:spacing w:before="0" w:after="80"/>
      </w:pPr>
    </w:p>
    <w:p w14:paraId="00000052">
      <w:pPr>
        <w:spacing w:before="0" w:after="140" w:line="276" w:lineRule="auto"/>
        <w:jc w:val="both"/>
      </w:pPr>
      <w:r>
        <w:rPr>
          <w:rFonts w:ascii="Calibri" w:hAnsi="Calibri" w:eastAsia="Calibri" w:cs="Calibri"/>
          <w:b w:val="0"/>
          <w:bCs w:val="0"/>
          <w:i w:val="0"/>
          <w:iCs w:val="0"/>
          <w:color w:val="0F172A"/>
          <w:sz w:val="22"/>
          <w:szCs w:val="22"/>
          <w:rtl w:val="0"/>
        </w:rPr>
        <w:t>Also remove the ngrok-specific header from _HEADERS — it is irrelevant for localhost and will cause confusion:</w:t>
      </w:r>
    </w:p>
    <w:p w14:paraId="00000053">
      <w:pPr>
        <w:spacing w:before="0" w:after="60"/>
      </w:pP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7AD0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54">
            <w:r>
              <w:rPr>
                <w:rFonts w:ascii="Calibri" w:hAnsi="Calibri" w:eastAsia="Calibri" w:cs="Calibri"/>
                <w:b/>
                <w:bCs/>
                <w:i w:val="0"/>
                <w:iCs w:val="0"/>
                <w:color w:val="FFFFFF"/>
                <w:sz w:val="18"/>
                <w:szCs w:val="18"/>
                <w:rtl w:val="0"/>
              </w:rPr>
              <w:t>shared/llm_utils.py — Headers cleanup</w:t>
            </w:r>
          </w:p>
        </w:tc>
      </w:tr>
      <w:tr w14:paraId="6B2C6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5">
            <w:pPr>
              <w:spacing w:before="0" w:after="20"/>
            </w:pPr>
            <w:r>
              <w:rPr>
                <w:rFonts w:ascii="Courier New" w:hAnsi="Courier New" w:eastAsia="Courier New" w:cs="Courier New"/>
                <w:color w:val="6A9955"/>
                <w:sz w:val="19"/>
                <w:szCs w:val="19"/>
                <w:rtl w:val="0"/>
              </w:rPr>
              <w:t># REMOVE this header entirely for local use</w:t>
            </w:r>
          </w:p>
        </w:tc>
      </w:tr>
      <w:tr w14:paraId="3E74E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6">
            <w:pPr>
              <w:spacing w:before="0" w:after="20"/>
            </w:pPr>
            <w:r>
              <w:rPr>
                <w:rFonts w:ascii="Courier New" w:hAnsi="Courier New" w:eastAsia="Courier New" w:cs="Courier New"/>
                <w:color w:val="6A9955"/>
                <w:sz w:val="19"/>
                <w:szCs w:val="19"/>
                <w:rtl w:val="0"/>
              </w:rPr>
              <w:t># (only needed for ngrok free tier browser interstitial)</w:t>
            </w:r>
          </w:p>
        </w:tc>
      </w:tr>
      <w:tr w14:paraId="14359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7">
            <w:pPr>
              <w:spacing w:before="0" w:after="20"/>
            </w:pPr>
            <w:r>
              <w:rPr>
                <w:rFonts w:ascii="Courier New" w:hAnsi="Courier New" w:eastAsia="Courier New" w:cs="Courier New"/>
                <w:color w:val="E2E8F0"/>
                <w:sz w:val="19"/>
                <w:szCs w:val="19"/>
                <w:rtl w:val="0"/>
              </w:rPr>
              <w:t>_HEADERS = {</w:t>
            </w:r>
          </w:p>
        </w:tc>
      </w:tr>
      <w:tr w14:paraId="3D545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8">
            <w:pPr>
              <w:spacing w:before="0" w:after="20"/>
            </w:pPr>
            <w:r>
              <w:rPr>
                <w:rFonts w:ascii="Courier New" w:hAnsi="Courier New" w:eastAsia="Courier New" w:cs="Courier New"/>
                <w:color w:val="E2E8F0"/>
                <w:sz w:val="19"/>
                <w:szCs w:val="19"/>
                <w:rtl w:val="0"/>
              </w:rPr>
              <w:t xml:space="preserve">    "Content-Type": "application/json",</w:t>
            </w:r>
          </w:p>
        </w:tc>
      </w:tr>
      <w:tr w14:paraId="020BB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9">
            <w:pPr>
              <w:spacing w:before="0" w:after="20"/>
            </w:pPr>
            <w:r>
              <w:rPr>
                <w:rFonts w:ascii="Courier New" w:hAnsi="Courier New" w:eastAsia="Courier New" w:cs="Courier New"/>
                <w:color w:val="6A9955"/>
                <w:sz w:val="19"/>
                <w:szCs w:val="19"/>
                <w:rtl w:val="0"/>
              </w:rPr>
              <w:t xml:space="preserve">    # "ngrok-skip-browser-warning": "true",  &lt;-- REMOVE</w:t>
            </w:r>
          </w:p>
        </w:tc>
      </w:tr>
      <w:tr w14:paraId="1FCFF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5A">
            <w:pPr>
              <w:spacing w:before="0" w:after="20"/>
            </w:pPr>
            <w:r>
              <w:rPr>
                <w:rFonts w:ascii="Courier New" w:hAnsi="Courier New" w:eastAsia="Courier New" w:cs="Courier New"/>
                <w:color w:val="E2E8F0"/>
                <w:sz w:val="19"/>
                <w:szCs w:val="19"/>
                <w:rtl w:val="0"/>
              </w:rPr>
              <w:t>}</w:t>
            </w:r>
          </w:p>
        </w:tc>
      </w:tr>
    </w:tbl>
    <w:p w14:paraId="0000005B">
      <w:pPr>
        <w:spacing w:before="0" w:after="160"/>
      </w:pPr>
    </w:p>
    <w:p w14:paraId="0000005C">
      <w:r>
        <w:br w:type="page"/>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63981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5D">
            <w:pPr>
              <w:jc w:val="center"/>
            </w:pPr>
            <w:r>
              <w:rPr>
                <w:rFonts w:ascii="Calibri" w:hAnsi="Calibri" w:eastAsia="Calibri" w:cs="Calibri"/>
                <w:b/>
                <w:bCs/>
                <w:color w:val="FFFFFF"/>
                <w:sz w:val="36"/>
                <w:szCs w:val="36"/>
                <w:rtl w:val="0"/>
              </w:rPr>
              <w:t>B</w:t>
            </w:r>
          </w:p>
        </w:tc>
        <w:tc>
          <w:tcPr>
            <w:tcBorders>
              <w:top w:val="single" w:color="1B3A6B" w:sz="4" w:space="0"/>
              <w:left w:val="single" w:color="1B3A6B" w:sz="4" w:space="0"/>
              <w:bottom w:val="single" w:color="1B3A6B" w:sz="4" w:space="0"/>
              <w:right w:val="single" w:color="1B3A6B" w:sz="4" w:space="0"/>
            </w:tcBorders>
            <w:shd w:val="clear" w:color="auto" w:fill="BE123C"/>
            <w:tcMar>
              <w:top w:w="80" w:type="dxa"/>
              <w:left w:w="200" w:type="dxa"/>
              <w:bottom w:w="80" w:type="dxa"/>
              <w:right w:w="200" w:type="dxa"/>
            </w:tcMar>
          </w:tcPr>
          <w:p w14:paraId="0000005E">
            <w:pPr>
              <w:spacing w:before="0" w:after="40"/>
            </w:pPr>
            <w:r>
              <w:rPr>
                <w:rFonts w:ascii="Calibri" w:hAnsi="Calibri" w:eastAsia="Calibri" w:cs="Calibri"/>
                <w:b/>
                <w:bCs/>
                <w:i w:val="0"/>
                <w:iCs w:val="0"/>
                <w:color w:val="FFFFFF"/>
                <w:sz w:val="18"/>
                <w:szCs w:val="18"/>
                <w:rtl w:val="0"/>
              </w:rPr>
              <w:t>CRITICAL</w:t>
            </w:r>
            <w:r>
              <w:rPr>
                <w:rFonts w:ascii="Calibri" w:hAnsi="Calibri" w:eastAsia="Calibri" w:cs="Calibri"/>
                <w:b/>
                <w:bCs/>
                <w:i w:val="0"/>
                <w:iCs w:val="0"/>
                <w:color w:val="FFFFFF"/>
                <w:sz w:val="20"/>
                <w:szCs w:val="20"/>
                <w:rtl w:val="0"/>
              </w:rPr>
              <w:t xml:space="preserve">   |   Docstring Model Mismatch in Plan-and-Execute</w:t>
            </w:r>
          </w:p>
          <w:p w14:paraId="0000005F">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paradigms/plan_execute.py — lines 5–6</w:t>
            </w:r>
          </w:p>
        </w:tc>
      </w:tr>
    </w:tbl>
    <w:p w14:paraId="00000060">
      <w:pPr>
        <w:spacing w:before="0" w:after="120"/>
      </w:pPr>
    </w:p>
    <w:p w14:paraId="00000061">
      <w:pPr>
        <w:spacing w:before="0" w:after="140" w:line="276" w:lineRule="auto"/>
        <w:jc w:val="both"/>
      </w:pPr>
      <w:r>
        <w:rPr>
          <w:rFonts w:ascii="Calibri" w:hAnsi="Calibri" w:eastAsia="Calibri" w:cs="Calibri"/>
          <w:b w:val="0"/>
          <w:bCs w:val="0"/>
          <w:i w:val="0"/>
          <w:iCs w:val="0"/>
          <w:color w:val="0F172A"/>
          <w:sz w:val="22"/>
          <w:szCs w:val="22"/>
          <w:rtl w:val="0"/>
        </w:rPr>
        <w:t>The module docstring at the top of plan_execute.py says both the Planner and Executor use llama3. The actual code imports and uses MODEL_PLANNER (qwen2.5:7b) for the Planner and MODEL_EXECUTOR (mistral) for the Executor. A reviewer running the code will see different models than the paper claims. This is a direct reproducibility failure.</w:t>
      </w:r>
    </w:p>
    <w:p w14:paraId="00000062">
      <w:pPr>
        <w:spacing w:before="0" w:after="80"/>
      </w:pP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B938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63">
            <w:r>
              <w:rPr>
                <w:rFonts w:ascii="Calibri" w:hAnsi="Calibri" w:eastAsia="Calibri" w:cs="Calibri"/>
                <w:b/>
                <w:bCs/>
                <w:i w:val="0"/>
                <w:iCs w:val="0"/>
                <w:color w:val="FFFFFF"/>
                <w:sz w:val="18"/>
                <w:szCs w:val="18"/>
                <w:rtl w:val="0"/>
              </w:rPr>
              <w:t>paradigms/plan_execute.py — Current wrong docstring</w:t>
            </w:r>
          </w:p>
        </w:tc>
      </w:tr>
      <w:tr w14:paraId="2A05F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4">
            <w:pPr>
              <w:spacing w:before="0" w:after="20"/>
            </w:pPr>
            <w:r>
              <w:rPr>
                <w:rFonts w:ascii="Courier New" w:hAnsi="Courier New" w:eastAsia="Courier New" w:cs="Courier New"/>
                <w:color w:val="6A9955"/>
                <w:sz w:val="19"/>
                <w:szCs w:val="19"/>
                <w:rtl w:val="0"/>
              </w:rPr>
              <w:t># CURRENT — WRONG</w:t>
            </w:r>
          </w:p>
        </w:tc>
      </w:tr>
      <w:tr w14:paraId="704E4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5">
            <w:pPr>
              <w:spacing w:before="0" w:after="20"/>
            </w:pPr>
            <w:r>
              <w:rPr>
                <w:rFonts w:ascii="Courier New" w:hAnsi="Courier New" w:eastAsia="Courier New" w:cs="Courier New"/>
                <w:color w:val="E2E8F0"/>
                <w:sz w:val="19"/>
                <w:szCs w:val="19"/>
                <w:rtl w:val="0"/>
              </w:rPr>
              <w:t>"""</w:t>
            </w:r>
          </w:p>
        </w:tc>
      </w:tr>
      <w:tr w14:paraId="39B1E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6">
            <w:pPr>
              <w:spacing w:before="0" w:after="20"/>
            </w:pPr>
            <w:r>
              <w:rPr>
                <w:rFonts w:ascii="Courier New" w:hAnsi="Courier New" w:eastAsia="Courier New" w:cs="Courier New"/>
                <w:color w:val="E2E8F0"/>
                <w:sz w:val="19"/>
                <w:szCs w:val="19"/>
                <w:rtl w:val="0"/>
              </w:rPr>
              <w:t>paradigms/plan_execute.py — Paradigm B: Plan-and-Execute</w:t>
            </w:r>
          </w:p>
        </w:tc>
      </w:tr>
      <w:tr w14:paraId="7E52F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7">
            <w:pPr>
              <w:spacing w:before="0" w:after="20"/>
            </w:pPr>
            <w:r>
              <w:rPr>
                <w:rFonts w:ascii="Courier New" w:hAnsi="Courier New" w:eastAsia="Courier New" w:cs="Courier New"/>
                <w:color w:val="E2E8F0"/>
                <w:sz w:val="19"/>
                <w:szCs w:val="19"/>
                <w:rtl w:val="0"/>
              </w:rPr>
              <w:t xml:space="preserve"> </w:t>
            </w:r>
          </w:p>
        </w:tc>
      </w:tr>
      <w:tr w14:paraId="122C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8">
            <w:pPr>
              <w:spacing w:before="0" w:after="20"/>
            </w:pPr>
            <w:r>
              <w:rPr>
                <w:rFonts w:ascii="Courier New" w:hAnsi="Courier New" w:eastAsia="Courier New" w:cs="Courier New"/>
                <w:color w:val="E2E8F0"/>
                <w:sz w:val="19"/>
                <w:szCs w:val="19"/>
                <w:rtl w:val="0"/>
              </w:rPr>
              <w:t>TWO roles:</w:t>
            </w:r>
          </w:p>
        </w:tc>
      </w:tr>
      <w:tr w14:paraId="442BB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9">
            <w:pPr>
              <w:spacing w:before="0" w:after="20"/>
            </w:pPr>
            <w:r>
              <w:rPr>
                <w:rFonts w:ascii="Courier New" w:hAnsi="Courier New" w:eastAsia="Courier New" w:cs="Courier New"/>
                <w:color w:val="E2E8F0"/>
                <w:sz w:val="19"/>
                <w:szCs w:val="19"/>
                <w:rtl w:val="0"/>
              </w:rPr>
              <w:t xml:space="preserve">  Planner  (llama3) — generates mission plan; replans on anomaly</w:t>
            </w:r>
          </w:p>
        </w:tc>
      </w:tr>
      <w:tr w14:paraId="4094F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A">
            <w:pPr>
              <w:spacing w:before="0" w:after="20"/>
            </w:pPr>
            <w:r>
              <w:rPr>
                <w:rFonts w:ascii="Courier New" w:hAnsi="Courier New" w:eastAsia="Courier New" w:cs="Courier New"/>
                <w:color w:val="E2E8F0"/>
                <w:sz w:val="19"/>
                <w:szCs w:val="19"/>
                <w:rtl w:val="0"/>
              </w:rPr>
              <w:t xml:space="preserve">  Executor (llama3) — validates each step before execution</w:t>
            </w:r>
          </w:p>
        </w:tc>
      </w:tr>
      <w:tr w14:paraId="32D95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B">
            <w:pPr>
              <w:spacing w:before="0" w:after="20"/>
            </w:pPr>
            <w:r>
              <w:rPr>
                <w:rFonts w:ascii="Courier New" w:hAnsi="Courier New" w:eastAsia="Courier New" w:cs="Courier New"/>
                <w:color w:val="E2E8F0"/>
                <w:sz w:val="19"/>
                <w:szCs w:val="19"/>
                <w:rtl w:val="0"/>
              </w:rPr>
              <w:t>"""</w:t>
            </w:r>
          </w:p>
        </w:tc>
      </w:tr>
    </w:tbl>
    <w:p w14:paraId="0000006C">
      <w:pPr>
        <w:spacing w:before="0" w:after="80"/>
      </w:pP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B475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6D">
            <w:r>
              <w:rPr>
                <w:rFonts w:ascii="Calibri" w:hAnsi="Calibri" w:eastAsia="Calibri" w:cs="Calibri"/>
                <w:b/>
                <w:bCs/>
                <w:i w:val="0"/>
                <w:iCs w:val="0"/>
                <w:color w:val="FFFFFF"/>
                <w:sz w:val="18"/>
                <w:szCs w:val="18"/>
                <w:rtl w:val="0"/>
              </w:rPr>
              <w:t>paradigms/plan_execute.py — Fixed docstring</w:t>
            </w:r>
          </w:p>
        </w:tc>
      </w:tr>
      <w:tr w14:paraId="6C5A0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E">
            <w:pPr>
              <w:spacing w:before="0" w:after="20"/>
            </w:pPr>
            <w:r>
              <w:rPr>
                <w:rFonts w:ascii="Courier New" w:hAnsi="Courier New" w:eastAsia="Courier New" w:cs="Courier New"/>
                <w:color w:val="6A9955"/>
                <w:sz w:val="19"/>
                <w:szCs w:val="19"/>
                <w:rtl w:val="0"/>
              </w:rPr>
              <w:t># FIXED — correct model names</w:t>
            </w:r>
          </w:p>
        </w:tc>
      </w:tr>
      <w:tr w14:paraId="05D04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6F">
            <w:pPr>
              <w:spacing w:before="0" w:after="20"/>
            </w:pPr>
            <w:r>
              <w:rPr>
                <w:rFonts w:ascii="Courier New" w:hAnsi="Courier New" w:eastAsia="Courier New" w:cs="Courier New"/>
                <w:color w:val="E2E8F0"/>
                <w:sz w:val="19"/>
                <w:szCs w:val="19"/>
                <w:rtl w:val="0"/>
              </w:rPr>
              <w:t>"""</w:t>
            </w:r>
          </w:p>
        </w:tc>
      </w:tr>
      <w:tr w14:paraId="64A5F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0">
            <w:pPr>
              <w:spacing w:before="0" w:after="20"/>
            </w:pPr>
            <w:r>
              <w:rPr>
                <w:rFonts w:ascii="Courier New" w:hAnsi="Courier New" w:eastAsia="Courier New" w:cs="Courier New"/>
                <w:color w:val="E2E8F0"/>
                <w:sz w:val="19"/>
                <w:szCs w:val="19"/>
                <w:rtl w:val="0"/>
              </w:rPr>
              <w:t>paradigms/plan_execute.py — Paradigm B: Plan-and-Execute</w:t>
            </w:r>
          </w:p>
        </w:tc>
      </w:tr>
      <w:tr w14:paraId="180CC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1">
            <w:pPr>
              <w:spacing w:before="0" w:after="20"/>
            </w:pPr>
            <w:r>
              <w:rPr>
                <w:rFonts w:ascii="Courier New" w:hAnsi="Courier New" w:eastAsia="Courier New" w:cs="Courier New"/>
                <w:color w:val="E2E8F0"/>
                <w:sz w:val="19"/>
                <w:szCs w:val="19"/>
                <w:rtl w:val="0"/>
              </w:rPr>
              <w:t xml:space="preserve"> </w:t>
            </w:r>
          </w:p>
        </w:tc>
      </w:tr>
      <w:tr w14:paraId="45F20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2">
            <w:pPr>
              <w:spacing w:before="0" w:after="20"/>
            </w:pPr>
            <w:r>
              <w:rPr>
                <w:rFonts w:ascii="Courier New" w:hAnsi="Courier New" w:eastAsia="Courier New" w:cs="Courier New"/>
                <w:color w:val="E2E8F0"/>
                <w:sz w:val="19"/>
                <w:szCs w:val="19"/>
                <w:rtl w:val="0"/>
              </w:rPr>
              <w:t>TWO roles:</w:t>
            </w:r>
          </w:p>
        </w:tc>
      </w:tr>
      <w:tr w14:paraId="043E9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3">
            <w:pPr>
              <w:spacing w:before="0" w:after="20"/>
            </w:pPr>
            <w:r>
              <w:rPr>
                <w:rFonts w:ascii="Courier New" w:hAnsi="Courier New" w:eastAsia="Courier New" w:cs="Courier New"/>
                <w:color w:val="E2E8F0"/>
                <w:sz w:val="19"/>
                <w:szCs w:val="19"/>
                <w:rtl w:val="0"/>
              </w:rPr>
              <w:t xml:space="preserve">  Planner  (qwen2.5:7b) — generates mission plan; replans on anomaly</w:t>
            </w:r>
          </w:p>
        </w:tc>
      </w:tr>
      <w:tr w14:paraId="674E7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4">
            <w:pPr>
              <w:spacing w:before="0" w:after="20"/>
            </w:pPr>
            <w:r>
              <w:rPr>
                <w:rFonts w:ascii="Courier New" w:hAnsi="Courier New" w:eastAsia="Courier New" w:cs="Courier New"/>
                <w:color w:val="E2E8F0"/>
                <w:sz w:val="19"/>
                <w:szCs w:val="19"/>
                <w:rtl w:val="0"/>
              </w:rPr>
              <w:t xml:space="preserve">  Executor (mistral)    — validates each step before execution</w:t>
            </w:r>
          </w:p>
        </w:tc>
      </w:tr>
      <w:tr w14:paraId="58336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5">
            <w:pPr>
              <w:spacing w:before="0" w:after="20"/>
            </w:pPr>
            <w:r>
              <w:rPr>
                <w:rFonts w:ascii="Courier New" w:hAnsi="Courier New" w:eastAsia="Courier New" w:cs="Courier New"/>
                <w:color w:val="E2E8F0"/>
                <w:sz w:val="19"/>
                <w:szCs w:val="19"/>
                <w:rtl w:val="0"/>
              </w:rPr>
              <w:t>"""</w:t>
            </w:r>
          </w:p>
        </w:tc>
      </w:tr>
    </w:tbl>
    <w:p w14:paraId="00000076">
      <w:pPr>
        <w:spacing w:before="0" w:after="160"/>
      </w:pP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101E3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77">
            <w:pPr>
              <w:jc w:val="center"/>
            </w:pPr>
            <w:r>
              <w:rPr>
                <w:rFonts w:ascii="Calibri" w:hAnsi="Calibri" w:eastAsia="Calibri" w:cs="Calibri"/>
                <w:b/>
                <w:bCs/>
                <w:color w:val="FFFFFF"/>
                <w:sz w:val="36"/>
                <w:szCs w:val="36"/>
                <w:rtl w:val="0"/>
              </w:rPr>
              <w:t>C</w:t>
            </w:r>
          </w:p>
        </w:tc>
        <w:tc>
          <w:tcPr>
            <w:tcBorders>
              <w:top w:val="single" w:color="1B3A6B" w:sz="4" w:space="0"/>
              <w:left w:val="single" w:color="1B3A6B" w:sz="4" w:space="0"/>
              <w:bottom w:val="single" w:color="1B3A6B" w:sz="4" w:space="0"/>
              <w:right w:val="single" w:color="1B3A6B" w:sz="4" w:space="0"/>
            </w:tcBorders>
            <w:shd w:val="clear" w:color="auto" w:fill="BE123C"/>
            <w:tcMar>
              <w:top w:w="80" w:type="dxa"/>
              <w:left w:w="200" w:type="dxa"/>
              <w:bottom w:w="80" w:type="dxa"/>
              <w:right w:w="200" w:type="dxa"/>
            </w:tcMar>
          </w:tcPr>
          <w:p w14:paraId="00000078">
            <w:pPr>
              <w:spacing w:before="0" w:after="40"/>
            </w:pPr>
            <w:r>
              <w:rPr>
                <w:rFonts w:ascii="Calibri" w:hAnsi="Calibri" w:eastAsia="Calibri" w:cs="Calibri"/>
                <w:b/>
                <w:bCs/>
                <w:i w:val="0"/>
                <w:iCs w:val="0"/>
                <w:color w:val="FFFFFF"/>
                <w:sz w:val="18"/>
                <w:szCs w:val="18"/>
                <w:rtl w:val="0"/>
              </w:rPr>
              <w:t>CRITICAL</w:t>
            </w:r>
            <w:r>
              <w:rPr>
                <w:rFonts w:ascii="Calibri" w:hAnsi="Calibri" w:eastAsia="Calibri" w:cs="Calibri"/>
                <w:b/>
                <w:bCs/>
                <w:i w:val="0"/>
                <w:iCs w:val="0"/>
                <w:color w:val="FFFFFF"/>
                <w:sz w:val="20"/>
                <w:szCs w:val="20"/>
                <w:rtl w:val="0"/>
              </w:rPr>
              <w:t xml:space="preserve">   |   Docstring Model Mismatch in Reflexion</w:t>
            </w:r>
          </w:p>
          <w:p w14:paraId="00000079">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paradigms/reflexion_agent.py — lines 4–6</w:t>
            </w:r>
          </w:p>
        </w:tc>
      </w:tr>
    </w:tbl>
    <w:p w14:paraId="0000007A">
      <w:pPr>
        <w:spacing w:before="0" w:after="120"/>
      </w:pPr>
    </w:p>
    <w:p w14:paraId="0000007B">
      <w:pPr>
        <w:spacing w:before="0" w:after="140" w:line="276" w:lineRule="auto"/>
        <w:jc w:val="both"/>
      </w:pPr>
      <w:r>
        <w:rPr>
          <w:rFonts w:ascii="Calibri" w:hAnsi="Calibri" w:eastAsia="Calibri" w:cs="Calibri"/>
          <w:b w:val="0"/>
          <w:bCs w:val="0"/>
          <w:i w:val="0"/>
          <w:iCs w:val="0"/>
          <w:color w:val="0F172A"/>
          <w:sz w:val="22"/>
          <w:szCs w:val="22"/>
          <w:rtl w:val="0"/>
        </w:rPr>
        <w:t>The module docstring says both Actor and Critic use qwen2.5:7b. The actual code imports MODEL_PLANNER (qwen2.5:7b) for the Actor and MODEL_CRITIC (llama3) for the Critic — two different models. Same reproducibility problem as Issue B.</w:t>
      </w:r>
    </w:p>
    <w:p w14:paraId="0000007C">
      <w:pPr>
        <w:spacing w:before="0" w:after="80"/>
      </w:pP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67E1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7D">
            <w:r>
              <w:rPr>
                <w:rFonts w:ascii="Calibri" w:hAnsi="Calibri" w:eastAsia="Calibri" w:cs="Calibri"/>
                <w:b/>
                <w:bCs/>
                <w:i w:val="0"/>
                <w:iCs w:val="0"/>
                <w:color w:val="FFFFFF"/>
                <w:sz w:val="18"/>
                <w:szCs w:val="18"/>
                <w:rtl w:val="0"/>
              </w:rPr>
              <w:t>paradigms/reflexion_agent.py — Current wrong docstring</w:t>
            </w:r>
          </w:p>
        </w:tc>
      </w:tr>
      <w:tr w14:paraId="08449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E">
            <w:pPr>
              <w:spacing w:before="0" w:after="20"/>
            </w:pPr>
            <w:r>
              <w:rPr>
                <w:rFonts w:ascii="Courier New" w:hAnsi="Courier New" w:eastAsia="Courier New" w:cs="Courier New"/>
                <w:color w:val="6A9955"/>
                <w:sz w:val="19"/>
                <w:szCs w:val="19"/>
                <w:rtl w:val="0"/>
              </w:rPr>
              <w:t># CURRENT — WRONG</w:t>
            </w:r>
          </w:p>
        </w:tc>
      </w:tr>
      <w:tr w14:paraId="4FF22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7F">
            <w:pPr>
              <w:spacing w:before="0" w:after="20"/>
            </w:pPr>
            <w:r>
              <w:rPr>
                <w:rFonts w:ascii="Courier New" w:hAnsi="Courier New" w:eastAsia="Courier New" w:cs="Courier New"/>
                <w:color w:val="E2E8F0"/>
                <w:sz w:val="19"/>
                <w:szCs w:val="19"/>
                <w:rtl w:val="0"/>
              </w:rPr>
              <w:t>"""</w:t>
            </w:r>
          </w:p>
        </w:tc>
      </w:tr>
      <w:tr w14:paraId="25E45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0">
            <w:pPr>
              <w:spacing w:before="0" w:after="20"/>
            </w:pPr>
            <w:r>
              <w:rPr>
                <w:rFonts w:ascii="Courier New" w:hAnsi="Courier New" w:eastAsia="Courier New" w:cs="Courier New"/>
                <w:color w:val="E2E8F0"/>
                <w:sz w:val="19"/>
                <w:szCs w:val="19"/>
                <w:rtl w:val="0"/>
              </w:rPr>
              <w:t>TWO roles, same model (qwen2.5:7b):</w:t>
            </w:r>
          </w:p>
        </w:tc>
      </w:tr>
      <w:tr w14:paraId="7DE9F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1">
            <w:pPr>
              <w:spacing w:before="0" w:after="20"/>
            </w:pPr>
            <w:r>
              <w:rPr>
                <w:rFonts w:ascii="Courier New" w:hAnsi="Courier New" w:eastAsia="Courier New" w:cs="Courier New"/>
                <w:color w:val="E2E8F0"/>
                <w:sz w:val="19"/>
                <w:szCs w:val="19"/>
                <w:rtl w:val="0"/>
              </w:rPr>
              <w:t xml:space="preserve">  Actor  — proposes actions informed by MEMORY of past runs</w:t>
            </w:r>
          </w:p>
        </w:tc>
      </w:tr>
      <w:tr w14:paraId="72B83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2">
            <w:pPr>
              <w:spacing w:before="0" w:after="20"/>
            </w:pPr>
            <w:r>
              <w:rPr>
                <w:rFonts w:ascii="Courier New" w:hAnsi="Courier New" w:eastAsia="Courier New" w:cs="Courier New"/>
                <w:color w:val="E2E8F0"/>
                <w:sz w:val="19"/>
                <w:szCs w:val="19"/>
                <w:rtl w:val="0"/>
              </w:rPr>
              <w:t xml:space="preserve">  Critic — evaluates each action and writes a structured reflection</w:t>
            </w:r>
          </w:p>
        </w:tc>
      </w:tr>
      <w:tr w14:paraId="3E5F2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3">
            <w:pPr>
              <w:spacing w:before="0" w:after="20"/>
            </w:pPr>
            <w:r>
              <w:rPr>
                <w:rFonts w:ascii="Courier New" w:hAnsi="Courier New" w:eastAsia="Courier New" w:cs="Courier New"/>
                <w:color w:val="E2E8F0"/>
                <w:sz w:val="19"/>
                <w:szCs w:val="19"/>
                <w:rtl w:val="0"/>
              </w:rPr>
              <w:t>"""</w:t>
            </w:r>
          </w:p>
        </w:tc>
      </w:tr>
    </w:tbl>
    <w:p w14:paraId="00000084">
      <w:pPr>
        <w:spacing w:before="0" w:after="80"/>
      </w:pP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390D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85">
            <w:r>
              <w:rPr>
                <w:rFonts w:ascii="Calibri" w:hAnsi="Calibri" w:eastAsia="Calibri" w:cs="Calibri"/>
                <w:b/>
                <w:bCs/>
                <w:i w:val="0"/>
                <w:iCs w:val="0"/>
                <w:color w:val="FFFFFF"/>
                <w:sz w:val="18"/>
                <w:szCs w:val="18"/>
                <w:rtl w:val="0"/>
              </w:rPr>
              <w:t>paradigms/reflexion_agent.py — Fixed docstring</w:t>
            </w:r>
          </w:p>
        </w:tc>
      </w:tr>
      <w:tr w14:paraId="40E65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6">
            <w:pPr>
              <w:spacing w:before="0" w:after="20"/>
            </w:pPr>
            <w:r>
              <w:rPr>
                <w:rFonts w:ascii="Courier New" w:hAnsi="Courier New" w:eastAsia="Courier New" w:cs="Courier New"/>
                <w:color w:val="6A9955"/>
                <w:sz w:val="19"/>
                <w:szCs w:val="19"/>
                <w:rtl w:val="0"/>
              </w:rPr>
              <w:t># FIXED — correct model names</w:t>
            </w:r>
          </w:p>
        </w:tc>
      </w:tr>
      <w:tr w14:paraId="6E0F1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7">
            <w:pPr>
              <w:spacing w:before="0" w:after="20"/>
            </w:pPr>
            <w:r>
              <w:rPr>
                <w:rFonts w:ascii="Courier New" w:hAnsi="Courier New" w:eastAsia="Courier New" w:cs="Courier New"/>
                <w:color w:val="E2E8F0"/>
                <w:sz w:val="19"/>
                <w:szCs w:val="19"/>
                <w:rtl w:val="0"/>
              </w:rPr>
              <w:t>"""</w:t>
            </w:r>
          </w:p>
        </w:tc>
      </w:tr>
      <w:tr w14:paraId="7BFC3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8">
            <w:pPr>
              <w:spacing w:before="0" w:after="20"/>
            </w:pPr>
            <w:r>
              <w:rPr>
                <w:rFonts w:ascii="Courier New" w:hAnsi="Courier New" w:eastAsia="Courier New" w:cs="Courier New"/>
                <w:color w:val="E2E8F0"/>
                <w:sz w:val="19"/>
                <w:szCs w:val="19"/>
                <w:rtl w:val="0"/>
              </w:rPr>
              <w:t>TWO roles, different models:</w:t>
            </w:r>
          </w:p>
        </w:tc>
      </w:tr>
      <w:tr w14:paraId="5B1DB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9">
            <w:pPr>
              <w:spacing w:before="0" w:after="20"/>
            </w:pPr>
            <w:r>
              <w:rPr>
                <w:rFonts w:ascii="Courier New" w:hAnsi="Courier New" w:eastAsia="Courier New" w:cs="Courier New"/>
                <w:color w:val="E2E8F0"/>
                <w:sz w:val="19"/>
                <w:szCs w:val="19"/>
                <w:rtl w:val="0"/>
              </w:rPr>
              <w:t xml:space="preserve">  Actor  (qwen2.5:7b) — proposes actions informed by MEMORY of past runs</w:t>
            </w:r>
          </w:p>
        </w:tc>
      </w:tr>
      <w:tr w14:paraId="2249A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A">
            <w:pPr>
              <w:spacing w:before="0" w:after="20"/>
            </w:pPr>
            <w:r>
              <w:rPr>
                <w:rFonts w:ascii="Courier New" w:hAnsi="Courier New" w:eastAsia="Courier New" w:cs="Courier New"/>
                <w:color w:val="E2E8F0"/>
                <w:sz w:val="19"/>
                <w:szCs w:val="19"/>
                <w:rtl w:val="0"/>
              </w:rPr>
              <w:t xml:space="preserve">  Critic (llama3)     — evaluates each action and writes a structured reflection</w:t>
            </w:r>
          </w:p>
        </w:tc>
      </w:tr>
      <w:tr w14:paraId="33FAB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8B">
            <w:pPr>
              <w:spacing w:before="0" w:after="20"/>
            </w:pPr>
            <w:r>
              <w:rPr>
                <w:rFonts w:ascii="Courier New" w:hAnsi="Courier New" w:eastAsia="Courier New" w:cs="Courier New"/>
                <w:color w:val="E2E8F0"/>
                <w:sz w:val="19"/>
                <w:szCs w:val="19"/>
                <w:rtl w:val="0"/>
              </w:rPr>
              <w:t>"""</w:t>
            </w:r>
          </w:p>
        </w:tc>
      </w:tr>
    </w:tbl>
    <w:p w14:paraId="0000008C">
      <w:pPr>
        <w:spacing w:before="0" w:after="160"/>
      </w:pPr>
    </w:p>
    <w:p w14:paraId="0000008D">
      <w:r>
        <w:br w:type="page"/>
      </w: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11F48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8E">
            <w:pPr>
              <w:jc w:val="center"/>
            </w:pPr>
            <w:r>
              <w:rPr>
                <w:rFonts w:ascii="Calibri" w:hAnsi="Calibri" w:eastAsia="Calibri" w:cs="Calibri"/>
                <w:b/>
                <w:bCs/>
                <w:color w:val="FFFFFF"/>
                <w:sz w:val="36"/>
                <w:szCs w:val="36"/>
                <w:rtl w:val="0"/>
              </w:rPr>
              <w:t>D</w:t>
            </w:r>
          </w:p>
        </w:tc>
        <w:tc>
          <w:tcPr>
            <w:tcBorders>
              <w:top w:val="single" w:color="1B3A6B" w:sz="4" w:space="0"/>
              <w:left w:val="single" w:color="1B3A6B" w:sz="4" w:space="0"/>
              <w:bottom w:val="single" w:color="1B3A6B" w:sz="4" w:space="0"/>
              <w:right w:val="single" w:color="1B3A6B" w:sz="4" w:space="0"/>
            </w:tcBorders>
            <w:shd w:val="clear" w:color="auto" w:fill="BE123C"/>
            <w:tcMar>
              <w:top w:w="80" w:type="dxa"/>
              <w:left w:w="200" w:type="dxa"/>
              <w:bottom w:w="80" w:type="dxa"/>
              <w:right w:w="200" w:type="dxa"/>
            </w:tcMar>
          </w:tcPr>
          <w:p w14:paraId="0000008F">
            <w:pPr>
              <w:spacing w:before="0" w:after="40"/>
            </w:pPr>
            <w:r>
              <w:rPr>
                <w:rFonts w:ascii="Calibri" w:hAnsi="Calibri" w:eastAsia="Calibri" w:cs="Calibri"/>
                <w:b/>
                <w:bCs/>
                <w:i w:val="0"/>
                <w:iCs w:val="0"/>
                <w:color w:val="FFFFFF"/>
                <w:sz w:val="18"/>
                <w:szCs w:val="18"/>
                <w:rtl w:val="0"/>
              </w:rPr>
              <w:t>CRITICAL</w:t>
            </w:r>
            <w:r>
              <w:rPr>
                <w:rFonts w:ascii="Calibri" w:hAnsi="Calibri" w:eastAsia="Calibri" w:cs="Calibri"/>
                <w:b/>
                <w:bCs/>
                <w:i w:val="0"/>
                <w:iCs w:val="0"/>
                <w:color w:val="FFFFFF"/>
                <w:sz w:val="20"/>
                <w:szCs w:val="20"/>
                <w:rtl w:val="0"/>
              </w:rPr>
              <w:t xml:space="preserve">   |   LLM Temperature Not Zero — Non-Deterministic Outputs</w:t>
            </w:r>
          </w:p>
          <w:p w14:paraId="00000090">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shared/llm_utils.py — line 51</w:t>
            </w:r>
          </w:p>
        </w:tc>
      </w:tr>
    </w:tbl>
    <w:p w14:paraId="00000091">
      <w:pPr>
        <w:spacing w:before="0" w:after="120"/>
      </w:pPr>
    </w:p>
    <w:p w14:paraId="00000092">
      <w:pPr>
        <w:spacing w:before="0" w:after="140" w:line="276" w:lineRule="auto"/>
        <w:jc w:val="both"/>
      </w:pPr>
      <w:r>
        <w:rPr>
          <w:rFonts w:ascii="Calibri" w:hAnsi="Calibri" w:eastAsia="Calibri" w:cs="Calibri"/>
          <w:b w:val="0"/>
          <w:bCs w:val="0"/>
          <w:i w:val="0"/>
          <w:iCs w:val="0"/>
          <w:color w:val="0F172A"/>
          <w:sz w:val="22"/>
          <w:szCs w:val="22"/>
          <w:rtl w:val="0"/>
        </w:rPr>
        <w:t>The call_ollama() function defaults to temperature=0.2. Any temperature above zero means the LLM produces different outputs on identical inputs across runs. This makes cross-paradigm comparison unreliable — you cannot tell whether a difference in outcome is caused by the paradigm design or by random variation in the LLM response. For a systematic evaluation paper, this must be controlled.</w:t>
      </w:r>
    </w:p>
    <w:p w14:paraId="00000093">
      <w:pPr>
        <w:spacing w:before="0" w:after="80"/>
      </w:pP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8BC8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94">
            <w:r>
              <w:rPr>
                <w:rFonts w:ascii="Calibri" w:hAnsi="Calibri" w:eastAsia="Calibri" w:cs="Calibri"/>
                <w:b/>
                <w:bCs/>
                <w:i w:val="0"/>
                <w:iCs w:val="0"/>
                <w:color w:val="FFFFFF"/>
                <w:sz w:val="18"/>
                <w:szCs w:val="18"/>
                <w:rtl w:val="0"/>
              </w:rPr>
              <w:t>shared/llm_utils.py — Current</w:t>
            </w:r>
          </w:p>
        </w:tc>
      </w:tr>
      <w:tr w14:paraId="195A6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95">
            <w:pPr>
              <w:spacing w:before="0" w:after="20"/>
            </w:pPr>
            <w:r>
              <w:rPr>
                <w:rFonts w:ascii="Courier New" w:hAnsi="Courier New" w:eastAsia="Courier New" w:cs="Courier New"/>
                <w:color w:val="6A9955"/>
                <w:sz w:val="19"/>
                <w:szCs w:val="19"/>
                <w:rtl w:val="0"/>
              </w:rPr>
              <w:t># CURRENT — non-deterministic</w:t>
            </w:r>
          </w:p>
        </w:tc>
      </w:tr>
      <w:tr w14:paraId="0149A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96">
            <w:pPr>
              <w:spacing w:before="0" w:after="20"/>
            </w:pPr>
            <w:r>
              <w:rPr>
                <w:rFonts w:ascii="Courier New" w:hAnsi="Courier New" w:eastAsia="Courier New" w:cs="Courier New"/>
                <w:color w:val="DCDCAA"/>
                <w:sz w:val="19"/>
                <w:szCs w:val="19"/>
                <w:rtl w:val="0"/>
              </w:rPr>
              <w:t>def call_ollama(model_name: str, prompt: str, temperature: float = 0.2) -&gt; str:</w:t>
            </w:r>
          </w:p>
        </w:tc>
      </w:tr>
    </w:tbl>
    <w:p w14:paraId="00000097">
      <w:pPr>
        <w:spacing w:before="0" w:after="80"/>
      </w:pP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4548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98">
            <w:r>
              <w:rPr>
                <w:rFonts w:ascii="Calibri" w:hAnsi="Calibri" w:eastAsia="Calibri" w:cs="Calibri"/>
                <w:b/>
                <w:bCs/>
                <w:i w:val="0"/>
                <w:iCs w:val="0"/>
                <w:color w:val="FFFFFF"/>
                <w:sz w:val="18"/>
                <w:szCs w:val="18"/>
                <w:rtl w:val="0"/>
              </w:rPr>
              <w:t>shared/llm_utils.py — Fixed</w:t>
            </w:r>
          </w:p>
        </w:tc>
      </w:tr>
      <w:tr w14:paraId="509BC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99">
            <w:pPr>
              <w:spacing w:before="0" w:after="20"/>
            </w:pPr>
            <w:r>
              <w:rPr>
                <w:rFonts w:ascii="Courier New" w:hAnsi="Courier New" w:eastAsia="Courier New" w:cs="Courier New"/>
                <w:color w:val="6A9955"/>
                <w:sz w:val="19"/>
                <w:szCs w:val="19"/>
                <w:rtl w:val="0"/>
              </w:rPr>
              <w:t># FIXED — temperature 0 for maximum determinism</w:t>
            </w:r>
          </w:p>
        </w:tc>
      </w:tr>
      <w:tr w14:paraId="3ED3F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9A">
            <w:pPr>
              <w:spacing w:before="0" w:after="20"/>
            </w:pPr>
            <w:r>
              <w:rPr>
                <w:rFonts w:ascii="Courier New" w:hAnsi="Courier New" w:eastAsia="Courier New" w:cs="Courier New"/>
                <w:color w:val="DCDCAA"/>
                <w:sz w:val="19"/>
                <w:szCs w:val="19"/>
                <w:rtl w:val="0"/>
              </w:rPr>
              <w:t>def call_ollama(model_name: str, prompt: str, temperature: float = 0.0) -&gt; str:</w:t>
            </w:r>
          </w:p>
        </w:tc>
      </w:tr>
    </w:tbl>
    <w:p w14:paraId="0000009B">
      <w:pPr>
        <w:spacing w:before="0" w:after="80"/>
      </w:pP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229E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563EB" w:sz="4" w:space="0"/>
              <w:left w:val="single" w:color="2563EB" w:sz="16" w:space="0"/>
              <w:bottom w:val="single" w:color="2563EB" w:sz="4" w:space="0"/>
              <w:right w:val="single" w:color="2563EB" w:sz="4" w:space="0"/>
            </w:tcBorders>
            <w:shd w:val="clear" w:color="auto" w:fill="DBEAFE"/>
            <w:tcMar>
              <w:top w:w="140" w:type="dxa"/>
              <w:left w:w="240" w:type="dxa"/>
              <w:bottom w:w="140" w:type="dxa"/>
              <w:right w:w="240" w:type="dxa"/>
            </w:tcMar>
          </w:tcPr>
          <w:p w14:paraId="0000009C">
            <w:pPr>
              <w:spacing w:before="0" w:after="60"/>
            </w:pPr>
            <w:r>
              <w:rPr>
                <w:rFonts w:ascii="Calibri" w:hAnsi="Calibri" w:eastAsia="Calibri" w:cs="Calibri"/>
                <w:b/>
                <w:bCs/>
                <w:i w:val="0"/>
                <w:iCs w:val="0"/>
                <w:color w:val="1B3A6B"/>
                <w:sz w:val="21"/>
                <w:szCs w:val="21"/>
                <w:rtl w:val="0"/>
              </w:rPr>
              <w:t>📝  NOTE  Important</w:t>
            </w:r>
          </w:p>
          <w:p w14:paraId="0000009D">
            <w:pPr>
              <w:spacing w:before="0" w:after="0"/>
              <w:jc w:val="both"/>
            </w:pPr>
            <w:r>
              <w:rPr>
                <w:rFonts w:ascii="Calibri" w:hAnsi="Calibri" w:eastAsia="Calibri" w:cs="Calibri"/>
                <w:b w:val="0"/>
                <w:bCs w:val="0"/>
                <w:i w:val="0"/>
                <w:iCs w:val="0"/>
                <w:color w:val="0F172A"/>
                <w:sz w:val="21"/>
                <w:szCs w:val="21"/>
                <w:rtl w:val="0"/>
              </w:rPr>
              <w:t>Temperature 0 does not guarantee identical outputs across different hardware or Ollama versions, but it eliminates sampling randomness within the same setup. The paper must still acknowledge that LLM non-determinism is a limitation and report results across 3 runs per scenario to capture any remaining variance.</w:t>
            </w:r>
          </w:p>
        </w:tc>
      </w:tr>
    </w:tbl>
    <w:p w14:paraId="0000009E">
      <w:pPr>
        <w:spacing w:before="0" w:after="160"/>
      </w:pP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7B7B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9F">
            <w:pPr>
              <w:jc w:val="center"/>
            </w:pPr>
            <w:r>
              <w:rPr>
                <w:rFonts w:ascii="Calibri" w:hAnsi="Calibri" w:eastAsia="Calibri" w:cs="Calibri"/>
                <w:b/>
                <w:bCs/>
                <w:color w:val="FFFFFF"/>
                <w:sz w:val="36"/>
                <w:szCs w:val="36"/>
                <w:rtl w:val="0"/>
              </w:rPr>
              <w:t>E</w:t>
            </w:r>
          </w:p>
        </w:tc>
        <w:tc>
          <w:tcPr>
            <w:tcBorders>
              <w:top w:val="single" w:color="1B3A6B" w:sz="4" w:space="0"/>
              <w:left w:val="single" w:color="1B3A6B" w:sz="4" w:space="0"/>
              <w:bottom w:val="single" w:color="1B3A6B" w:sz="4" w:space="0"/>
              <w:right w:val="single" w:color="1B3A6B" w:sz="4" w:space="0"/>
            </w:tcBorders>
            <w:shd w:val="clear" w:color="auto" w:fill="BE123C"/>
            <w:tcMar>
              <w:top w:w="80" w:type="dxa"/>
              <w:left w:w="200" w:type="dxa"/>
              <w:bottom w:w="80" w:type="dxa"/>
              <w:right w:w="200" w:type="dxa"/>
            </w:tcMar>
          </w:tcPr>
          <w:p w14:paraId="000000A0">
            <w:pPr>
              <w:spacing w:before="0" w:after="40"/>
            </w:pPr>
            <w:r>
              <w:rPr>
                <w:rFonts w:ascii="Calibri" w:hAnsi="Calibri" w:eastAsia="Calibri" w:cs="Calibri"/>
                <w:b/>
                <w:bCs/>
                <w:i w:val="0"/>
                <w:iCs w:val="0"/>
                <w:color w:val="FFFFFF"/>
                <w:sz w:val="18"/>
                <w:szCs w:val="18"/>
                <w:rtl w:val="0"/>
              </w:rPr>
              <w:t>CRITICAL</w:t>
            </w:r>
            <w:r>
              <w:rPr>
                <w:rFonts w:ascii="Calibri" w:hAnsi="Calibri" w:eastAsia="Calibri" w:cs="Calibri"/>
                <w:b/>
                <w:bCs/>
                <w:i w:val="0"/>
                <w:iCs w:val="0"/>
                <w:color w:val="FFFFFF"/>
                <w:sz w:val="20"/>
                <w:szCs w:val="20"/>
                <w:rtl w:val="0"/>
              </w:rPr>
              <w:t xml:space="preserve">   |   No Shared Structured Logging Across Paradigms</w:t>
            </w:r>
          </w:p>
          <w:p w14:paraId="000000A1">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 — missing file</w:t>
            </w:r>
          </w:p>
        </w:tc>
      </w:tr>
    </w:tbl>
    <w:p w14:paraId="000000A2">
      <w:pPr>
        <w:spacing w:before="0" w:after="120"/>
      </w:pPr>
    </w:p>
    <w:p w14:paraId="000000A3">
      <w:pPr>
        <w:spacing w:before="0" w:after="140" w:line="276" w:lineRule="auto"/>
        <w:jc w:val="both"/>
      </w:pPr>
      <w:r>
        <w:rPr>
          <w:rFonts w:ascii="Calibri" w:hAnsi="Calibri" w:eastAsia="Calibri" w:cs="Calibri"/>
          <w:b w:val="0"/>
          <w:bCs w:val="0"/>
          <w:i w:val="0"/>
          <w:iCs w:val="0"/>
          <w:color w:val="0F172A"/>
          <w:sz w:val="22"/>
          <w:szCs w:val="22"/>
          <w:rtl w:val="0"/>
        </w:rPr>
        <w:t>Each paradigm writes its own log file in a different format — react_mission_log.txt, plan_execute_mission_log.txt, reflexion_mission_log.txt. None of these files share a common schema. Cross-paradigm comparison in the paper cannot be grounded in machine-readable data. It currently relies entirely on narrative description and screenshots, which is not acceptable for a systematic evaluation paper. A shared JSONL logger must be added to shared/ and used by all three paradigms.</w:t>
      </w:r>
    </w:p>
    <w:p w14:paraId="000000A4">
      <w:pPr>
        <w:spacing w:before="0" w:after="80"/>
      </w:pP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7501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0A5">
            <w:pPr>
              <w:spacing w:before="0" w:after="60"/>
            </w:pPr>
            <w:r>
              <w:rPr>
                <w:rFonts w:ascii="Calibri" w:hAnsi="Calibri" w:eastAsia="Calibri" w:cs="Calibri"/>
                <w:b/>
                <w:bCs/>
                <w:i w:val="0"/>
                <w:iCs w:val="0"/>
                <w:color w:val="15803D"/>
                <w:sz w:val="21"/>
                <w:szCs w:val="21"/>
                <w:rtl w:val="0"/>
              </w:rPr>
              <w:t>✅  FIX  Required fix</w:t>
            </w:r>
          </w:p>
          <w:p w14:paraId="000000A6">
            <w:pPr>
              <w:spacing w:before="0" w:after="0"/>
              <w:jc w:val="both"/>
            </w:pPr>
            <w:r>
              <w:rPr>
                <w:rFonts w:ascii="Calibri" w:hAnsi="Calibri" w:eastAsia="Calibri" w:cs="Calibri"/>
                <w:b w:val="0"/>
                <w:bCs w:val="0"/>
                <w:i w:val="0"/>
                <w:iCs w:val="0"/>
                <w:color w:val="0F172A"/>
                <w:sz w:val="21"/>
                <w:szCs w:val="21"/>
                <w:rtl w:val="0"/>
              </w:rPr>
              <w:t>Create shared/logger.py with a single log_run() function that appends one JSONL entry per test run. All three paradigms call this function at the end of each run.</w:t>
            </w:r>
          </w:p>
        </w:tc>
      </w:tr>
    </w:tbl>
    <w:p w14:paraId="000000A7">
      <w:pPr>
        <w:spacing w:before="0" w:after="80"/>
      </w:pPr>
    </w:p>
    <w:tbl>
      <w:tblPr>
        <w:tblStyle w:val="3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4FE4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A8">
            <w:r>
              <w:rPr>
                <w:rFonts w:ascii="Calibri" w:hAnsi="Calibri" w:eastAsia="Calibri" w:cs="Calibri"/>
                <w:b/>
                <w:bCs/>
                <w:i w:val="0"/>
                <w:iCs w:val="0"/>
                <w:color w:val="FFFFFF"/>
                <w:sz w:val="18"/>
                <w:szCs w:val="18"/>
                <w:rtl w:val="0"/>
              </w:rPr>
              <w:t>shared/logger.py — New file to create</w:t>
            </w:r>
          </w:p>
        </w:tc>
      </w:tr>
      <w:tr w14:paraId="54863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9">
            <w:pPr>
              <w:spacing w:before="0" w:after="20"/>
            </w:pPr>
            <w:r>
              <w:rPr>
                <w:rFonts w:ascii="Courier New" w:hAnsi="Courier New" w:eastAsia="Courier New" w:cs="Courier New"/>
                <w:color w:val="6A9955"/>
                <w:sz w:val="19"/>
                <w:szCs w:val="19"/>
                <w:rtl w:val="0"/>
              </w:rPr>
              <w:t># shared/logger.py — NEW FILE</w:t>
            </w:r>
          </w:p>
        </w:tc>
      </w:tr>
      <w:tr w14:paraId="2FB3F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A">
            <w:pPr>
              <w:spacing w:before="0" w:after="20"/>
            </w:pPr>
            <w:r>
              <w:rPr>
                <w:rFonts w:ascii="Courier New" w:hAnsi="Courier New" w:eastAsia="Courier New" w:cs="Courier New"/>
                <w:color w:val="C586C0"/>
                <w:sz w:val="19"/>
                <w:szCs w:val="19"/>
                <w:rtl w:val="0"/>
              </w:rPr>
              <w:t>import json, os</w:t>
            </w:r>
          </w:p>
        </w:tc>
      </w:tr>
      <w:tr w14:paraId="34628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B">
            <w:pPr>
              <w:spacing w:before="0" w:after="20"/>
            </w:pPr>
            <w:r>
              <w:rPr>
                <w:rFonts w:ascii="Courier New" w:hAnsi="Courier New" w:eastAsia="Courier New" w:cs="Courier New"/>
                <w:color w:val="C586C0"/>
                <w:sz w:val="19"/>
                <w:szCs w:val="19"/>
                <w:rtl w:val="0"/>
              </w:rPr>
              <w:t>from datetime import datetime, timezone</w:t>
            </w:r>
          </w:p>
        </w:tc>
      </w:tr>
      <w:tr w14:paraId="4DFCD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C">
            <w:pPr>
              <w:spacing w:before="0" w:after="20"/>
            </w:pPr>
            <w:r>
              <w:rPr>
                <w:rFonts w:ascii="Courier New" w:hAnsi="Courier New" w:eastAsia="Courier New" w:cs="Courier New"/>
                <w:color w:val="E2E8F0"/>
                <w:sz w:val="19"/>
                <w:szCs w:val="19"/>
                <w:rtl w:val="0"/>
              </w:rPr>
              <w:t xml:space="preserve"> </w:t>
            </w:r>
          </w:p>
        </w:tc>
      </w:tr>
      <w:tr w14:paraId="5839E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D">
            <w:pPr>
              <w:spacing w:before="0" w:after="20"/>
            </w:pPr>
            <w:r>
              <w:rPr>
                <w:rFonts w:ascii="Courier New" w:hAnsi="Courier New" w:eastAsia="Courier New" w:cs="Courier New"/>
                <w:color w:val="E2E8F0"/>
                <w:sz w:val="19"/>
                <w:szCs w:val="19"/>
                <w:rtl w:val="0"/>
              </w:rPr>
              <w:t>LOG_FILE = os.path.join(</w:t>
            </w:r>
          </w:p>
        </w:tc>
      </w:tr>
      <w:tr w14:paraId="00005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E">
            <w:pPr>
              <w:spacing w:before="0" w:after="20"/>
            </w:pPr>
            <w:r>
              <w:rPr>
                <w:rFonts w:ascii="Courier New" w:hAnsi="Courier New" w:eastAsia="Courier New" w:cs="Courier New"/>
                <w:color w:val="E2E8F0"/>
                <w:sz w:val="19"/>
                <w:szCs w:val="19"/>
                <w:rtl w:val="0"/>
              </w:rPr>
              <w:t xml:space="preserve">    os.path.dirname(os.path.dirname(os.path.abspath(__file__))),</w:t>
            </w:r>
          </w:p>
        </w:tc>
      </w:tr>
      <w:tr w14:paraId="2A48B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AF">
            <w:pPr>
              <w:spacing w:before="0" w:after="20"/>
            </w:pPr>
            <w:r>
              <w:rPr>
                <w:rFonts w:ascii="Courier New" w:hAnsi="Courier New" w:eastAsia="Courier New" w:cs="Courier New"/>
                <w:color w:val="E2E8F0"/>
                <w:sz w:val="19"/>
                <w:szCs w:val="19"/>
                <w:rtl w:val="0"/>
              </w:rPr>
              <w:t xml:space="preserve">    'uav_test_results.jsonl'</w:t>
            </w:r>
          </w:p>
        </w:tc>
      </w:tr>
      <w:tr w14:paraId="490C2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0">
            <w:pPr>
              <w:spacing w:before="0" w:after="20"/>
            </w:pPr>
            <w:r>
              <w:rPr>
                <w:rFonts w:ascii="Courier New" w:hAnsi="Courier New" w:eastAsia="Courier New" w:cs="Courier New"/>
                <w:color w:val="E2E8F0"/>
                <w:sz w:val="19"/>
                <w:szCs w:val="19"/>
                <w:rtl w:val="0"/>
              </w:rPr>
              <w:t>)</w:t>
            </w:r>
          </w:p>
        </w:tc>
      </w:tr>
      <w:tr w14:paraId="0F54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1">
            <w:pPr>
              <w:spacing w:before="0" w:after="20"/>
            </w:pPr>
            <w:r>
              <w:rPr>
                <w:rFonts w:ascii="Courier New" w:hAnsi="Courier New" w:eastAsia="Courier New" w:cs="Courier New"/>
                <w:color w:val="E2E8F0"/>
                <w:sz w:val="19"/>
                <w:szCs w:val="19"/>
                <w:rtl w:val="0"/>
              </w:rPr>
              <w:t xml:space="preserve"> </w:t>
            </w:r>
          </w:p>
        </w:tc>
      </w:tr>
      <w:tr w14:paraId="29A0F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2">
            <w:pPr>
              <w:spacing w:before="0" w:after="20"/>
            </w:pPr>
            <w:r>
              <w:rPr>
                <w:rFonts w:ascii="Courier New" w:hAnsi="Courier New" w:eastAsia="Courier New" w:cs="Courier New"/>
                <w:color w:val="DCDCAA"/>
                <w:sz w:val="19"/>
                <w:szCs w:val="19"/>
                <w:rtl w:val="0"/>
              </w:rPr>
              <w:t>def log_run(</w:t>
            </w:r>
          </w:p>
        </w:tc>
      </w:tr>
      <w:tr w14:paraId="53808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3">
            <w:pPr>
              <w:spacing w:before="0" w:after="20"/>
            </w:pPr>
            <w:r>
              <w:rPr>
                <w:rFonts w:ascii="Courier New" w:hAnsi="Courier New" w:eastAsia="Courier New" w:cs="Courier New"/>
                <w:color w:val="E2E8F0"/>
                <w:sz w:val="19"/>
                <w:szCs w:val="19"/>
                <w:rtl w:val="0"/>
              </w:rPr>
              <w:t xml:space="preserve">    paradigm:        str,   # 'ReAct' | 'PlanExecute' | 'Reflexion'</w:t>
            </w:r>
          </w:p>
        </w:tc>
      </w:tr>
      <w:tr w14:paraId="01F6A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4">
            <w:pPr>
              <w:spacing w:before="0" w:after="20"/>
            </w:pPr>
            <w:r>
              <w:rPr>
                <w:rFonts w:ascii="Courier New" w:hAnsi="Courier New" w:eastAsia="Courier New" w:cs="Courier New"/>
                <w:color w:val="E2E8F0"/>
                <w:sz w:val="19"/>
                <w:szCs w:val="19"/>
                <w:rtl w:val="0"/>
              </w:rPr>
              <w:t xml:space="preserve">    model_primary:   str,   # primary model name</w:t>
            </w:r>
          </w:p>
        </w:tc>
      </w:tr>
      <w:tr w14:paraId="72DE6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5">
            <w:pPr>
              <w:spacing w:before="0" w:after="20"/>
            </w:pPr>
            <w:r>
              <w:rPr>
                <w:rFonts w:ascii="Courier New" w:hAnsi="Courier New" w:eastAsia="Courier New" w:cs="Courier New"/>
                <w:color w:val="E2E8F0"/>
                <w:sz w:val="19"/>
                <w:szCs w:val="19"/>
                <w:rtl w:val="0"/>
              </w:rPr>
              <w:t xml:space="preserve">    model_secondary: str,   # executor/critic model, or '' if none</w:t>
            </w:r>
          </w:p>
        </w:tc>
      </w:tr>
      <w:tr w14:paraId="6BA1D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6">
            <w:pPr>
              <w:spacing w:before="0" w:after="20"/>
            </w:pPr>
            <w:r>
              <w:rPr>
                <w:rFonts w:ascii="Courier New" w:hAnsi="Courier New" w:eastAsia="Courier New" w:cs="Courier New"/>
                <w:color w:val="E2E8F0"/>
                <w:sz w:val="19"/>
                <w:szCs w:val="19"/>
                <w:rtl w:val="0"/>
              </w:rPr>
              <w:t xml:space="preserve">    scenario_id:     str,   # 'SC1' through 'SC6'</w:t>
            </w:r>
          </w:p>
        </w:tc>
      </w:tr>
      <w:tr w14:paraId="69ABC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7">
            <w:pPr>
              <w:spacing w:before="0" w:after="20"/>
            </w:pPr>
            <w:r>
              <w:rPr>
                <w:rFonts w:ascii="Courier New" w:hAnsi="Courier New" w:eastAsia="Courier New" w:cs="Courier New"/>
                <w:color w:val="E2E8F0"/>
                <w:sz w:val="19"/>
                <w:szCs w:val="19"/>
                <w:rtl w:val="0"/>
              </w:rPr>
              <w:t xml:space="preserve">    run_number:      int,   # 1, 2, or 3</w:t>
            </w:r>
          </w:p>
        </w:tc>
      </w:tr>
      <w:tr w14:paraId="280BA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8">
            <w:pPr>
              <w:spacing w:before="0" w:after="20"/>
            </w:pPr>
            <w:r>
              <w:rPr>
                <w:rFonts w:ascii="Courier New" w:hAnsi="Courier New" w:eastAsia="Courier New" w:cs="Courier New"/>
                <w:color w:val="E2E8F0"/>
                <w:sz w:val="19"/>
                <w:szCs w:val="19"/>
                <w:rtl w:val="0"/>
              </w:rPr>
              <w:t xml:space="preserve">    outcome:         str,   # 'COMPLETED' | 'FAILED' | 'ABORTED_RTL' | 'TIMEOUT'</w:t>
            </w:r>
          </w:p>
        </w:tc>
      </w:tr>
      <w:tr w14:paraId="5D2BE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9">
            <w:pPr>
              <w:spacing w:before="0" w:after="20"/>
            </w:pPr>
            <w:r>
              <w:rPr>
                <w:rFonts w:ascii="Courier New" w:hAnsi="Courier New" w:eastAsia="Courier New" w:cs="Courier New"/>
                <w:color w:val="E2E8F0"/>
                <w:sz w:val="19"/>
                <w:szCs w:val="19"/>
                <w:rtl w:val="0"/>
              </w:rPr>
              <w:t xml:space="preserve">    failure_type:    str,   # 'NONE' | 'REASONING' | 'REPLANNING' |</w:t>
            </w:r>
          </w:p>
        </w:tc>
      </w:tr>
      <w:tr w14:paraId="43E59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A">
            <w:pPr>
              <w:spacing w:before="0" w:after="20"/>
            </w:pPr>
            <w:r>
              <w:rPr>
                <w:rFonts w:ascii="Courier New" w:hAnsi="Courier New" w:eastAsia="Courier New" w:cs="Courier New"/>
                <w:color w:val="6A9955"/>
                <w:sz w:val="19"/>
                <w:szCs w:val="19"/>
                <w:rtl w:val="0"/>
              </w:rPr>
              <w:t xml:space="preserve">                           # 'CONSTRAINT_VIOLATION' | 'MISINTERPRETATION' |</w:t>
            </w:r>
          </w:p>
        </w:tc>
      </w:tr>
      <w:tr w14:paraId="7B103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B">
            <w:pPr>
              <w:spacing w:before="0" w:after="20"/>
            </w:pPr>
            <w:r>
              <w:rPr>
                <w:rFonts w:ascii="Courier New" w:hAnsi="Courier New" w:eastAsia="Courier New" w:cs="Courier New"/>
                <w:color w:val="6A9955"/>
                <w:sz w:val="19"/>
                <w:szCs w:val="19"/>
                <w:rtl w:val="0"/>
              </w:rPr>
              <w:t xml:space="preserve">                           # 'COMMUNICATION'</w:t>
            </w:r>
          </w:p>
        </w:tc>
      </w:tr>
      <w:tr w14:paraId="24942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C">
            <w:pPr>
              <w:spacing w:before="0" w:after="20"/>
            </w:pPr>
            <w:r>
              <w:rPr>
                <w:rFonts w:ascii="Courier New" w:hAnsi="Courier New" w:eastAsia="Courier New" w:cs="Courier New"/>
                <w:color w:val="E2E8F0"/>
                <w:sz w:val="19"/>
                <w:szCs w:val="19"/>
                <w:rtl w:val="0"/>
              </w:rPr>
              <w:t xml:space="preserve">    waypoints_visited: list,  # e.g. ['WP_ALPHA', 'WP_BRAVO']</w:t>
            </w:r>
          </w:p>
        </w:tc>
      </w:tr>
      <w:tr w14:paraId="46C76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D">
            <w:pPr>
              <w:spacing w:before="0" w:after="20"/>
            </w:pPr>
            <w:r>
              <w:rPr>
                <w:rFonts w:ascii="Courier New" w:hAnsi="Courier New" w:eastAsia="Courier New" w:cs="Courier New"/>
                <w:color w:val="E2E8F0"/>
                <w:sz w:val="19"/>
                <w:szCs w:val="19"/>
                <w:rtl w:val="0"/>
              </w:rPr>
              <w:t xml:space="preserve">    anomaly_response:  str,   # 'LOITER_TURNS' | 'RTL' | 'CONTINUE' | 'NONE'</w:t>
            </w:r>
          </w:p>
        </w:tc>
      </w:tr>
      <w:tr w14:paraId="44604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E">
            <w:pPr>
              <w:spacing w:before="0" w:after="20"/>
            </w:pPr>
            <w:r>
              <w:rPr>
                <w:rFonts w:ascii="Courier New" w:hAnsi="Courier New" w:eastAsia="Courier New" w:cs="Courier New"/>
                <w:color w:val="E2E8F0"/>
                <w:sz w:val="19"/>
                <w:szCs w:val="19"/>
                <w:rtl w:val="0"/>
              </w:rPr>
              <w:t xml:space="preserve">    llm_calls:         int,   # total LLM calls made during run</w:t>
            </w:r>
          </w:p>
        </w:tc>
      </w:tr>
      <w:tr w14:paraId="7BB20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BF">
            <w:pPr>
              <w:spacing w:before="0" w:after="20"/>
            </w:pPr>
            <w:r>
              <w:rPr>
                <w:rFonts w:ascii="Courier New" w:hAnsi="Courier New" w:eastAsia="Courier New" w:cs="Courier New"/>
                <w:color w:val="E2E8F0"/>
                <w:sz w:val="19"/>
                <w:szCs w:val="19"/>
                <w:rtl w:val="0"/>
              </w:rPr>
              <w:t xml:space="preserve">    duration_seconds:  float, # wall-clock time for the run</w:t>
            </w:r>
          </w:p>
        </w:tc>
      </w:tr>
      <w:tr w14:paraId="4D8F2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0">
            <w:pPr>
              <w:spacing w:before="0" w:after="20"/>
            </w:pPr>
            <w:r>
              <w:rPr>
                <w:rFonts w:ascii="Courier New" w:hAnsi="Courier New" w:eastAsia="Courier New" w:cs="Courier New"/>
                <w:color w:val="E2E8F0"/>
                <w:sz w:val="19"/>
                <w:szCs w:val="19"/>
                <w:rtl w:val="0"/>
              </w:rPr>
              <w:t xml:space="preserve">    telemetry_final:   dict,  # last telemetry snapshot</w:t>
            </w:r>
          </w:p>
        </w:tc>
      </w:tr>
      <w:tr w14:paraId="790E9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1">
            <w:pPr>
              <w:spacing w:before="0" w:after="20"/>
            </w:pPr>
            <w:r>
              <w:rPr>
                <w:rFonts w:ascii="Courier New" w:hAnsi="Courier New" w:eastAsia="Courier New" w:cs="Courier New"/>
                <w:color w:val="E2E8F0"/>
                <w:sz w:val="19"/>
                <w:szCs w:val="19"/>
                <w:rtl w:val="0"/>
              </w:rPr>
              <w:t xml:space="preserve">    notes:             str = '',</w:t>
            </w:r>
          </w:p>
        </w:tc>
      </w:tr>
      <w:tr w14:paraId="2EEFF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2">
            <w:pPr>
              <w:spacing w:before="0" w:after="20"/>
            </w:pPr>
            <w:r>
              <w:rPr>
                <w:rFonts w:ascii="Courier New" w:hAnsi="Courier New" w:eastAsia="Courier New" w:cs="Courier New"/>
                <w:color w:val="E2E8F0"/>
                <w:sz w:val="19"/>
                <w:szCs w:val="19"/>
                <w:rtl w:val="0"/>
              </w:rPr>
              <w:t>) -&gt; None:</w:t>
            </w:r>
          </w:p>
        </w:tc>
      </w:tr>
      <w:tr w14:paraId="3E5F3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3">
            <w:pPr>
              <w:spacing w:before="0" w:after="20"/>
            </w:pPr>
            <w:r>
              <w:rPr>
                <w:rFonts w:ascii="Courier New" w:hAnsi="Courier New" w:eastAsia="Courier New" w:cs="Courier New"/>
                <w:color w:val="E2E8F0"/>
                <w:sz w:val="19"/>
                <w:szCs w:val="19"/>
                <w:rtl w:val="0"/>
              </w:rPr>
              <w:t xml:space="preserve">    entry = {</w:t>
            </w:r>
          </w:p>
        </w:tc>
      </w:tr>
      <w:tr w14:paraId="72F90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4">
            <w:pPr>
              <w:spacing w:before="0" w:after="20"/>
            </w:pPr>
            <w:r>
              <w:rPr>
                <w:rFonts w:ascii="Courier New" w:hAnsi="Courier New" w:eastAsia="Courier New" w:cs="Courier New"/>
                <w:color w:val="E2E8F0"/>
                <w:sz w:val="19"/>
                <w:szCs w:val="19"/>
                <w:rtl w:val="0"/>
              </w:rPr>
              <w:t xml:space="preserve">        'timestamp':        datetime.now(timezone.utc).isoformat(),</w:t>
            </w:r>
          </w:p>
        </w:tc>
      </w:tr>
      <w:tr w14:paraId="3614B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5">
            <w:pPr>
              <w:spacing w:before="0" w:after="20"/>
            </w:pPr>
            <w:r>
              <w:rPr>
                <w:rFonts w:ascii="Courier New" w:hAnsi="Courier New" w:eastAsia="Courier New" w:cs="Courier New"/>
                <w:color w:val="E2E8F0"/>
                <w:sz w:val="19"/>
                <w:szCs w:val="19"/>
                <w:rtl w:val="0"/>
              </w:rPr>
              <w:t xml:space="preserve">        'paradigm':         paradigm,</w:t>
            </w:r>
          </w:p>
        </w:tc>
      </w:tr>
      <w:tr w14:paraId="59A5C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6">
            <w:pPr>
              <w:spacing w:before="0" w:after="20"/>
            </w:pPr>
            <w:r>
              <w:rPr>
                <w:rFonts w:ascii="Courier New" w:hAnsi="Courier New" w:eastAsia="Courier New" w:cs="Courier New"/>
                <w:color w:val="E2E8F0"/>
                <w:sz w:val="19"/>
                <w:szCs w:val="19"/>
                <w:rtl w:val="0"/>
              </w:rPr>
              <w:t xml:space="preserve">        'model_primary':    model_primary,</w:t>
            </w:r>
          </w:p>
        </w:tc>
      </w:tr>
      <w:tr w14:paraId="0F473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7">
            <w:pPr>
              <w:spacing w:before="0" w:after="20"/>
            </w:pPr>
            <w:r>
              <w:rPr>
                <w:rFonts w:ascii="Courier New" w:hAnsi="Courier New" w:eastAsia="Courier New" w:cs="Courier New"/>
                <w:color w:val="E2E8F0"/>
                <w:sz w:val="19"/>
                <w:szCs w:val="19"/>
                <w:rtl w:val="0"/>
              </w:rPr>
              <w:t xml:space="preserve">        'model_secondary':  model_secondary,</w:t>
            </w:r>
          </w:p>
        </w:tc>
      </w:tr>
      <w:tr w14:paraId="0B2F9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8">
            <w:pPr>
              <w:spacing w:before="0" w:after="20"/>
            </w:pPr>
            <w:r>
              <w:rPr>
                <w:rFonts w:ascii="Courier New" w:hAnsi="Courier New" w:eastAsia="Courier New" w:cs="Courier New"/>
                <w:color w:val="E2E8F0"/>
                <w:sz w:val="19"/>
                <w:szCs w:val="19"/>
                <w:rtl w:val="0"/>
              </w:rPr>
              <w:t xml:space="preserve">        'scenario_id':      scenario_id,</w:t>
            </w:r>
          </w:p>
        </w:tc>
      </w:tr>
      <w:tr w14:paraId="7C031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9">
            <w:pPr>
              <w:spacing w:before="0" w:after="20"/>
            </w:pPr>
            <w:r>
              <w:rPr>
                <w:rFonts w:ascii="Courier New" w:hAnsi="Courier New" w:eastAsia="Courier New" w:cs="Courier New"/>
                <w:color w:val="E2E8F0"/>
                <w:sz w:val="19"/>
                <w:szCs w:val="19"/>
                <w:rtl w:val="0"/>
              </w:rPr>
              <w:t xml:space="preserve">        'run_number':       run_number,</w:t>
            </w:r>
          </w:p>
        </w:tc>
      </w:tr>
      <w:tr w14:paraId="49537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A">
            <w:pPr>
              <w:spacing w:before="0" w:after="20"/>
            </w:pPr>
            <w:r>
              <w:rPr>
                <w:rFonts w:ascii="Courier New" w:hAnsi="Courier New" w:eastAsia="Courier New" w:cs="Courier New"/>
                <w:color w:val="E2E8F0"/>
                <w:sz w:val="19"/>
                <w:szCs w:val="19"/>
                <w:rtl w:val="0"/>
              </w:rPr>
              <w:t xml:space="preserve">        'outcome':          outcome,</w:t>
            </w:r>
          </w:p>
        </w:tc>
      </w:tr>
      <w:tr w14:paraId="288EF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B">
            <w:pPr>
              <w:spacing w:before="0" w:after="20"/>
            </w:pPr>
            <w:r>
              <w:rPr>
                <w:rFonts w:ascii="Courier New" w:hAnsi="Courier New" w:eastAsia="Courier New" w:cs="Courier New"/>
                <w:color w:val="E2E8F0"/>
                <w:sz w:val="19"/>
                <w:szCs w:val="19"/>
                <w:rtl w:val="0"/>
              </w:rPr>
              <w:t xml:space="preserve">        'failure_type':     failure_type,</w:t>
            </w:r>
          </w:p>
        </w:tc>
      </w:tr>
      <w:tr w14:paraId="4DB28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C">
            <w:pPr>
              <w:spacing w:before="0" w:after="20"/>
            </w:pPr>
            <w:r>
              <w:rPr>
                <w:rFonts w:ascii="Courier New" w:hAnsi="Courier New" w:eastAsia="Courier New" w:cs="Courier New"/>
                <w:color w:val="E2E8F0"/>
                <w:sz w:val="19"/>
                <w:szCs w:val="19"/>
                <w:rtl w:val="0"/>
              </w:rPr>
              <w:t xml:space="preserve">        'waypoints_visited':waypoints_visited,</w:t>
            </w:r>
          </w:p>
        </w:tc>
      </w:tr>
      <w:tr w14:paraId="13A71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D">
            <w:pPr>
              <w:spacing w:before="0" w:after="20"/>
            </w:pPr>
            <w:r>
              <w:rPr>
                <w:rFonts w:ascii="Courier New" w:hAnsi="Courier New" w:eastAsia="Courier New" w:cs="Courier New"/>
                <w:color w:val="E2E8F0"/>
                <w:sz w:val="19"/>
                <w:szCs w:val="19"/>
                <w:rtl w:val="0"/>
              </w:rPr>
              <w:t xml:space="preserve">        'anomaly_response': anomaly_response,</w:t>
            </w:r>
          </w:p>
        </w:tc>
      </w:tr>
      <w:tr w14:paraId="1287E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E">
            <w:pPr>
              <w:spacing w:before="0" w:after="20"/>
            </w:pPr>
            <w:r>
              <w:rPr>
                <w:rFonts w:ascii="Courier New" w:hAnsi="Courier New" w:eastAsia="Courier New" w:cs="Courier New"/>
                <w:color w:val="E2E8F0"/>
                <w:sz w:val="19"/>
                <w:szCs w:val="19"/>
                <w:rtl w:val="0"/>
              </w:rPr>
              <w:t xml:space="preserve">        'llm_calls':        llm_calls,</w:t>
            </w:r>
          </w:p>
        </w:tc>
      </w:tr>
      <w:tr w14:paraId="2771A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CF">
            <w:pPr>
              <w:spacing w:before="0" w:after="20"/>
            </w:pPr>
            <w:r>
              <w:rPr>
                <w:rFonts w:ascii="Courier New" w:hAnsi="Courier New" w:eastAsia="Courier New" w:cs="Courier New"/>
                <w:color w:val="E2E8F0"/>
                <w:sz w:val="19"/>
                <w:szCs w:val="19"/>
                <w:rtl w:val="0"/>
              </w:rPr>
              <w:t xml:space="preserve">        'duration_seconds': round(duration_seconds, 2),</w:t>
            </w:r>
          </w:p>
        </w:tc>
      </w:tr>
      <w:tr w14:paraId="38733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0">
            <w:pPr>
              <w:spacing w:before="0" w:after="20"/>
            </w:pPr>
            <w:r>
              <w:rPr>
                <w:rFonts w:ascii="Courier New" w:hAnsi="Courier New" w:eastAsia="Courier New" w:cs="Courier New"/>
                <w:color w:val="E2E8F0"/>
                <w:sz w:val="19"/>
                <w:szCs w:val="19"/>
                <w:rtl w:val="0"/>
              </w:rPr>
              <w:t xml:space="preserve">        'telemetry_final':  telemetry_final,</w:t>
            </w:r>
          </w:p>
        </w:tc>
      </w:tr>
      <w:tr w14:paraId="180DD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1">
            <w:pPr>
              <w:spacing w:before="0" w:after="20"/>
            </w:pPr>
            <w:r>
              <w:rPr>
                <w:rFonts w:ascii="Courier New" w:hAnsi="Courier New" w:eastAsia="Courier New" w:cs="Courier New"/>
                <w:color w:val="E2E8F0"/>
                <w:sz w:val="19"/>
                <w:szCs w:val="19"/>
                <w:rtl w:val="0"/>
              </w:rPr>
              <w:t xml:space="preserve">        'notes':            notes,</w:t>
            </w:r>
          </w:p>
        </w:tc>
      </w:tr>
      <w:tr w14:paraId="16979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2">
            <w:pPr>
              <w:spacing w:before="0" w:after="20"/>
            </w:pPr>
            <w:r>
              <w:rPr>
                <w:rFonts w:ascii="Courier New" w:hAnsi="Courier New" w:eastAsia="Courier New" w:cs="Courier New"/>
                <w:color w:val="E2E8F0"/>
                <w:sz w:val="19"/>
                <w:szCs w:val="19"/>
                <w:rtl w:val="0"/>
              </w:rPr>
              <w:t xml:space="preserve">    }</w:t>
            </w:r>
          </w:p>
        </w:tc>
      </w:tr>
      <w:tr w14:paraId="1FE84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3">
            <w:pPr>
              <w:spacing w:before="0" w:after="20"/>
            </w:pPr>
            <w:r>
              <w:rPr>
                <w:rFonts w:ascii="Courier New" w:hAnsi="Courier New" w:eastAsia="Courier New" w:cs="Courier New"/>
                <w:color w:val="E2E8F0"/>
                <w:sz w:val="19"/>
                <w:szCs w:val="19"/>
                <w:rtl w:val="0"/>
              </w:rPr>
              <w:t xml:space="preserve">    with open(LOG_FILE, 'a', encoding='utf-8') as f:</w:t>
            </w:r>
          </w:p>
        </w:tc>
      </w:tr>
      <w:tr w14:paraId="72F19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4">
            <w:pPr>
              <w:spacing w:before="0" w:after="20"/>
            </w:pPr>
            <w:r>
              <w:rPr>
                <w:rFonts w:ascii="Courier New" w:hAnsi="Courier New" w:eastAsia="Courier New" w:cs="Courier New"/>
                <w:color w:val="E2E8F0"/>
                <w:sz w:val="19"/>
                <w:szCs w:val="19"/>
                <w:rtl w:val="0"/>
              </w:rPr>
              <w:t xml:space="preserve">        f.write(json.dumps(entry) + '\n')</w:t>
            </w:r>
          </w:p>
        </w:tc>
      </w:tr>
      <w:tr w14:paraId="75123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D5">
            <w:pPr>
              <w:spacing w:before="0" w:after="20"/>
            </w:pPr>
            <w:r>
              <w:rPr>
                <w:rFonts w:ascii="Courier New" w:hAnsi="Courier New" w:eastAsia="Courier New" w:cs="Courier New"/>
                <w:color w:val="E2E8F0"/>
                <w:sz w:val="19"/>
                <w:szCs w:val="19"/>
                <w:rtl w:val="0"/>
              </w:rPr>
              <w:t xml:space="preserve">    print(f'[LOG] {paradigm} | {scenario_id} | Run {run_number} | {outcome}')</w:t>
            </w:r>
          </w:p>
        </w:tc>
      </w:tr>
    </w:tbl>
    <w:p w14:paraId="000000D6">
      <w:pPr>
        <w:spacing w:before="0" w:after="80"/>
      </w:pPr>
    </w:p>
    <w:p w14:paraId="000000D7">
      <w:pPr>
        <w:spacing w:before="0" w:after="140" w:line="276" w:lineRule="auto"/>
        <w:jc w:val="both"/>
        <w:rPr>
          <w:rFonts w:ascii="Calibri" w:hAnsi="Calibri" w:eastAsia="Calibri" w:cs="Calibri"/>
          <w:b w:val="0"/>
          <w:bCs w:val="0"/>
          <w:i w:val="0"/>
          <w:iCs w:val="0"/>
          <w:color w:val="0F172A"/>
          <w:sz w:val="22"/>
          <w:szCs w:val="22"/>
          <w:rtl w:val="0"/>
        </w:rPr>
      </w:pPr>
      <w:r>
        <w:rPr>
          <w:rFonts w:ascii="Calibri" w:hAnsi="Calibri" w:eastAsia="Calibri" w:cs="Calibri"/>
          <w:b w:val="0"/>
          <w:bCs w:val="0"/>
          <w:i w:val="0"/>
          <w:iCs w:val="0"/>
          <w:color w:val="0F172A"/>
          <w:sz w:val="22"/>
          <w:szCs w:val="22"/>
          <w:rtl w:val="0"/>
        </w:rPr>
        <w:t>After creating this file, add a call to log_run() at the end of each paradigm's main mission function, just before uav.stop(). Pass in the scenario ID, run number, and all outcome fields. The scenario_id and run_number are passed in from the command line or main.py when launching the run.</w:t>
      </w:r>
    </w:p>
    <w:p w14:paraId="50593EA9">
      <w:pPr>
        <w:spacing w:before="0" w:after="140" w:line="276" w:lineRule="auto"/>
        <w:jc w:val="both"/>
        <w:rPr>
          <w:rFonts w:ascii="Calibri" w:hAnsi="Calibri" w:eastAsia="Calibri" w:cs="Calibri"/>
          <w:b w:val="0"/>
          <w:bCs w:val="0"/>
          <w:i w:val="0"/>
          <w:iCs w:val="0"/>
          <w:color w:val="0F172A"/>
          <w:sz w:val="22"/>
          <w:szCs w:val="22"/>
          <w:rtl w:val="0"/>
        </w:rPr>
      </w:pPr>
    </w:p>
    <w:p w14:paraId="6FAAA1E4">
      <w:pPr>
        <w:spacing w:before="0" w:after="140" w:line="276" w:lineRule="auto"/>
        <w:jc w:val="both"/>
        <w:rPr>
          <w:rFonts w:ascii="Calibri" w:hAnsi="Calibri" w:eastAsia="Calibri" w:cs="Calibri"/>
          <w:b w:val="0"/>
          <w:bCs w:val="0"/>
          <w:i w:val="0"/>
          <w:iCs w:val="0"/>
          <w:color w:val="0F172A"/>
          <w:sz w:val="22"/>
          <w:szCs w:val="22"/>
          <w:rtl w:val="0"/>
        </w:rPr>
      </w:pPr>
    </w:p>
    <w:p w14:paraId="3BA8EA3D">
      <w:pPr>
        <w:spacing w:before="0" w:after="140" w:line="276" w:lineRule="auto"/>
        <w:jc w:val="both"/>
        <w:rPr>
          <w:rFonts w:hint="default" w:cs="Calibri"/>
          <w:b w:val="0"/>
          <w:bCs w:val="0"/>
          <w:i w:val="0"/>
          <w:iCs w:val="0"/>
          <w:color w:val="0F172A"/>
          <w:sz w:val="22"/>
          <w:szCs w:val="22"/>
          <w:rtl w:val="0"/>
          <w:lang w:val="en-US"/>
        </w:rPr>
      </w:pPr>
      <w:r>
        <w:rPr>
          <w:rFonts w:hint="default" w:cs="Calibri"/>
          <w:b w:val="0"/>
          <w:bCs w:val="0"/>
          <w:i w:val="0"/>
          <w:iCs w:val="0"/>
          <w:color w:val="0F172A"/>
          <w:sz w:val="22"/>
          <w:szCs w:val="22"/>
          <w:rtl w:val="0"/>
          <w:lang w:val="en-US"/>
        </w:rPr>
        <w:t>Fixed</w:t>
      </w:r>
    </w:p>
    <w:p w14:paraId="3AEC20F9">
      <w:pPr>
        <w:spacing w:before="0" w:after="140" w:line="276" w:lineRule="auto"/>
        <w:jc w:val="both"/>
        <w:rPr>
          <w:rFonts w:hint="default" w:cs="Calibri"/>
          <w:b w:val="0"/>
          <w:bCs w:val="0"/>
          <w:i w:val="0"/>
          <w:iCs w:val="0"/>
          <w:color w:val="0F172A"/>
          <w:sz w:val="22"/>
          <w:szCs w:val="22"/>
          <w:rtl w:val="0"/>
          <w:lang w:val="en-US"/>
        </w:rPr>
      </w:pPr>
    </w:p>
    <w:p w14:paraId="000000D8">
      <w:pPr>
        <w:spacing w:before="0" w:after="160"/>
      </w:pPr>
    </w:p>
    <w:p w14:paraId="413D5B88">
      <w:pPr>
        <w:spacing w:before="0" w:after="160"/>
      </w:pPr>
    </w:p>
    <w:p w14:paraId="6CE35732">
      <w:pPr>
        <w:spacing w:before="0" w:after="160"/>
      </w:pPr>
    </w:p>
    <w:p w14:paraId="000000D9">
      <w:r>
        <w:br w:type="page"/>
      </w: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7F804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DA">
            <w:pPr>
              <w:jc w:val="center"/>
            </w:pPr>
            <w:r>
              <w:rPr>
                <w:rFonts w:ascii="Calibri" w:hAnsi="Calibri" w:eastAsia="Calibri" w:cs="Calibri"/>
                <w:b/>
                <w:bCs/>
                <w:color w:val="FFFFFF"/>
                <w:sz w:val="36"/>
                <w:szCs w:val="36"/>
                <w:rtl w:val="0"/>
              </w:rPr>
              <w:t>F</w:t>
            </w:r>
          </w:p>
        </w:tc>
        <w:tc>
          <w:tcPr>
            <w:tcBorders>
              <w:top w:val="single" w:color="1B3A6B" w:sz="4" w:space="0"/>
              <w:left w:val="single" w:color="1B3A6B" w:sz="4" w:space="0"/>
              <w:bottom w:val="single" w:color="1B3A6B" w:sz="4" w:space="0"/>
              <w:right w:val="single" w:color="1B3A6B" w:sz="4" w:space="0"/>
            </w:tcBorders>
            <w:shd w:val="clear" w:color="auto" w:fill="B45309"/>
            <w:tcMar>
              <w:top w:w="80" w:type="dxa"/>
              <w:left w:w="200" w:type="dxa"/>
              <w:bottom w:w="80" w:type="dxa"/>
              <w:right w:w="200" w:type="dxa"/>
            </w:tcMar>
          </w:tcPr>
          <w:p w14:paraId="000000DB">
            <w:pPr>
              <w:spacing w:before="0" w:after="40"/>
            </w:pPr>
            <w:r>
              <w:rPr>
                <w:rFonts w:ascii="Calibri" w:hAnsi="Calibri" w:eastAsia="Calibri" w:cs="Calibri"/>
                <w:b/>
                <w:bCs/>
                <w:i w:val="0"/>
                <w:iCs w:val="0"/>
                <w:color w:val="FFFFFF"/>
                <w:sz w:val="18"/>
                <w:szCs w:val="18"/>
                <w:rtl w:val="0"/>
              </w:rPr>
              <w:t>METHODOLOGICAL</w:t>
            </w:r>
            <w:r>
              <w:rPr>
                <w:rFonts w:ascii="Calibri" w:hAnsi="Calibri" w:eastAsia="Calibri" w:cs="Calibri"/>
                <w:b/>
                <w:bCs/>
                <w:i w:val="0"/>
                <w:iCs w:val="0"/>
                <w:color w:val="FFFFFF"/>
                <w:sz w:val="20"/>
                <w:szCs w:val="20"/>
                <w:rtl w:val="0"/>
              </w:rPr>
              <w:t xml:space="preserve">   |   ReAct RESUME Phase Bypasses the LLM Entirely</w:t>
            </w:r>
          </w:p>
          <w:p w14:paraId="000000DC">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paradigms/react_agent.py — lines 507–520</w:t>
            </w:r>
          </w:p>
        </w:tc>
      </w:tr>
    </w:tbl>
    <w:p w14:paraId="000000DD">
      <w:pPr>
        <w:spacing w:before="0" w:after="120"/>
      </w:pPr>
    </w:p>
    <w:p w14:paraId="000000DE">
      <w:pPr>
        <w:spacing w:before="0" w:after="140" w:line="276" w:lineRule="auto"/>
        <w:jc w:val="both"/>
      </w:pPr>
      <w:r>
        <w:rPr>
          <w:rFonts w:ascii="Calibri" w:hAnsi="Calibri" w:eastAsia="Calibri" w:cs="Calibri"/>
          <w:b w:val="0"/>
          <w:bCs w:val="0"/>
          <w:i w:val="0"/>
          <w:iCs w:val="0"/>
          <w:color w:val="0F172A"/>
          <w:sz w:val="22"/>
          <w:szCs w:val="22"/>
          <w:rtl w:val="0"/>
        </w:rPr>
        <w:t>When the mission_phase transitions to RESUME, the LLM is completely bypassed. Python directly commands WP_BRAVO and then RTL without asking the agent. The comment in the code acknowledges this was done because the LLM kept re-issuing LOITER_TURNS. This means ReAct did not autonomously complete the full mission — Python completed the final navigation leg on its behalf.</w:t>
      </w:r>
    </w:p>
    <w:p w14:paraId="000000DF">
      <w:pPr>
        <w:spacing w:before="0" w:after="140" w:line="276" w:lineRule="auto"/>
        <w:jc w:val="both"/>
      </w:pPr>
    </w:p>
    <w:p w14:paraId="000000E0">
      <w:pPr>
        <w:spacing w:before="0" w:after="140" w:line="276" w:lineRule="auto"/>
        <w:jc w:val="both"/>
      </w:pPr>
      <w:r>
        <w:rPr>
          <w:rFonts w:ascii="Calibri" w:hAnsi="Calibri" w:eastAsia="Calibri" w:cs="Calibri"/>
          <w:b w:val="0"/>
          <w:bCs w:val="0"/>
          <w:i w:val="0"/>
          <w:iCs w:val="0"/>
          <w:color w:val="0F172A"/>
          <w:sz w:val="22"/>
          <w:szCs w:val="22"/>
          <w:rtl w:val="0"/>
        </w:rPr>
        <w:t>This is not necessarily wrong as an engineering decision, but it must be explicitly disclosed in the paper. If it is not disclosed, a reviewer will read the paper claiming ReAct completed the mission autonomously, then inspect the code and find a deterministic Python bypass at the most critical post-anomaly decision point. That is a rejection.</w:t>
      </w:r>
    </w:p>
    <w:p w14:paraId="000000E1">
      <w:pPr>
        <w:spacing w:before="0" w:after="80"/>
      </w:pPr>
    </w:p>
    <w:tbl>
      <w:tblPr>
        <w:tblStyle w:val="3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3AAB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0E2">
            <w:pPr>
              <w:spacing w:before="0" w:after="60"/>
            </w:pPr>
            <w:r>
              <w:rPr>
                <w:rFonts w:ascii="Calibri" w:hAnsi="Calibri" w:eastAsia="Calibri" w:cs="Calibri"/>
                <w:b/>
                <w:bCs/>
                <w:i w:val="0"/>
                <w:iCs w:val="0"/>
                <w:color w:val="15803D"/>
                <w:sz w:val="21"/>
                <w:szCs w:val="21"/>
                <w:rtl w:val="0"/>
              </w:rPr>
              <w:t>✅  FIX  Required fix</w:t>
            </w:r>
          </w:p>
          <w:p w14:paraId="000000E3">
            <w:pPr>
              <w:spacing w:before="0" w:after="0"/>
              <w:jc w:val="both"/>
            </w:pPr>
            <w:r>
              <w:rPr>
                <w:rFonts w:ascii="Calibri" w:hAnsi="Calibri" w:eastAsia="Calibri" w:cs="Calibri"/>
                <w:b w:val="0"/>
                <w:bCs w:val="0"/>
                <w:i w:val="0"/>
                <w:iCs w:val="0"/>
                <w:color w:val="0F172A"/>
                <w:sz w:val="21"/>
                <w:szCs w:val="21"/>
                <w:rtl w:val="0"/>
              </w:rPr>
              <w:t>Do not change the code behaviour. Add a clear disclosure comment and make sure the paper methodology section explicitly states that post-investigation routing is handled by a deterministic Python fallback in ReAct when the LLM re-issues LOITER_TURNS in the RESUME phase.</w:t>
            </w:r>
          </w:p>
        </w:tc>
      </w:tr>
    </w:tbl>
    <w:p w14:paraId="000000E4">
      <w:pPr>
        <w:spacing w:before="0" w:after="80"/>
      </w:pP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7665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E5">
            <w:r>
              <w:rPr>
                <w:rFonts w:ascii="Calibri" w:hAnsi="Calibri" w:eastAsia="Calibri" w:cs="Calibri"/>
                <w:b/>
                <w:bCs/>
                <w:i w:val="0"/>
                <w:iCs w:val="0"/>
                <w:color w:val="FFFFFF"/>
                <w:sz w:val="18"/>
                <w:szCs w:val="18"/>
                <w:rtl w:val="0"/>
              </w:rPr>
              <w:t>paradigms/react_agent.py — Improved comment</w:t>
            </w:r>
          </w:p>
        </w:tc>
      </w:tr>
      <w:tr w14:paraId="35245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6">
            <w:pPr>
              <w:spacing w:before="0" w:after="20"/>
            </w:pPr>
            <w:r>
              <w:rPr>
                <w:rFonts w:ascii="Courier New" w:hAnsi="Courier New" w:eastAsia="Courier New" w:cs="Courier New"/>
                <w:color w:val="6A9955"/>
                <w:sz w:val="19"/>
                <w:szCs w:val="19"/>
                <w:rtl w:val="0"/>
              </w:rPr>
              <w:t># CURRENT comment — too vague</w:t>
            </w:r>
          </w:p>
        </w:tc>
      </w:tr>
      <w:tr w14:paraId="52D33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7">
            <w:pPr>
              <w:spacing w:before="0" w:after="20"/>
            </w:pPr>
            <w:r>
              <w:rPr>
                <w:rFonts w:ascii="Courier New" w:hAnsi="Courier New" w:eastAsia="Courier New" w:cs="Courier New"/>
                <w:color w:val="6A9955"/>
                <w:sz w:val="19"/>
                <w:szCs w:val="19"/>
                <w:rtl w:val="0"/>
              </w:rPr>
              <w:t># f. RESUME phase — Python commands WP_BRAVO directly</w:t>
            </w:r>
          </w:p>
        </w:tc>
      </w:tr>
      <w:tr w14:paraId="549C6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8">
            <w:pPr>
              <w:spacing w:before="0" w:after="20"/>
            </w:pPr>
            <w:r>
              <w:rPr>
                <w:rFonts w:ascii="Courier New" w:hAnsi="Courier New" w:eastAsia="Courier New" w:cs="Courier New"/>
                <w:color w:val="6A9955"/>
                <w:sz w:val="19"/>
                <w:szCs w:val="19"/>
                <w:rtl w:val="0"/>
              </w:rPr>
              <w:t>#    LLM consistently re-issues LOITER when phase=RESUME,</w:t>
            </w:r>
          </w:p>
        </w:tc>
      </w:tr>
      <w:tr w14:paraId="4C68C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9">
            <w:pPr>
              <w:spacing w:before="0" w:after="20"/>
            </w:pPr>
            <w:r>
              <w:rPr>
                <w:rFonts w:ascii="Courier New" w:hAnsi="Courier New" w:eastAsia="Courier New" w:cs="Courier New"/>
                <w:color w:val="6A9955"/>
                <w:sz w:val="19"/>
                <w:szCs w:val="19"/>
                <w:rtl w:val="0"/>
              </w:rPr>
              <w:t>#    so Python handles the WP_BRAVO navigation directly.</w:t>
            </w:r>
          </w:p>
        </w:tc>
      </w:tr>
      <w:tr w14:paraId="15041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A">
            <w:pPr>
              <w:spacing w:before="0" w:after="20"/>
            </w:pPr>
            <w:r>
              <w:rPr>
                <w:rFonts w:ascii="Courier New" w:hAnsi="Courier New" w:eastAsia="Courier New" w:cs="Courier New"/>
                <w:color w:val="E2E8F0"/>
                <w:sz w:val="19"/>
                <w:szCs w:val="19"/>
                <w:rtl w:val="0"/>
              </w:rPr>
              <w:t xml:space="preserve"> </w:t>
            </w:r>
          </w:p>
        </w:tc>
      </w:tr>
      <w:tr w14:paraId="123CD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B">
            <w:pPr>
              <w:spacing w:before="0" w:after="20"/>
            </w:pPr>
            <w:r>
              <w:rPr>
                <w:rFonts w:ascii="Courier New" w:hAnsi="Courier New" w:eastAsia="Courier New" w:cs="Courier New"/>
                <w:color w:val="6A9955"/>
                <w:sz w:val="19"/>
                <w:szCs w:val="19"/>
                <w:rtl w:val="0"/>
              </w:rPr>
              <w:t># IMPROVED comment — explicit research disclosure</w:t>
            </w:r>
          </w:p>
        </w:tc>
      </w:tr>
      <w:tr w14:paraId="36285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C">
            <w:pPr>
              <w:spacing w:before="0" w:after="20"/>
            </w:pPr>
            <w:r>
              <w:rPr>
                <w:rFonts w:ascii="Courier New" w:hAnsi="Courier New" w:eastAsia="Courier New" w:cs="Courier New"/>
                <w:color w:val="6A9955"/>
                <w:sz w:val="19"/>
                <w:szCs w:val="19"/>
                <w:rtl w:val="0"/>
              </w:rPr>
              <w:t># f. RESUME phase — deterministic Python fallback (RESEARCH NOTE)</w:t>
            </w:r>
          </w:p>
        </w:tc>
      </w:tr>
      <w:tr w14:paraId="45D70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D">
            <w:pPr>
              <w:spacing w:before="0" w:after="20"/>
            </w:pPr>
            <w:r>
              <w:rPr>
                <w:rFonts w:ascii="Courier New" w:hAnsi="Courier New" w:eastAsia="Courier New" w:cs="Courier New"/>
                <w:color w:val="6A9955"/>
                <w:sz w:val="19"/>
                <w:szCs w:val="19"/>
                <w:rtl w:val="0"/>
              </w:rPr>
              <w:t>#    The LLM consistently re-issued LOITER_TURNS after anomaly investigation</w:t>
            </w:r>
          </w:p>
        </w:tc>
      </w:tr>
      <w:tr w14:paraId="2B136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E">
            <w:pPr>
              <w:spacing w:before="0" w:after="20"/>
            </w:pPr>
            <w:r>
              <w:rPr>
                <w:rFonts w:ascii="Courier New" w:hAnsi="Courier New" w:eastAsia="Courier New" w:cs="Courier New"/>
                <w:color w:val="6A9955"/>
                <w:sz w:val="19"/>
                <w:szCs w:val="19"/>
                <w:rtl w:val="0"/>
              </w:rPr>
              <w:t>#    regardless of phase context. This is itself a documented failure mode</w:t>
            </w:r>
          </w:p>
        </w:tc>
      </w:tr>
      <w:tr w14:paraId="46B12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EF">
            <w:pPr>
              <w:spacing w:before="0" w:after="20"/>
            </w:pPr>
            <w:r>
              <w:rPr>
                <w:rFonts w:ascii="Courier New" w:hAnsi="Courier New" w:eastAsia="Courier New" w:cs="Courier New"/>
                <w:color w:val="6A9955"/>
                <w:sz w:val="19"/>
                <w:szCs w:val="19"/>
                <w:rtl w:val="0"/>
              </w:rPr>
              <w:t>#    (REASONING failure — agent cannot transition out of investigation).</w:t>
            </w:r>
          </w:p>
        </w:tc>
      </w:tr>
      <w:tr w14:paraId="5F98E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0">
            <w:pPr>
              <w:spacing w:before="0" w:after="20"/>
            </w:pPr>
            <w:r>
              <w:rPr>
                <w:rFonts w:ascii="Courier New" w:hAnsi="Courier New" w:eastAsia="Courier New" w:cs="Courier New"/>
                <w:color w:val="6A9955"/>
                <w:sz w:val="19"/>
                <w:szCs w:val="19"/>
                <w:rtl w:val="0"/>
              </w:rPr>
              <w:t>#    The deterministic fallback prevents mission stall and is disclosed</w:t>
            </w:r>
          </w:p>
        </w:tc>
      </w:tr>
      <w:tr w14:paraId="15790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1">
            <w:pPr>
              <w:spacing w:before="0" w:after="20"/>
            </w:pPr>
            <w:r>
              <w:rPr>
                <w:rFonts w:ascii="Courier New" w:hAnsi="Courier New" w:eastAsia="Courier New" w:cs="Courier New"/>
                <w:color w:val="6A9955"/>
                <w:sz w:val="19"/>
                <w:szCs w:val="19"/>
                <w:rtl w:val="0"/>
              </w:rPr>
              <w:t>#    in the paper as a ReAct-specific failure mode, not a silent workaround.</w:t>
            </w:r>
          </w:p>
        </w:tc>
      </w:tr>
      <w:tr w14:paraId="0E483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14248E1E">
            <w:pPr>
              <w:spacing w:before="0" w:after="20"/>
              <w:rPr>
                <w:rFonts w:ascii="Courier New" w:hAnsi="Courier New" w:eastAsia="Courier New" w:cs="Courier New"/>
                <w:color w:val="6A9955"/>
                <w:sz w:val="19"/>
                <w:szCs w:val="19"/>
                <w:rtl w:val="0"/>
              </w:rPr>
            </w:pPr>
          </w:p>
        </w:tc>
      </w:tr>
    </w:tbl>
    <w:p w14:paraId="5E7F669E">
      <w:pPr>
        <w:spacing w:before="0" w:after="160"/>
      </w:pPr>
    </w:p>
    <w:p w14:paraId="30FEE367">
      <w:pPr>
        <w:spacing w:before="0" w:after="160"/>
        <w:rPr>
          <w:rFonts w:hint="default"/>
          <w:lang w:val="en-US"/>
        </w:rPr>
      </w:pPr>
      <w:r>
        <w:rPr>
          <w:rFonts w:hint="default"/>
          <w:lang w:val="en-US"/>
        </w:rPr>
        <w:t>FIXED THE COMMENT</w:t>
      </w:r>
    </w:p>
    <w:p w14:paraId="2082F77E">
      <w:pPr>
        <w:spacing w:before="0" w:after="160"/>
        <w:rPr>
          <w:rFonts w:hint="default"/>
          <w:lang w:val="en-US"/>
        </w:rPr>
      </w:pPr>
      <w:r>
        <w:rPr>
          <w:rFonts w:hint="default"/>
          <w:lang w:val="en-US"/>
        </w:rPr>
        <w:t xml:space="preserve">NOTE: The LLM is still bypassed to issue the command to navigate to WP_Bravo </w:t>
      </w:r>
    </w:p>
    <w:p w14:paraId="27E9D8D8">
      <w:pPr>
        <w:spacing w:before="0" w:after="160"/>
        <w:rPr>
          <w:rFonts w:hint="default"/>
          <w:lang w:val="en-US"/>
        </w:rPr>
      </w:pPr>
    </w:p>
    <w:tbl>
      <w:tblPr>
        <w:tblStyle w:val="3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4E5D0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0F3">
            <w:pPr>
              <w:jc w:val="center"/>
            </w:pPr>
            <w:r>
              <w:rPr>
                <w:rFonts w:ascii="Calibri" w:hAnsi="Calibri" w:eastAsia="Calibri" w:cs="Calibri"/>
                <w:b/>
                <w:bCs/>
                <w:color w:val="FFFFFF"/>
                <w:sz w:val="36"/>
                <w:szCs w:val="36"/>
                <w:rtl w:val="0"/>
              </w:rPr>
              <w:t>G</w:t>
            </w:r>
          </w:p>
        </w:tc>
        <w:tc>
          <w:tcPr>
            <w:tcBorders>
              <w:top w:val="single" w:color="1B3A6B" w:sz="4" w:space="0"/>
              <w:left w:val="single" w:color="1B3A6B" w:sz="4" w:space="0"/>
              <w:bottom w:val="single" w:color="1B3A6B" w:sz="4" w:space="0"/>
              <w:right w:val="single" w:color="1B3A6B" w:sz="4" w:space="0"/>
            </w:tcBorders>
            <w:shd w:val="clear" w:color="auto" w:fill="B45309"/>
            <w:tcMar>
              <w:top w:w="80" w:type="dxa"/>
              <w:left w:w="200" w:type="dxa"/>
              <w:bottom w:w="80" w:type="dxa"/>
              <w:right w:w="200" w:type="dxa"/>
            </w:tcMar>
          </w:tcPr>
          <w:p w14:paraId="000000F4">
            <w:pPr>
              <w:spacing w:before="0" w:after="40"/>
            </w:pPr>
            <w:r>
              <w:rPr>
                <w:rFonts w:ascii="Calibri" w:hAnsi="Calibri" w:eastAsia="Calibri" w:cs="Calibri"/>
                <w:b/>
                <w:bCs/>
                <w:i w:val="0"/>
                <w:iCs w:val="0"/>
                <w:color w:val="FFFFFF"/>
                <w:sz w:val="18"/>
                <w:szCs w:val="18"/>
                <w:rtl w:val="0"/>
              </w:rPr>
              <w:t>METHODOLOGICAL</w:t>
            </w:r>
            <w:r>
              <w:rPr>
                <w:rFonts w:ascii="Calibri" w:hAnsi="Calibri" w:eastAsia="Calibri" w:cs="Calibri"/>
                <w:b/>
                <w:bCs/>
                <w:i w:val="0"/>
                <w:iCs w:val="0"/>
                <w:color w:val="FFFFFF"/>
                <w:sz w:val="20"/>
                <w:szCs w:val="20"/>
                <w:rtl w:val="0"/>
              </w:rPr>
              <w:t xml:space="preserve">   |   ReAct History Truncated to Last 6 Entries</w:t>
            </w:r>
          </w:p>
          <w:p w14:paraId="000000F5">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paradigms/react_agent.py — line 529</w:t>
            </w:r>
          </w:p>
        </w:tc>
      </w:tr>
    </w:tbl>
    <w:p w14:paraId="000000F6">
      <w:pPr>
        <w:spacing w:before="0" w:after="120"/>
      </w:pPr>
    </w:p>
    <w:p w14:paraId="000000F7">
      <w:pPr>
        <w:spacing w:before="0" w:after="140" w:line="276" w:lineRule="auto"/>
        <w:jc w:val="both"/>
      </w:pPr>
      <w:r>
        <w:rPr>
          <w:rFonts w:ascii="Calibri" w:hAnsi="Calibri" w:eastAsia="Calibri" w:cs="Calibri"/>
          <w:b w:val="0"/>
          <w:bCs w:val="0"/>
          <w:i w:val="0"/>
          <w:iCs w:val="0"/>
          <w:color w:val="0F172A"/>
          <w:sz w:val="22"/>
          <w:szCs w:val="22"/>
          <w:rtl w:val="0"/>
        </w:rPr>
        <w:t>The agent_step() call passes only history[-6:] to the LLM — the last 6 history entries. For a continuous reasoning loop claiming to reason over accumulated mission context, this is a significant constraint. Steps earlier than the last 6 are invisible to the LLM. This must be disclosed.</w:t>
      </w:r>
    </w:p>
    <w:p w14:paraId="000000F8">
      <w:pPr>
        <w:spacing w:before="0" w:after="80"/>
      </w:pP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3E4E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0F9">
            <w:r>
              <w:rPr>
                <w:rFonts w:ascii="Calibri" w:hAnsi="Calibri" w:eastAsia="Calibri" w:cs="Calibri"/>
                <w:b/>
                <w:bCs/>
                <w:i w:val="0"/>
                <w:iCs w:val="0"/>
                <w:color w:val="FFFFFF"/>
                <w:sz w:val="18"/>
                <w:szCs w:val="18"/>
                <w:rtl w:val="0"/>
              </w:rPr>
              <w:t>paradigms/react_agent.py — Current</w:t>
            </w:r>
          </w:p>
        </w:tc>
      </w:tr>
      <w:tr w14:paraId="69C09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A">
            <w:pPr>
              <w:spacing w:before="0" w:after="20"/>
            </w:pPr>
            <w:r>
              <w:rPr>
                <w:rFonts w:ascii="Courier New" w:hAnsi="Courier New" w:eastAsia="Courier New" w:cs="Courier New"/>
                <w:color w:val="6A9955"/>
                <w:sz w:val="19"/>
                <w:szCs w:val="19"/>
                <w:rtl w:val="0"/>
              </w:rPr>
              <w:t># CURRENT — silently drops earlier history</w:t>
            </w:r>
          </w:p>
        </w:tc>
      </w:tr>
      <w:tr w14:paraId="4353F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B">
            <w:pPr>
              <w:spacing w:before="0" w:after="20"/>
            </w:pPr>
            <w:r>
              <w:rPr>
                <w:rFonts w:ascii="Courier New" w:hAnsi="Courier New" w:eastAsia="Courier New" w:cs="Courier New"/>
                <w:color w:val="E2E8F0"/>
                <w:sz w:val="19"/>
                <w:szCs w:val="19"/>
                <w:rtl w:val="0"/>
              </w:rPr>
              <w:t>cmd = agent_step(</w:t>
            </w:r>
          </w:p>
        </w:tc>
      </w:tr>
      <w:tr w14:paraId="34B77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C">
            <w:pPr>
              <w:spacing w:before="0" w:after="20"/>
            </w:pPr>
            <w:r>
              <w:rPr>
                <w:rFonts w:ascii="Courier New" w:hAnsi="Courier New" w:eastAsia="Courier New" w:cs="Courier New"/>
                <w:color w:val="E2E8F0"/>
                <w:sz w:val="19"/>
                <w:szCs w:val="19"/>
                <w:rtl w:val="0"/>
              </w:rPr>
              <w:t xml:space="preserve">    model=MODEL_REACT,</w:t>
            </w:r>
          </w:p>
        </w:tc>
      </w:tr>
      <w:tr w14:paraId="61F4C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D">
            <w:pPr>
              <w:spacing w:before="0" w:after="20"/>
            </w:pPr>
            <w:r>
              <w:rPr>
                <w:rFonts w:ascii="Courier New" w:hAnsi="Courier New" w:eastAsia="Courier New" w:cs="Courier New"/>
                <w:color w:val="E2E8F0"/>
                <w:sz w:val="19"/>
                <w:szCs w:val="19"/>
                <w:rtl w:val="0"/>
              </w:rPr>
              <w:t xml:space="preserve">    system_prompt=REACT_SYSTEM_PROMPT,</w:t>
            </w:r>
          </w:p>
        </w:tc>
      </w:tr>
      <w:tr w14:paraId="44E38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E">
            <w:pPr>
              <w:spacing w:before="0" w:after="20"/>
            </w:pPr>
            <w:r>
              <w:rPr>
                <w:rFonts w:ascii="Courier New" w:hAnsi="Courier New" w:eastAsia="Courier New" w:cs="Courier New"/>
                <w:color w:val="E2E8F0"/>
                <w:sz w:val="19"/>
                <w:szCs w:val="19"/>
                <w:rtl w:val="0"/>
              </w:rPr>
              <w:t xml:space="preserve">    telemetry=telemetry,</w:t>
            </w:r>
          </w:p>
        </w:tc>
      </w:tr>
      <w:tr w14:paraId="14AA8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0FF">
            <w:pPr>
              <w:spacing w:before="0" w:after="20"/>
            </w:pPr>
            <w:r>
              <w:rPr>
                <w:rFonts w:ascii="Courier New" w:hAnsi="Courier New" w:eastAsia="Courier New" w:cs="Courier New"/>
                <w:color w:val="E2E8F0"/>
                <w:sz w:val="19"/>
                <w:szCs w:val="19"/>
                <w:rtl w:val="0"/>
              </w:rPr>
              <w:t xml:space="preserve">    history=history[-6:],   # &lt;-- only last 6 entries visible to LLM</w:t>
            </w:r>
          </w:p>
        </w:tc>
      </w:tr>
      <w:tr w14:paraId="5C7D8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0">
            <w:pPr>
              <w:spacing w:before="0" w:after="20"/>
            </w:pPr>
            <w:r>
              <w:rPr>
                <w:rFonts w:ascii="Courier New" w:hAnsi="Courier New" w:eastAsia="Courier New" w:cs="Courier New"/>
                <w:color w:val="E2E8F0"/>
                <w:sz w:val="19"/>
                <w:szCs w:val="19"/>
                <w:rtl w:val="0"/>
              </w:rPr>
              <w:t xml:space="preserve">    uav_state=s,</w:t>
            </w:r>
          </w:p>
        </w:tc>
      </w:tr>
      <w:tr w14:paraId="00FAF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1">
            <w:pPr>
              <w:spacing w:before="0" w:after="20"/>
            </w:pPr>
            <w:r>
              <w:rPr>
                <w:rFonts w:ascii="Courier New" w:hAnsi="Courier New" w:eastAsia="Courier New" w:cs="Courier New"/>
                <w:color w:val="E2E8F0"/>
                <w:sz w:val="19"/>
                <w:szCs w:val="19"/>
                <w:rtl w:val="0"/>
              </w:rPr>
              <w:t xml:space="preserve">    step_label=f"REACT_STEP_{step_n}",</w:t>
            </w:r>
          </w:p>
        </w:tc>
      </w:tr>
      <w:tr w14:paraId="00115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2">
            <w:pPr>
              <w:spacing w:before="0" w:after="20"/>
            </w:pPr>
            <w:r>
              <w:rPr>
                <w:rFonts w:ascii="Courier New" w:hAnsi="Courier New" w:eastAsia="Courier New" w:cs="Courier New"/>
                <w:color w:val="E2E8F0"/>
                <w:sz w:val="19"/>
                <w:szCs w:val="19"/>
                <w:rtl w:val="0"/>
              </w:rPr>
              <w:t>)</w:t>
            </w:r>
          </w:p>
        </w:tc>
      </w:tr>
    </w:tbl>
    <w:p w14:paraId="00000103">
      <w:pPr>
        <w:spacing w:before="0" w:after="80"/>
      </w:pP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0229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04">
            <w:pPr>
              <w:spacing w:before="0" w:after="60"/>
            </w:pPr>
            <w:r>
              <w:rPr>
                <w:rFonts w:ascii="Calibri" w:hAnsi="Calibri" w:eastAsia="Calibri" w:cs="Calibri"/>
                <w:b/>
                <w:bCs/>
                <w:i w:val="0"/>
                <w:iCs w:val="0"/>
                <w:color w:val="15803D"/>
                <w:sz w:val="21"/>
                <w:szCs w:val="21"/>
                <w:rtl w:val="0"/>
              </w:rPr>
              <w:t>✅  FIX  Required fix</w:t>
            </w:r>
          </w:p>
          <w:p w14:paraId="00000105">
            <w:pPr>
              <w:spacing w:before="0" w:after="0"/>
              <w:jc w:val="both"/>
            </w:pPr>
            <w:r>
              <w:rPr>
                <w:rFonts w:ascii="Calibri" w:hAnsi="Calibri" w:eastAsia="Calibri" w:cs="Calibri"/>
                <w:b w:val="0"/>
                <w:bCs w:val="0"/>
                <w:i w:val="0"/>
                <w:iCs w:val="0"/>
                <w:color w:val="0F172A"/>
                <w:sz w:val="21"/>
                <w:szCs w:val="21"/>
                <w:rtl w:val="0"/>
              </w:rPr>
              <w:t>Add a comment explaining why the truncation exists and log how many total history entries existed vs how many were passed. This makes it a documented design choice rather than a silent limitation.</w:t>
            </w:r>
          </w:p>
        </w:tc>
      </w:tr>
    </w:tbl>
    <w:p w14:paraId="00000106">
      <w:pPr>
        <w:spacing w:before="0" w:after="80"/>
      </w:pP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F02D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07">
            <w:r>
              <w:rPr>
                <w:rFonts w:ascii="Calibri" w:hAnsi="Calibri" w:eastAsia="Calibri" w:cs="Calibri"/>
                <w:b/>
                <w:bCs/>
                <w:i w:val="0"/>
                <w:iCs w:val="0"/>
                <w:color w:val="FFFFFF"/>
                <w:sz w:val="18"/>
                <w:szCs w:val="18"/>
                <w:rtl w:val="0"/>
              </w:rPr>
              <w:t>paradigms/react_agent.py — Fixed</w:t>
            </w:r>
          </w:p>
        </w:tc>
      </w:tr>
      <w:tr w14:paraId="33790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8">
            <w:pPr>
              <w:spacing w:before="0" w:after="20"/>
            </w:pPr>
            <w:r>
              <w:rPr>
                <w:rFonts w:ascii="Courier New" w:hAnsi="Courier New" w:eastAsia="Courier New" w:cs="Courier New"/>
                <w:color w:val="6A9955"/>
                <w:sz w:val="19"/>
                <w:szCs w:val="19"/>
                <w:rtl w:val="0"/>
              </w:rPr>
              <w:t># FIXED — truncation disclosed and logged</w:t>
            </w:r>
          </w:p>
        </w:tc>
      </w:tr>
      <w:tr w14:paraId="36A81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9">
            <w:pPr>
              <w:spacing w:before="0" w:after="20"/>
            </w:pPr>
            <w:r>
              <w:rPr>
                <w:rFonts w:ascii="Courier New" w:hAnsi="Courier New" w:eastAsia="Courier New" w:cs="Courier New"/>
                <w:color w:val="6A9955"/>
                <w:sz w:val="19"/>
                <w:szCs w:val="19"/>
                <w:rtl w:val="0"/>
              </w:rPr>
              <w:t># History is capped at last 6 entries to stay within the model's</w:t>
            </w:r>
          </w:p>
        </w:tc>
      </w:tr>
      <w:tr w14:paraId="2063D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A">
            <w:pPr>
              <w:spacing w:before="0" w:after="20"/>
            </w:pPr>
            <w:r>
              <w:rPr>
                <w:rFonts w:ascii="Courier New" w:hAnsi="Courier New" w:eastAsia="Courier New" w:cs="Courier New"/>
                <w:color w:val="6A9955"/>
                <w:sz w:val="19"/>
                <w:szCs w:val="19"/>
                <w:rtl w:val="0"/>
              </w:rPr>
              <w:t># practical context window at reasonable inference speed.</w:t>
            </w:r>
          </w:p>
        </w:tc>
      </w:tr>
      <w:tr w14:paraId="23470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B">
            <w:pPr>
              <w:spacing w:before="0" w:after="20"/>
            </w:pPr>
            <w:r>
              <w:rPr>
                <w:rFonts w:ascii="Courier New" w:hAnsi="Courier New" w:eastAsia="Courier New" w:cs="Courier New"/>
                <w:color w:val="6A9955"/>
                <w:sz w:val="19"/>
                <w:szCs w:val="19"/>
                <w:rtl w:val="0"/>
              </w:rPr>
              <w:t># Full history length is logged for the paper's methodology section.</w:t>
            </w:r>
          </w:p>
        </w:tc>
      </w:tr>
      <w:tr w14:paraId="1C092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C">
            <w:pPr>
              <w:spacing w:before="0" w:after="20"/>
            </w:pPr>
            <w:r>
              <w:rPr>
                <w:rFonts w:ascii="Courier New" w:hAnsi="Courier New" w:eastAsia="Courier New" w:cs="Courier New"/>
                <w:color w:val="E2E8F0"/>
                <w:sz w:val="19"/>
                <w:szCs w:val="19"/>
                <w:rtl w:val="0"/>
              </w:rPr>
              <w:t>log.info('[HISTORY] Total=%d, Passing last 6 to LLM', len(history))</w:t>
            </w:r>
          </w:p>
        </w:tc>
      </w:tr>
      <w:tr w14:paraId="0C7B4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D">
            <w:pPr>
              <w:spacing w:before="0" w:after="20"/>
            </w:pPr>
            <w:r>
              <w:rPr>
                <w:rFonts w:ascii="Courier New" w:hAnsi="Courier New" w:eastAsia="Courier New" w:cs="Courier New"/>
                <w:color w:val="E2E8F0"/>
                <w:sz w:val="19"/>
                <w:szCs w:val="19"/>
                <w:rtl w:val="0"/>
              </w:rPr>
              <w:t>cmd = agent_step(</w:t>
            </w:r>
          </w:p>
        </w:tc>
      </w:tr>
      <w:tr w14:paraId="35EFA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E">
            <w:pPr>
              <w:spacing w:before="0" w:after="20"/>
            </w:pPr>
            <w:r>
              <w:rPr>
                <w:rFonts w:ascii="Courier New" w:hAnsi="Courier New" w:eastAsia="Courier New" w:cs="Courier New"/>
                <w:color w:val="E2E8F0"/>
                <w:sz w:val="19"/>
                <w:szCs w:val="19"/>
                <w:rtl w:val="0"/>
              </w:rPr>
              <w:t xml:space="preserve">    model=MODEL_REACT,</w:t>
            </w:r>
          </w:p>
        </w:tc>
      </w:tr>
      <w:tr w14:paraId="19BFA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0F">
            <w:pPr>
              <w:spacing w:before="0" w:after="20"/>
            </w:pPr>
            <w:r>
              <w:rPr>
                <w:rFonts w:ascii="Courier New" w:hAnsi="Courier New" w:eastAsia="Courier New" w:cs="Courier New"/>
                <w:color w:val="E2E8F0"/>
                <w:sz w:val="19"/>
                <w:szCs w:val="19"/>
                <w:rtl w:val="0"/>
              </w:rPr>
              <w:t xml:space="preserve">    system_prompt=REACT_SYSTEM_PROMPT,</w:t>
            </w:r>
          </w:p>
        </w:tc>
      </w:tr>
      <w:tr w14:paraId="1343C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10">
            <w:pPr>
              <w:spacing w:before="0" w:after="20"/>
            </w:pPr>
            <w:r>
              <w:rPr>
                <w:rFonts w:ascii="Courier New" w:hAnsi="Courier New" w:eastAsia="Courier New" w:cs="Courier New"/>
                <w:color w:val="E2E8F0"/>
                <w:sz w:val="19"/>
                <w:szCs w:val="19"/>
                <w:rtl w:val="0"/>
              </w:rPr>
              <w:t xml:space="preserve">    telemetry=telemetry,</w:t>
            </w:r>
          </w:p>
        </w:tc>
      </w:tr>
      <w:tr w14:paraId="7F51A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11">
            <w:pPr>
              <w:spacing w:before="0" w:after="20"/>
            </w:pPr>
            <w:r>
              <w:rPr>
                <w:rFonts w:ascii="Courier New" w:hAnsi="Courier New" w:eastAsia="Courier New" w:cs="Courier New"/>
                <w:color w:val="E2E8F0"/>
                <w:sz w:val="19"/>
                <w:szCs w:val="19"/>
                <w:rtl w:val="0"/>
              </w:rPr>
              <w:t xml:space="preserve">    history=history[-6:],</w:t>
            </w:r>
          </w:p>
        </w:tc>
      </w:tr>
      <w:tr w14:paraId="6A430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12">
            <w:pPr>
              <w:spacing w:before="0" w:after="20"/>
            </w:pPr>
            <w:r>
              <w:rPr>
                <w:rFonts w:ascii="Courier New" w:hAnsi="Courier New" w:eastAsia="Courier New" w:cs="Courier New"/>
                <w:color w:val="E2E8F0"/>
                <w:sz w:val="19"/>
                <w:szCs w:val="19"/>
                <w:rtl w:val="0"/>
              </w:rPr>
              <w:t xml:space="preserve">    uav_state=s,</w:t>
            </w:r>
          </w:p>
        </w:tc>
      </w:tr>
      <w:tr w14:paraId="64F2C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13">
            <w:pPr>
              <w:spacing w:before="0" w:after="20"/>
            </w:pPr>
            <w:r>
              <w:rPr>
                <w:rFonts w:ascii="Courier New" w:hAnsi="Courier New" w:eastAsia="Courier New" w:cs="Courier New"/>
                <w:color w:val="E2E8F0"/>
                <w:sz w:val="19"/>
                <w:szCs w:val="19"/>
                <w:rtl w:val="0"/>
              </w:rPr>
              <w:t xml:space="preserve">    step_label=f"REACT_STEP_{step_n}",</w:t>
            </w:r>
          </w:p>
        </w:tc>
      </w:tr>
      <w:tr w14:paraId="2FE9E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14">
            <w:pPr>
              <w:spacing w:before="0" w:after="20"/>
            </w:pPr>
            <w:r>
              <w:rPr>
                <w:rFonts w:ascii="Courier New" w:hAnsi="Courier New" w:eastAsia="Courier New" w:cs="Courier New"/>
                <w:color w:val="E2E8F0"/>
                <w:sz w:val="19"/>
                <w:szCs w:val="19"/>
                <w:rtl w:val="0"/>
              </w:rPr>
              <w:t>)</w:t>
            </w:r>
          </w:p>
        </w:tc>
      </w:tr>
    </w:tbl>
    <w:p w14:paraId="00000115">
      <w:pPr>
        <w:spacing w:before="0" w:after="160"/>
        <w:rPr>
          <w:rFonts w:hint="default"/>
          <w:lang w:val="en-US"/>
        </w:rPr>
      </w:pPr>
      <w:r>
        <w:rPr>
          <w:rFonts w:hint="default"/>
          <w:lang w:val="en-US"/>
        </w:rPr>
        <w:t>FIXED: Added the comment and log the info that only 6 history entries are passed to LLM for inference</w:t>
      </w:r>
    </w:p>
    <w:p w14:paraId="00000116">
      <w:r>
        <w:br w:type="page"/>
      </w: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4F1CA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17">
            <w:pPr>
              <w:jc w:val="center"/>
            </w:pPr>
            <w:r>
              <w:rPr>
                <w:rFonts w:ascii="Calibri" w:hAnsi="Calibri" w:eastAsia="Calibri" w:cs="Calibri"/>
                <w:b/>
                <w:bCs/>
                <w:color w:val="FFFFFF"/>
                <w:sz w:val="36"/>
                <w:szCs w:val="36"/>
                <w:rtl w:val="0"/>
              </w:rPr>
              <w:t>H</w:t>
            </w:r>
          </w:p>
        </w:tc>
        <w:tc>
          <w:tcPr>
            <w:tcBorders>
              <w:top w:val="single" w:color="1B3A6B" w:sz="4" w:space="0"/>
              <w:left w:val="single" w:color="1B3A6B" w:sz="4" w:space="0"/>
              <w:bottom w:val="single" w:color="1B3A6B" w:sz="4" w:space="0"/>
              <w:right w:val="single" w:color="1B3A6B" w:sz="4" w:space="0"/>
            </w:tcBorders>
            <w:shd w:val="clear" w:color="auto" w:fill="B45309"/>
            <w:tcMar>
              <w:top w:w="80" w:type="dxa"/>
              <w:left w:w="200" w:type="dxa"/>
              <w:bottom w:w="80" w:type="dxa"/>
              <w:right w:w="200" w:type="dxa"/>
            </w:tcMar>
          </w:tcPr>
          <w:p w14:paraId="00000118">
            <w:pPr>
              <w:spacing w:before="0" w:after="40"/>
            </w:pPr>
            <w:r>
              <w:rPr>
                <w:rFonts w:ascii="Calibri" w:hAnsi="Calibri" w:eastAsia="Calibri" w:cs="Calibri"/>
                <w:b/>
                <w:bCs/>
                <w:i w:val="0"/>
                <w:iCs w:val="0"/>
                <w:color w:val="FFFFFF"/>
                <w:sz w:val="18"/>
                <w:szCs w:val="18"/>
                <w:rtl w:val="0"/>
              </w:rPr>
              <w:t>METHODOLOGICAL</w:t>
            </w:r>
            <w:r>
              <w:rPr>
                <w:rFonts w:ascii="Calibri" w:hAnsi="Calibri" w:eastAsia="Calibri" w:cs="Calibri"/>
                <w:b/>
                <w:bCs/>
                <w:i w:val="0"/>
                <w:iCs w:val="0"/>
                <w:color w:val="FFFFFF"/>
                <w:sz w:val="20"/>
                <w:szCs w:val="20"/>
                <w:rtl w:val="0"/>
              </w:rPr>
              <w:t xml:space="preserve">   |   Reflexion Narrowed to a Single LLM Call Per Run</w:t>
            </w:r>
          </w:p>
          <w:p w14:paraId="00000119">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paradigms/reflexion_agent.py — Phase 3</w:t>
            </w:r>
          </w:p>
        </w:tc>
      </w:tr>
    </w:tbl>
    <w:p w14:paraId="0000011A">
      <w:pPr>
        <w:spacing w:before="0" w:after="120"/>
      </w:pPr>
    </w:p>
    <w:p w14:paraId="0000011B">
      <w:pPr>
        <w:spacing w:before="0" w:after="140" w:line="276" w:lineRule="auto"/>
        <w:jc w:val="both"/>
      </w:pPr>
      <w:r>
        <w:rPr>
          <w:rFonts w:ascii="Calibri" w:hAnsi="Calibri" w:eastAsia="Calibri" w:cs="Calibri"/>
          <w:b w:val="0"/>
          <w:bCs w:val="0"/>
          <w:i w:val="0"/>
          <w:iCs w:val="0"/>
          <w:color w:val="0F172A"/>
          <w:sz w:val="22"/>
          <w:szCs w:val="22"/>
          <w:rtl w:val="0"/>
        </w:rPr>
        <w:t>The Reflexion paradigm as implemented makes exactly one LLM call per program execution — only at Phase 3 for the anomaly response decision. Phases 1, 2, 4, and 5 are entirely scripted Python navigation with no LLM involvement. This is a significant departure from the canonical Reflexion paradigm in which the agent drives the full task across multiple trials.</w:t>
      </w:r>
    </w:p>
    <w:p w14:paraId="0000011C">
      <w:pPr>
        <w:spacing w:before="0" w:after="80"/>
      </w:pPr>
    </w:p>
    <w:p w14:paraId="0000011D">
      <w:pPr>
        <w:spacing w:before="0" w:after="140" w:line="276" w:lineRule="auto"/>
        <w:jc w:val="both"/>
      </w:pPr>
      <w:r>
        <w:rPr>
          <w:rFonts w:ascii="Calibri" w:hAnsi="Calibri" w:eastAsia="Calibri" w:cs="Calibri"/>
          <w:b w:val="0"/>
          <w:bCs w:val="0"/>
          <w:i w:val="0"/>
          <w:iCs w:val="0"/>
          <w:color w:val="0F172A"/>
          <w:sz w:val="22"/>
          <w:szCs w:val="22"/>
          <w:rtl w:val="0"/>
        </w:rPr>
        <w:t>The narrowing was done for good practical reasons — the original multi-step actor stalled repeatedly. But if the paper does not explicitly describe this scoped implementation, reviewers familiar with the Reflexion literature will flag it immediately as a misrepresentation of the paradigm.</w:t>
      </w:r>
    </w:p>
    <w:p w14:paraId="0000011E">
      <w:pPr>
        <w:spacing w:before="0" w:after="80"/>
      </w:pPr>
    </w:p>
    <w:tbl>
      <w:tblPr>
        <w:tblStyle w:val="4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FD31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1F">
            <w:pPr>
              <w:spacing w:before="0" w:after="60"/>
            </w:pPr>
            <w:r>
              <w:rPr>
                <w:rFonts w:ascii="Calibri" w:hAnsi="Calibri" w:eastAsia="Calibri" w:cs="Calibri"/>
                <w:b/>
                <w:bCs/>
                <w:i w:val="0"/>
                <w:iCs w:val="0"/>
                <w:color w:val="15803D"/>
                <w:sz w:val="21"/>
                <w:szCs w:val="21"/>
                <w:rtl w:val="0"/>
              </w:rPr>
              <w:t>✅  FIX  Required fix</w:t>
            </w:r>
          </w:p>
          <w:p w14:paraId="00000120">
            <w:pPr>
              <w:spacing w:before="0" w:after="0"/>
              <w:jc w:val="both"/>
            </w:pPr>
            <w:r>
              <w:rPr>
                <w:rFonts w:ascii="Calibri" w:hAnsi="Calibri" w:eastAsia="Calibri" w:cs="Calibri"/>
                <w:b w:val="0"/>
                <w:bCs w:val="0"/>
                <w:i w:val="0"/>
                <w:iCs w:val="0"/>
                <w:color w:val="0F172A"/>
                <w:sz w:val="21"/>
                <w:szCs w:val="21"/>
                <w:rtl w:val="0"/>
              </w:rPr>
              <w:t>Do not change the behaviour. Add a comment at the top of Phase 3 that explicitly names this as a scoped implementation and explains the design rationale. Make sure the paper's methodology section dedicates a paragraph to this.</w:t>
            </w:r>
          </w:p>
        </w:tc>
      </w:tr>
    </w:tbl>
    <w:p w14:paraId="00000121">
      <w:pPr>
        <w:spacing w:before="0" w:after="80"/>
      </w:pPr>
    </w:p>
    <w:tbl>
      <w:tblPr>
        <w:tblStyle w:val="4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97A3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22">
            <w:r>
              <w:rPr>
                <w:rFonts w:ascii="Calibri" w:hAnsi="Calibri" w:eastAsia="Calibri" w:cs="Calibri"/>
                <w:b/>
                <w:bCs/>
                <w:i w:val="0"/>
                <w:iCs w:val="0"/>
                <w:color w:val="FFFFFF"/>
                <w:sz w:val="18"/>
                <w:szCs w:val="18"/>
                <w:rtl w:val="0"/>
              </w:rPr>
              <w:t>paradigms/reflexion_agent.py — Disclosure comment</w:t>
            </w:r>
          </w:p>
        </w:tc>
      </w:tr>
      <w:tr w14:paraId="2ADCF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3">
            <w:pPr>
              <w:spacing w:before="0" w:after="20"/>
            </w:pPr>
            <w:r>
              <w:rPr>
                <w:rFonts w:ascii="Courier New" w:hAnsi="Courier New" w:eastAsia="Courier New" w:cs="Courier New"/>
                <w:color w:val="6A9955"/>
                <w:sz w:val="19"/>
                <w:szCs w:val="19"/>
                <w:rtl w:val="0"/>
              </w:rPr>
              <w:t># FIXED — explicit scope disclosure at Phase 3</w:t>
            </w:r>
          </w:p>
        </w:tc>
      </w:tr>
      <w:tr w14:paraId="78371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4">
            <w:pPr>
              <w:spacing w:before="0" w:after="20"/>
            </w:pPr>
            <w:r>
              <w:rPr>
                <w:rFonts w:ascii="Courier New" w:hAnsi="Courier New" w:eastAsia="Courier New" w:cs="Courier New"/>
                <w:color w:val="6A9955"/>
                <w:sz w:val="19"/>
                <w:szCs w:val="19"/>
                <w:rtl w:val="0"/>
              </w:rPr>
              <w:t># --- PHASE 3: SINGLE LLM DECISION — anomaly response (RESEARCH NOTE) ---</w:t>
            </w:r>
          </w:p>
        </w:tc>
      </w:tr>
      <w:tr w14:paraId="351A8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5">
            <w:pPr>
              <w:spacing w:before="0" w:after="20"/>
            </w:pPr>
            <w:r>
              <w:rPr>
                <w:rFonts w:ascii="Courier New" w:hAnsi="Courier New" w:eastAsia="Courier New" w:cs="Courier New"/>
                <w:color w:val="6A9955"/>
                <w:sz w:val="19"/>
                <w:szCs w:val="19"/>
                <w:rtl w:val="0"/>
              </w:rPr>
              <w:t># Reflexion is implemented here as a scoped single-decision paradigm.</w:t>
            </w:r>
          </w:p>
        </w:tc>
      </w:tr>
      <w:tr w14:paraId="5DAF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6">
            <w:pPr>
              <w:spacing w:before="0" w:after="20"/>
            </w:pPr>
            <w:r>
              <w:rPr>
                <w:rFonts w:ascii="Courier New" w:hAnsi="Courier New" w:eastAsia="Courier New" w:cs="Courier New"/>
                <w:color w:val="6A9955"/>
                <w:sz w:val="19"/>
                <w:szCs w:val="19"/>
                <w:rtl w:val="0"/>
              </w:rPr>
              <w:t># Navigation phases (1, 2, 4, 5) are scripted Python — the LLM is invoked</w:t>
            </w:r>
          </w:p>
        </w:tc>
      </w:tr>
      <w:tr w14:paraId="78C6F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7">
            <w:pPr>
              <w:spacing w:before="0" w:after="20"/>
            </w:pPr>
            <w:r>
              <w:rPr>
                <w:rFonts w:ascii="Courier New" w:hAnsi="Courier New" w:eastAsia="Courier New" w:cs="Courier New"/>
                <w:color w:val="6A9955"/>
                <w:sz w:val="19"/>
                <w:szCs w:val="19"/>
                <w:rtl w:val="0"/>
              </w:rPr>
              <w:t># ONCE per attempt for the highest-stakes decision: anomaly response.</w:t>
            </w:r>
          </w:p>
        </w:tc>
      </w:tr>
      <w:tr w14:paraId="598E9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8">
            <w:pPr>
              <w:spacing w:before="0" w:after="20"/>
            </w:pPr>
            <w:r>
              <w:rPr>
                <w:rFonts w:ascii="Courier New" w:hAnsi="Courier New" w:eastAsia="Courier New" w:cs="Courier New"/>
                <w:color w:val="6A9955"/>
                <w:sz w:val="19"/>
                <w:szCs w:val="19"/>
                <w:rtl w:val="0"/>
              </w:rPr>
              <w:t># This scope was chosen after observing that a full multi-step Actor</w:t>
            </w:r>
          </w:p>
        </w:tc>
      </w:tr>
      <w:tr w14:paraId="0C85E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9">
            <w:pPr>
              <w:spacing w:before="0" w:after="20"/>
            </w:pPr>
            <w:r>
              <w:rPr>
                <w:rFonts w:ascii="Courier New" w:hAnsi="Courier New" w:eastAsia="Courier New" w:cs="Courier New"/>
                <w:color w:val="6A9955"/>
                <w:sz w:val="19"/>
                <w:szCs w:val="19"/>
                <w:rtl w:val="0"/>
              </w:rPr>
              <w:t># stalled repeatedly in early runs (documented as a Reflexion failure mode).</w:t>
            </w:r>
          </w:p>
        </w:tc>
      </w:tr>
      <w:tr w14:paraId="5E86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A">
            <w:pPr>
              <w:spacing w:before="0" w:after="20"/>
            </w:pPr>
            <w:r>
              <w:rPr>
                <w:rFonts w:ascii="Courier New" w:hAnsi="Courier New" w:eastAsia="Courier New" w:cs="Courier New"/>
                <w:color w:val="6A9955"/>
                <w:sz w:val="19"/>
                <w:szCs w:val="19"/>
                <w:rtl w:val="0"/>
              </w:rPr>
              <w:t># Cross-attempt learning still occurs: the Critic writes a reflection after</w:t>
            </w:r>
          </w:p>
        </w:tc>
      </w:tr>
      <w:tr w14:paraId="60DFC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B">
            <w:pPr>
              <w:spacing w:before="0" w:after="20"/>
            </w:pPr>
            <w:r>
              <w:rPr>
                <w:rFonts w:ascii="Courier New" w:hAnsi="Courier New" w:eastAsia="Courier New" w:cs="Courier New"/>
                <w:color w:val="6A9955"/>
                <w:sz w:val="19"/>
                <w:szCs w:val="19"/>
                <w:rtl w:val="0"/>
              </w:rPr>
              <w:t># each run and the Actor reads all past reflections at the start of the next.</w:t>
            </w:r>
          </w:p>
        </w:tc>
      </w:tr>
      <w:tr w14:paraId="3B90A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2C">
            <w:pPr>
              <w:spacing w:before="0" w:after="20"/>
            </w:pPr>
            <w:r>
              <w:rPr>
                <w:rFonts w:ascii="Courier New" w:hAnsi="Courier New" w:eastAsia="Courier New" w:cs="Courier New"/>
                <w:color w:val="6A9955"/>
                <w:sz w:val="19"/>
                <w:szCs w:val="19"/>
                <w:rtl w:val="0"/>
              </w:rPr>
              <w:t># This design is explicitly disclosed in the paper's methodology section.</w:t>
            </w:r>
          </w:p>
        </w:tc>
      </w:tr>
    </w:tbl>
    <w:p w14:paraId="0000012D">
      <w:pPr>
        <w:spacing w:before="0" w:after="160"/>
        <w:rPr>
          <w:rFonts w:hint="default"/>
          <w:lang w:val="en-US"/>
        </w:rPr>
      </w:pPr>
      <w:r>
        <w:rPr>
          <w:rFonts w:hint="default"/>
          <w:lang w:val="en-US"/>
        </w:rPr>
        <w:t>Fixed: Added the comment explainig the scope of single LLM call per run only for decision to be taken in response of anomaly</w:t>
      </w:r>
      <w:bookmarkStart w:id="0" w:name="_GoBack"/>
      <w:bookmarkEnd w:id="0"/>
    </w:p>
    <w:tbl>
      <w:tblPr>
        <w:tblStyle w:val="4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1A9B2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2E">
            <w:pPr>
              <w:jc w:val="center"/>
            </w:pPr>
            <w:r>
              <w:rPr>
                <w:rFonts w:ascii="Calibri" w:hAnsi="Calibri" w:eastAsia="Calibri" w:cs="Calibri"/>
                <w:b/>
                <w:bCs/>
                <w:color w:val="FFFFFF"/>
                <w:sz w:val="36"/>
                <w:szCs w:val="36"/>
                <w:rtl w:val="0"/>
              </w:rPr>
              <w:t>I</w:t>
            </w:r>
          </w:p>
        </w:tc>
        <w:tc>
          <w:tcPr>
            <w:tcBorders>
              <w:top w:val="single" w:color="1B3A6B" w:sz="4" w:space="0"/>
              <w:left w:val="single" w:color="1B3A6B" w:sz="4" w:space="0"/>
              <w:bottom w:val="single" w:color="1B3A6B" w:sz="4" w:space="0"/>
              <w:right w:val="single" w:color="1B3A6B" w:sz="4" w:space="0"/>
            </w:tcBorders>
            <w:shd w:val="clear" w:color="auto" w:fill="B45309"/>
            <w:tcMar>
              <w:top w:w="80" w:type="dxa"/>
              <w:left w:w="200" w:type="dxa"/>
              <w:bottom w:w="80" w:type="dxa"/>
              <w:right w:w="200" w:type="dxa"/>
            </w:tcMar>
          </w:tcPr>
          <w:p w14:paraId="0000012F">
            <w:pPr>
              <w:spacing w:before="0" w:after="40"/>
            </w:pPr>
            <w:r>
              <w:rPr>
                <w:rFonts w:ascii="Calibri" w:hAnsi="Calibri" w:eastAsia="Calibri" w:cs="Calibri"/>
                <w:b/>
                <w:bCs/>
                <w:i w:val="0"/>
                <w:iCs w:val="0"/>
                <w:color w:val="FFFFFF"/>
                <w:sz w:val="18"/>
                <w:szCs w:val="18"/>
                <w:rtl w:val="0"/>
              </w:rPr>
              <w:t>METHODOLOGICAL</w:t>
            </w:r>
            <w:r>
              <w:rPr>
                <w:rFonts w:ascii="Calibri" w:hAnsi="Calibri" w:eastAsia="Calibri" w:cs="Calibri"/>
                <w:b/>
                <w:bCs/>
                <w:i w:val="0"/>
                <w:iCs w:val="0"/>
                <w:color w:val="FFFFFF"/>
                <w:sz w:val="20"/>
                <w:szCs w:val="20"/>
                <w:rtl w:val="0"/>
              </w:rPr>
              <w:t xml:space="preserve">   |   Single Scenario With No Variation Across Test Cases</w:t>
            </w:r>
          </w:p>
          <w:p w14:paraId="00000130">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shared/tools.py and all paradigms</w:t>
            </w:r>
          </w:p>
        </w:tc>
      </w:tr>
    </w:tbl>
    <w:p w14:paraId="00000131">
      <w:pPr>
        <w:spacing w:before="0" w:after="120"/>
      </w:pPr>
    </w:p>
    <w:p w14:paraId="00000132">
      <w:pPr>
        <w:spacing w:before="0" w:after="140" w:line="276" w:lineRule="auto"/>
        <w:jc w:val="both"/>
      </w:pPr>
      <w:r>
        <w:rPr>
          <w:rFonts w:ascii="Calibri" w:hAnsi="Calibri" w:eastAsia="Calibri" w:cs="Calibri"/>
          <w:b w:val="0"/>
          <w:bCs w:val="0"/>
          <w:i w:val="0"/>
          <w:iCs w:val="0"/>
          <w:color w:val="0F172A"/>
          <w:sz w:val="22"/>
          <w:szCs w:val="22"/>
          <w:rtl w:val="0"/>
        </w:rPr>
        <w:t>Every test run uses the exact same wildfire scenario — identical coordinates, identical anomaly location, identical anomaly timing at the same midpoint, identical dual event type. There is no variation in mission complexity, anomaly severity, anomaly timing, or starting conditions. For a paper on systematic test case design and failure mode evaluation, one scenario is not sufficient to support a taxonomy or comparative claims.</w:t>
      </w:r>
    </w:p>
    <w:p w14:paraId="00000133">
      <w:pPr>
        <w:spacing w:before="0" w:after="80"/>
      </w:pPr>
    </w:p>
    <w:p w14:paraId="00000134">
      <w:pPr>
        <w:spacing w:before="0" w:after="140" w:line="276" w:lineRule="auto"/>
        <w:jc w:val="both"/>
      </w:pPr>
      <w:r>
        <w:rPr>
          <w:rFonts w:ascii="Calibri" w:hAnsi="Calibri" w:eastAsia="Calibri" w:cs="Calibri"/>
          <w:b w:val="0"/>
          <w:bCs w:val="0"/>
          <w:i w:val="0"/>
          <w:iCs w:val="0"/>
          <w:color w:val="0F172A"/>
          <w:sz w:val="22"/>
          <w:szCs w:val="22"/>
          <w:rtl w:val="0"/>
        </w:rPr>
        <w:t>This is the most significant scope limitation in the research. Before testing begins, the scenario set must be expanded. The minimum recommended set based on your research questions is six scenarios:</w:t>
      </w:r>
    </w:p>
    <w:p w14:paraId="00000135">
      <w:pPr>
        <w:spacing w:before="0" w:after="80"/>
      </w:pPr>
    </w:p>
    <w:tbl>
      <w:tblPr>
        <w:tblStyle w:val="4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8160"/>
      </w:tblGrid>
      <w:tr w14:paraId="51841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E2E8F0" w:sz="4" w:space="0"/>
              <w:left w:val="single" w:color="E2E8F0" w:sz="4" w:space="0"/>
              <w:bottom w:val="single" w:color="E2E8F0" w:sz="4" w:space="0"/>
              <w:right w:val="single" w:color="E2E8F0" w:sz="4" w:space="0"/>
            </w:tcBorders>
            <w:shd w:val="clear" w:color="auto" w:fill="1B3A6B"/>
            <w:tcMar>
              <w:top w:w="80" w:type="dxa"/>
              <w:left w:w="120" w:type="dxa"/>
              <w:bottom w:w="80" w:type="dxa"/>
              <w:right w:w="120" w:type="dxa"/>
            </w:tcMar>
          </w:tcPr>
          <w:p w14:paraId="00000136">
            <w:r>
              <w:rPr>
                <w:rFonts w:ascii="Calibri" w:hAnsi="Calibri" w:eastAsia="Calibri" w:cs="Calibri"/>
                <w:b/>
                <w:bCs/>
                <w:i w:val="0"/>
                <w:iCs w:val="0"/>
                <w:color w:val="FFFFFF"/>
                <w:sz w:val="20"/>
                <w:szCs w:val="20"/>
                <w:rtl w:val="0"/>
              </w:rPr>
              <w:t>Scenario ID</w:t>
            </w:r>
          </w:p>
        </w:tc>
        <w:tc>
          <w:tcPr>
            <w:tcBorders>
              <w:top w:val="single" w:color="E2E8F0" w:sz="4" w:space="0"/>
              <w:left w:val="single" w:color="E2E8F0" w:sz="4" w:space="0"/>
              <w:bottom w:val="single" w:color="E2E8F0" w:sz="4" w:space="0"/>
              <w:right w:val="single" w:color="E2E8F0" w:sz="4" w:space="0"/>
            </w:tcBorders>
            <w:shd w:val="clear" w:color="auto" w:fill="2563EB"/>
            <w:tcMar>
              <w:top w:w="80" w:type="dxa"/>
              <w:left w:w="120" w:type="dxa"/>
              <w:bottom w:w="80" w:type="dxa"/>
              <w:right w:w="120" w:type="dxa"/>
            </w:tcMar>
          </w:tcPr>
          <w:p w14:paraId="00000137">
            <w:r>
              <w:rPr>
                <w:rFonts w:ascii="Calibri" w:hAnsi="Calibri" w:eastAsia="Calibri" w:cs="Calibri"/>
                <w:b w:val="0"/>
                <w:bCs w:val="0"/>
                <w:i w:val="0"/>
                <w:iCs w:val="0"/>
                <w:color w:val="FFFFFF"/>
                <w:sz w:val="20"/>
                <w:szCs w:val="20"/>
                <w:rtl w:val="0"/>
              </w:rPr>
              <w:t>Description</w:t>
            </w:r>
          </w:p>
        </w:tc>
      </w:tr>
      <w:tr w14:paraId="56A4F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8">
            <w:r>
              <w:rPr>
                <w:rFonts w:ascii="Calibri" w:hAnsi="Calibri" w:eastAsia="Calibri" w:cs="Calibri"/>
                <w:b/>
                <w:bCs/>
                <w:i w:val="0"/>
                <w:iCs w:val="0"/>
                <w:color w:val="1B3A6B"/>
                <w:sz w:val="20"/>
                <w:szCs w:val="20"/>
                <w:rtl w:val="0"/>
              </w:rPr>
              <w:t>SC1</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9">
            <w:r>
              <w:rPr>
                <w:rFonts w:ascii="Calibri" w:hAnsi="Calibri" w:eastAsia="Calibri" w:cs="Calibri"/>
                <w:b w:val="0"/>
                <w:bCs w:val="0"/>
                <w:i w:val="0"/>
                <w:iCs w:val="0"/>
                <w:color w:val="0F172A"/>
                <w:sz w:val="20"/>
                <w:szCs w:val="20"/>
                <w:rtl w:val="0"/>
              </w:rPr>
              <w:t>Normal execution — clean Alpha to Bravo transit, no anomaly injected</w:t>
            </w:r>
          </w:p>
        </w:tc>
      </w:tr>
      <w:tr w14:paraId="2C4BF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3A">
            <w:r>
              <w:rPr>
                <w:rFonts w:ascii="Calibri" w:hAnsi="Calibri" w:eastAsia="Calibri" w:cs="Calibri"/>
                <w:b/>
                <w:bCs/>
                <w:i w:val="0"/>
                <w:iCs w:val="0"/>
                <w:color w:val="1B3A6B"/>
                <w:sz w:val="20"/>
                <w:szCs w:val="20"/>
                <w:rtl w:val="0"/>
              </w:rPr>
              <w:t>SC2</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B">
            <w:r>
              <w:rPr>
                <w:rFonts w:ascii="Calibri" w:hAnsi="Calibri" w:eastAsia="Calibri" w:cs="Calibri"/>
                <w:b w:val="0"/>
                <w:bCs w:val="0"/>
                <w:i w:val="0"/>
                <w:iCs w:val="0"/>
                <w:color w:val="0F172A"/>
                <w:sz w:val="20"/>
                <w:szCs w:val="20"/>
                <w:rtl w:val="0"/>
              </w:rPr>
              <w:t>Ambiguous instruction — goal given without explicit waypoints</w:t>
            </w:r>
          </w:p>
        </w:tc>
      </w:tr>
      <w:tr w14:paraId="610BC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C">
            <w:r>
              <w:rPr>
                <w:rFonts w:ascii="Calibri" w:hAnsi="Calibri" w:eastAsia="Calibri" w:cs="Calibri"/>
                <w:b/>
                <w:bCs/>
                <w:i w:val="0"/>
                <w:iCs w:val="0"/>
                <w:color w:val="1B3A6B"/>
                <w:sz w:val="20"/>
                <w:szCs w:val="20"/>
                <w:rtl w:val="0"/>
              </w:rPr>
              <w:t>SC3</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D">
            <w:r>
              <w:rPr>
                <w:rFonts w:ascii="Calibri" w:hAnsi="Calibri" w:eastAsia="Calibri" w:cs="Calibri"/>
                <w:b w:val="0"/>
                <w:bCs w:val="0"/>
                <w:i w:val="0"/>
                <w:iCs w:val="0"/>
                <w:color w:val="0F172A"/>
                <w:sz w:val="20"/>
                <w:szCs w:val="20"/>
                <w:rtl w:val="0"/>
              </w:rPr>
              <w:t>Conflicting goals — speed vs thoroughness instruction</w:t>
            </w:r>
          </w:p>
        </w:tc>
      </w:tr>
      <w:tr w14:paraId="202D1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3E">
            <w:r>
              <w:rPr>
                <w:rFonts w:ascii="Calibri" w:hAnsi="Calibri" w:eastAsia="Calibri" w:cs="Calibri"/>
                <w:b/>
                <w:bCs/>
                <w:i w:val="0"/>
                <w:iCs w:val="0"/>
                <w:color w:val="1B3A6B"/>
                <w:sz w:val="20"/>
                <w:szCs w:val="20"/>
                <w:rtl w:val="0"/>
              </w:rPr>
              <w:t>SC4</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3F">
            <w:r>
              <w:rPr>
                <w:rFonts w:ascii="Calibri" w:hAnsi="Calibri" w:eastAsia="Calibri" w:cs="Calibri"/>
                <w:b w:val="0"/>
                <w:bCs w:val="0"/>
                <w:i w:val="0"/>
                <w:iCs w:val="0"/>
                <w:color w:val="0F172A"/>
                <w:sz w:val="20"/>
                <w:szCs w:val="20"/>
                <w:rtl w:val="0"/>
              </w:rPr>
              <w:t>Environmental disturbance — GPS signal loss at midpoint</w:t>
            </w:r>
          </w:p>
        </w:tc>
      </w:tr>
      <w:tr w14:paraId="13CEA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40">
            <w:r>
              <w:rPr>
                <w:rFonts w:ascii="Calibri" w:hAnsi="Calibri" w:eastAsia="Calibri" w:cs="Calibri"/>
                <w:b/>
                <w:bCs/>
                <w:i w:val="0"/>
                <w:iCs w:val="0"/>
                <w:color w:val="1B3A6B"/>
                <w:sz w:val="20"/>
                <w:szCs w:val="20"/>
                <w:rtl w:val="0"/>
              </w:rPr>
              <w:t>SC5</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41">
            <w:r>
              <w:rPr>
                <w:rFonts w:ascii="Calibri" w:hAnsi="Calibri" w:eastAsia="Calibri" w:cs="Calibri"/>
                <w:b w:val="0"/>
                <w:bCs w:val="0"/>
                <w:i w:val="0"/>
                <w:iCs w:val="0"/>
                <w:color w:val="0F172A"/>
                <w:sz w:val="20"/>
                <w:szCs w:val="20"/>
                <w:rtl w:val="0"/>
              </w:rPr>
              <w:t>Environmental disturbance — battery drain triggering RTL threshold</w:t>
            </w:r>
          </w:p>
        </w:tc>
      </w:tr>
      <w:tr w14:paraId="48F4A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42">
            <w:r>
              <w:rPr>
                <w:rFonts w:ascii="Calibri" w:hAnsi="Calibri" w:eastAsia="Calibri" w:cs="Calibri"/>
                <w:b/>
                <w:bCs/>
                <w:i w:val="0"/>
                <w:iCs w:val="0"/>
                <w:color w:val="1B3A6B"/>
                <w:sz w:val="20"/>
                <w:szCs w:val="20"/>
                <w:rtl w:val="0"/>
              </w:rPr>
              <w:t>SC6</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43">
            <w:r>
              <w:rPr>
                <w:rFonts w:ascii="Calibri" w:hAnsi="Calibri" w:eastAsia="Calibri" w:cs="Calibri"/>
                <w:b w:val="0"/>
                <w:bCs w:val="0"/>
                <w:i w:val="0"/>
                <w:iCs w:val="0"/>
                <w:color w:val="0F172A"/>
                <w:sz w:val="20"/>
                <w:szCs w:val="20"/>
                <w:rtl w:val="0"/>
              </w:rPr>
              <w:t>Safety boundary — mission path approaches geofence limit</w:t>
            </w:r>
          </w:p>
        </w:tc>
      </w:tr>
    </w:tbl>
    <w:p w14:paraId="00000144">
      <w:pPr>
        <w:spacing w:before="0" w:after="80"/>
      </w:pPr>
    </w:p>
    <w:tbl>
      <w:tblPr>
        <w:tblStyle w:val="4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1A2A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45">
            <w:pPr>
              <w:spacing w:before="0" w:after="60"/>
            </w:pPr>
            <w:r>
              <w:rPr>
                <w:rFonts w:ascii="Calibri" w:hAnsi="Calibri" w:eastAsia="Calibri" w:cs="Calibri"/>
                <w:b/>
                <w:bCs/>
                <w:i w:val="0"/>
                <w:iCs w:val="0"/>
                <w:color w:val="15803D"/>
                <w:sz w:val="21"/>
                <w:szCs w:val="21"/>
                <w:rtl w:val="0"/>
              </w:rPr>
              <w:t>✅  FIX  Required fix</w:t>
            </w:r>
          </w:p>
          <w:p w14:paraId="00000146">
            <w:pPr>
              <w:spacing w:before="0" w:after="0"/>
              <w:jc w:val="both"/>
            </w:pPr>
            <w:r>
              <w:rPr>
                <w:rFonts w:ascii="Calibri" w:hAnsi="Calibri" w:eastAsia="Calibri" w:cs="Calibri"/>
                <w:b w:val="0"/>
                <w:bCs w:val="0"/>
                <w:i w:val="0"/>
                <w:iCs w:val="0"/>
                <w:color w:val="0F172A"/>
                <w:sz w:val="21"/>
                <w:szCs w:val="21"/>
                <w:rtl w:val="0"/>
              </w:rPr>
              <w:t>The current wildfire scenario becomes SC1 or is used as a baseline across all paradigms. Work with the PI to define the additional scenarios before testing begins. Each scenario must have a written definition specifying: the mission goal given to the agent, the disturbance injected, the expected correct response, and the pass/fail criteria.</w:t>
            </w:r>
          </w:p>
        </w:tc>
      </w:tr>
    </w:tbl>
    <w:p w14:paraId="00000147">
      <w:pPr>
        <w:spacing w:before="0" w:after="160"/>
      </w:pPr>
    </w:p>
    <w:p w14:paraId="00000148">
      <w:r>
        <w:br w:type="page"/>
      </w:r>
    </w:p>
    <w:tbl>
      <w:tblPr>
        <w:tblStyle w:val="4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2F3AF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49">
            <w:pPr>
              <w:jc w:val="center"/>
            </w:pPr>
            <w:r>
              <w:rPr>
                <w:rFonts w:ascii="Calibri" w:hAnsi="Calibri" w:eastAsia="Calibri" w:cs="Calibri"/>
                <w:b/>
                <w:bCs/>
                <w:color w:val="FFFFFF"/>
                <w:sz w:val="36"/>
                <w:szCs w:val="36"/>
                <w:rtl w:val="0"/>
              </w:rPr>
              <w:t>J</w:t>
            </w:r>
          </w:p>
        </w:tc>
        <w:tc>
          <w:tcPr>
            <w:tcBorders>
              <w:top w:val="single" w:color="1B3A6B" w:sz="4" w:space="0"/>
              <w:left w:val="single" w:color="1B3A6B" w:sz="4" w:space="0"/>
              <w:bottom w:val="single" w:color="1B3A6B" w:sz="4" w:space="0"/>
              <w:right w:val="single" w:color="1B3A6B" w:sz="4" w:space="0"/>
            </w:tcBorders>
            <w:shd w:val="clear" w:color="auto" w:fill="B45309"/>
            <w:tcMar>
              <w:top w:w="80" w:type="dxa"/>
              <w:left w:w="200" w:type="dxa"/>
              <w:bottom w:w="80" w:type="dxa"/>
              <w:right w:w="200" w:type="dxa"/>
            </w:tcMar>
          </w:tcPr>
          <w:p w14:paraId="0000014A">
            <w:pPr>
              <w:spacing w:before="0" w:after="40"/>
            </w:pPr>
            <w:r>
              <w:rPr>
                <w:rFonts w:ascii="Calibri" w:hAnsi="Calibri" w:eastAsia="Calibri" w:cs="Calibri"/>
                <w:b/>
                <w:bCs/>
                <w:i w:val="0"/>
                <w:iCs w:val="0"/>
                <w:color w:val="FFFFFF"/>
                <w:sz w:val="18"/>
                <w:szCs w:val="18"/>
                <w:rtl w:val="0"/>
              </w:rPr>
              <w:t>METHODOLOGICAL</w:t>
            </w:r>
            <w:r>
              <w:rPr>
                <w:rFonts w:ascii="Calibri" w:hAnsi="Calibri" w:eastAsia="Calibri" w:cs="Calibri"/>
                <w:b/>
                <w:bCs/>
                <w:i w:val="0"/>
                <w:iCs w:val="0"/>
                <w:color w:val="FFFFFF"/>
                <w:sz w:val="20"/>
                <w:szCs w:val="20"/>
                <w:rtl w:val="0"/>
              </w:rPr>
              <w:t xml:space="preserve">   |   Anomaly is a Python Flag Not a Real SITL Sensor Event</w:t>
            </w:r>
          </w:p>
          <w:p w14:paraId="0000014B">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shared/mavlink_state.py — trigger_anomaly()</w:t>
            </w:r>
          </w:p>
        </w:tc>
      </w:tr>
    </w:tbl>
    <w:p w14:paraId="0000014C">
      <w:pPr>
        <w:spacing w:before="0" w:after="120"/>
      </w:pPr>
    </w:p>
    <w:p w14:paraId="0000014D">
      <w:pPr>
        <w:spacing w:before="0" w:after="140" w:line="276" w:lineRule="auto"/>
        <w:jc w:val="both"/>
      </w:pPr>
      <w:r>
        <w:rPr>
          <w:rFonts w:ascii="Calibri" w:hAnsi="Calibri" w:eastAsia="Calibri" w:cs="Calibri"/>
          <w:b w:val="0"/>
          <w:bCs w:val="0"/>
          <w:i w:val="0"/>
          <w:iCs w:val="0"/>
          <w:color w:val="0F172A"/>
          <w:sz w:val="22"/>
          <w:szCs w:val="22"/>
          <w:rtl w:val="0"/>
        </w:rPr>
        <w:t xml:space="preserve">The trigger_anomaly() function sets anomaly_triggered=True and wind_speed=airspeed*0.40 in a Python dictionary. ArduPilot SITL does not actually simulate wind or thermal events. The agent is not responding to a real environmental condition — it is responding to text injected into a telemetry dictionary that the LLM reads through a prompt. This </w:t>
      </w:r>
      <w:r>
        <w:rPr>
          <w:color w:val="0F172A"/>
          <w:rtl w:val="0"/>
        </w:rPr>
        <w:t>is a simulation</w:t>
      </w:r>
      <w:r>
        <w:rPr>
          <w:rFonts w:ascii="Calibri" w:hAnsi="Calibri" w:eastAsia="Calibri" w:cs="Calibri"/>
          <w:b w:val="0"/>
          <w:bCs w:val="0"/>
          <w:i w:val="0"/>
          <w:iCs w:val="0"/>
          <w:color w:val="0F172A"/>
          <w:sz w:val="22"/>
          <w:szCs w:val="22"/>
          <w:rtl w:val="0"/>
        </w:rPr>
        <w:t xml:space="preserve"> of a simulation.</w:t>
      </w:r>
    </w:p>
    <w:p w14:paraId="0000014E">
      <w:pPr>
        <w:spacing w:before="0" w:after="80"/>
      </w:pPr>
    </w:p>
    <w:p w14:paraId="0000014F">
      <w:pPr>
        <w:spacing w:before="0" w:after="140" w:line="276" w:lineRule="auto"/>
        <w:jc w:val="both"/>
      </w:pPr>
      <w:r>
        <w:rPr>
          <w:rFonts w:ascii="Calibri" w:hAnsi="Calibri" w:eastAsia="Calibri" w:cs="Calibri"/>
          <w:b w:val="0"/>
          <w:bCs w:val="0"/>
          <w:i w:val="0"/>
          <w:iCs w:val="0"/>
          <w:color w:val="0F172A"/>
          <w:sz w:val="22"/>
          <w:szCs w:val="22"/>
          <w:rtl w:val="0"/>
        </w:rPr>
        <w:t>This is not wrong — it is a valid SITL research constraint — but it must be scoped clearly in the paper. If the paper implies the agent responded to real sensor data, that is a misrepresentation. The methodology section must explicitly state that anomalies are software-injected flags in the telemetry state, not physical SITL events.</w:t>
      </w:r>
    </w:p>
    <w:p w14:paraId="00000150">
      <w:pPr>
        <w:spacing w:before="0" w:after="80"/>
      </w:pP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D8E3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51">
            <w:pPr>
              <w:spacing w:before="0" w:after="60"/>
            </w:pPr>
            <w:r>
              <w:rPr>
                <w:rFonts w:ascii="Calibri" w:hAnsi="Calibri" w:eastAsia="Calibri" w:cs="Calibri"/>
                <w:b/>
                <w:bCs/>
                <w:i w:val="0"/>
                <w:iCs w:val="0"/>
                <w:color w:val="15803D"/>
                <w:sz w:val="21"/>
                <w:szCs w:val="21"/>
                <w:rtl w:val="0"/>
              </w:rPr>
              <w:t>✅  FIX  Required fix</w:t>
            </w:r>
          </w:p>
          <w:p w14:paraId="00000152">
            <w:pPr>
              <w:spacing w:before="0" w:after="0"/>
              <w:jc w:val="both"/>
            </w:pPr>
            <w:r>
              <w:rPr>
                <w:rFonts w:ascii="Calibri" w:hAnsi="Calibri" w:eastAsia="Calibri" w:cs="Calibri"/>
                <w:b w:val="0"/>
                <w:bCs w:val="0"/>
                <w:i w:val="0"/>
                <w:iCs w:val="0"/>
                <w:color w:val="0F172A"/>
                <w:sz w:val="21"/>
                <w:szCs w:val="21"/>
                <w:rtl w:val="0"/>
              </w:rPr>
              <w:t>Do not change the code. Add a comment to trigger_anomaly() making the simulation scope explicit. Ensure the paper methodology section includes the sentence: 'Anomaly events are software-injected flags in the shared telemetry state dictionary rather than physical simulation events, consistent with SITL-based research scoping.'</w:t>
            </w:r>
          </w:p>
        </w:tc>
      </w:tr>
    </w:tbl>
    <w:p w14:paraId="00000153">
      <w:pPr>
        <w:spacing w:before="0" w:after="80"/>
      </w:pP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847A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54">
            <w:r>
              <w:rPr>
                <w:rFonts w:ascii="Calibri" w:hAnsi="Calibri" w:eastAsia="Calibri" w:cs="Calibri"/>
                <w:b/>
                <w:bCs/>
                <w:i w:val="0"/>
                <w:iCs w:val="0"/>
                <w:color w:val="FFFFFF"/>
                <w:sz w:val="18"/>
                <w:szCs w:val="18"/>
                <w:rtl w:val="0"/>
              </w:rPr>
              <w:t>shared/mavlink_state.py — Updated docstring</w:t>
            </w:r>
          </w:p>
        </w:tc>
      </w:tr>
      <w:tr w14:paraId="69D3D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5">
            <w:pPr>
              <w:spacing w:before="0" w:after="20"/>
            </w:pPr>
            <w:r>
              <w:rPr>
                <w:rFonts w:ascii="Courier New" w:hAnsi="Courier New" w:eastAsia="Courier New" w:cs="Courier New"/>
                <w:color w:val="DCDCAA"/>
                <w:sz w:val="19"/>
                <w:szCs w:val="19"/>
                <w:rtl w:val="0"/>
              </w:rPr>
              <w:t>def trigger_anomaly(self) -&gt; None:</w:t>
            </w:r>
          </w:p>
        </w:tc>
      </w:tr>
      <w:tr w14:paraId="231E3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6">
            <w:pPr>
              <w:spacing w:before="0" w:after="20"/>
            </w:pPr>
            <w:r>
              <w:rPr>
                <w:rFonts w:ascii="Courier New" w:hAnsi="Courier New" w:eastAsia="Courier New" w:cs="Courier New"/>
                <w:color w:val="E2E8F0"/>
                <w:sz w:val="19"/>
                <w:szCs w:val="19"/>
                <w:rtl w:val="0"/>
              </w:rPr>
              <w:t xml:space="preserve">    """</w:t>
            </w:r>
          </w:p>
        </w:tc>
      </w:tr>
      <w:tr w14:paraId="0D1AC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7">
            <w:pPr>
              <w:spacing w:before="0" w:after="20"/>
            </w:pPr>
            <w:r>
              <w:rPr>
                <w:rFonts w:ascii="Courier New" w:hAnsi="Courier New" w:eastAsia="Courier New" w:cs="Courier New"/>
                <w:color w:val="E2E8F0"/>
                <w:sz w:val="19"/>
                <w:szCs w:val="19"/>
                <w:rtl w:val="0"/>
              </w:rPr>
              <w:t xml:space="preserve">    RESEARCH NOTE — simulation scope:</w:t>
            </w:r>
          </w:p>
        </w:tc>
      </w:tr>
      <w:tr w14:paraId="20C69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8">
            <w:pPr>
              <w:spacing w:before="0" w:after="20"/>
            </w:pPr>
            <w:r>
              <w:rPr>
                <w:rFonts w:ascii="Courier New" w:hAnsi="Courier New" w:eastAsia="Courier New" w:cs="Courier New"/>
                <w:color w:val="E2E8F0"/>
                <w:sz w:val="19"/>
                <w:szCs w:val="19"/>
                <w:rtl w:val="0"/>
              </w:rPr>
              <w:t xml:space="preserve">    This method injects anomaly conditions into the Python telemetry</w:t>
            </w:r>
          </w:p>
        </w:tc>
      </w:tr>
      <w:tr w14:paraId="02710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9">
            <w:pPr>
              <w:spacing w:before="0" w:after="20"/>
            </w:pPr>
            <w:r>
              <w:rPr>
                <w:rFonts w:ascii="Courier New" w:hAnsi="Courier New" w:eastAsia="Courier New" w:cs="Courier New"/>
                <w:color w:val="E2E8F0"/>
                <w:sz w:val="19"/>
                <w:szCs w:val="19"/>
                <w:rtl w:val="0"/>
              </w:rPr>
              <w:t xml:space="preserve">    state dictionary. ArduPilot SITL does not physically simulate wind</w:t>
            </w:r>
          </w:p>
        </w:tc>
      </w:tr>
      <w:tr w14:paraId="14FCB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A">
            <w:pPr>
              <w:spacing w:before="0" w:after="20"/>
            </w:pPr>
            <w:r>
              <w:rPr>
                <w:rFonts w:ascii="Courier New" w:hAnsi="Courier New" w:eastAsia="Courier New" w:cs="Courier New"/>
                <w:color w:val="E2E8F0"/>
                <w:sz w:val="19"/>
                <w:szCs w:val="19"/>
                <w:rtl w:val="0"/>
              </w:rPr>
              <w:t xml:space="preserve">    or thermal events. The LLM agent observes these conditions through</w:t>
            </w:r>
          </w:p>
        </w:tc>
      </w:tr>
      <w:tr w14:paraId="7A8F9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B">
            <w:pPr>
              <w:spacing w:before="0" w:after="20"/>
            </w:pPr>
            <w:r>
              <w:rPr>
                <w:rFonts w:ascii="Courier New" w:hAnsi="Courier New" w:eastAsia="Courier New" w:cs="Courier New"/>
                <w:color w:val="E2E8F0"/>
                <w:sz w:val="19"/>
                <w:szCs w:val="19"/>
                <w:rtl w:val="0"/>
              </w:rPr>
              <w:t xml:space="preserve">    the prompt (via telemetry fields), not through real sensor data.</w:t>
            </w:r>
          </w:p>
        </w:tc>
      </w:tr>
      <w:tr w14:paraId="0FA20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C">
            <w:pPr>
              <w:spacing w:before="0" w:after="20"/>
            </w:pPr>
            <w:r>
              <w:rPr>
                <w:rFonts w:ascii="Courier New" w:hAnsi="Courier New" w:eastAsia="Courier New" w:cs="Courier New"/>
                <w:color w:val="E2E8F0"/>
                <w:sz w:val="19"/>
                <w:szCs w:val="19"/>
                <w:rtl w:val="0"/>
              </w:rPr>
              <w:t xml:space="preserve">    This is explicitly disclosed in the paper's methodology section.</w:t>
            </w:r>
          </w:p>
        </w:tc>
      </w:tr>
      <w:tr w14:paraId="5DBA7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D">
            <w:pPr>
              <w:spacing w:before="0" w:after="20"/>
            </w:pPr>
            <w:r>
              <w:rPr>
                <w:rFonts w:ascii="Courier New" w:hAnsi="Courier New" w:eastAsia="Courier New" w:cs="Courier New"/>
                <w:color w:val="E2E8F0"/>
                <w:sz w:val="19"/>
                <w:szCs w:val="19"/>
                <w:rtl w:val="0"/>
              </w:rPr>
              <w:t xml:space="preserve">    """</w:t>
            </w:r>
          </w:p>
        </w:tc>
      </w:tr>
      <w:tr w14:paraId="4BA9D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E">
            <w:pPr>
              <w:spacing w:before="0" w:after="20"/>
            </w:pPr>
            <w:r>
              <w:rPr>
                <w:rFonts w:ascii="Courier New" w:hAnsi="Courier New" w:eastAsia="Courier New" w:cs="Courier New"/>
                <w:color w:val="E2E8F0"/>
                <w:sz w:val="19"/>
                <w:szCs w:val="19"/>
                <w:rtl w:val="0"/>
              </w:rPr>
              <w:t xml:space="preserve">    with self._lock:</w:t>
            </w:r>
          </w:p>
        </w:tc>
      </w:tr>
      <w:tr w14:paraId="76A05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5F">
            <w:pPr>
              <w:spacing w:before="0" w:after="20"/>
            </w:pPr>
            <w:r>
              <w:rPr>
                <w:rFonts w:ascii="Courier New" w:hAnsi="Courier New" w:eastAsia="Courier New" w:cs="Courier New"/>
                <w:color w:val="E2E8F0"/>
                <w:sz w:val="19"/>
                <w:szCs w:val="19"/>
                <w:rtl w:val="0"/>
              </w:rPr>
              <w:t xml:space="preserve">        self._state['anomaly_triggered'] = True</w:t>
            </w:r>
          </w:p>
        </w:tc>
      </w:tr>
      <w:tr w14:paraId="1E4CF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60">
            <w:pPr>
              <w:spacing w:before="0" w:after="20"/>
            </w:pPr>
            <w:r>
              <w:rPr>
                <w:rFonts w:ascii="Courier New" w:hAnsi="Courier New" w:eastAsia="Courier New" w:cs="Courier New"/>
                <w:color w:val="E2E8F0"/>
                <w:sz w:val="19"/>
                <w:szCs w:val="19"/>
                <w:rtl w:val="0"/>
              </w:rPr>
              <w:t xml:space="preserve">        self._state['wind_speed'] = round(self._state['airspeed'] * 0.40, 2)</w:t>
            </w:r>
          </w:p>
        </w:tc>
      </w:tr>
    </w:tbl>
    <w:p w14:paraId="00000161">
      <w:pPr>
        <w:spacing w:before="0" w:after="160"/>
      </w:pP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4FAFD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62">
            <w:pPr>
              <w:jc w:val="center"/>
            </w:pPr>
            <w:r>
              <w:rPr>
                <w:rFonts w:ascii="Calibri" w:hAnsi="Calibri" w:eastAsia="Calibri" w:cs="Calibri"/>
                <w:b/>
                <w:bCs/>
                <w:color w:val="FFFFFF"/>
                <w:sz w:val="36"/>
                <w:szCs w:val="36"/>
                <w:rtl w:val="0"/>
              </w:rPr>
              <w:t>K</w:t>
            </w:r>
          </w:p>
        </w:tc>
        <w:tc>
          <w:tcPr>
            <w:tcBorders>
              <w:top w:val="single" w:color="1B3A6B" w:sz="4" w:space="0"/>
              <w:left w:val="single" w:color="1B3A6B" w:sz="4" w:space="0"/>
              <w:bottom w:val="single" w:color="1B3A6B" w:sz="4" w:space="0"/>
              <w:right w:val="single" w:color="1B3A6B" w:sz="4" w:space="0"/>
            </w:tcBorders>
            <w:shd w:val="clear" w:color="auto" w:fill="0F766E"/>
            <w:tcMar>
              <w:top w:w="80" w:type="dxa"/>
              <w:left w:w="200" w:type="dxa"/>
              <w:bottom w:w="80" w:type="dxa"/>
              <w:right w:w="200" w:type="dxa"/>
            </w:tcMar>
          </w:tcPr>
          <w:p w14:paraId="00000163">
            <w:pPr>
              <w:spacing w:before="0" w:after="40"/>
            </w:pPr>
            <w:r>
              <w:rPr>
                <w:rFonts w:ascii="Calibri" w:hAnsi="Calibri" w:eastAsia="Calibri" w:cs="Calibri"/>
                <w:b/>
                <w:bCs/>
                <w:i w:val="0"/>
                <w:iCs w:val="0"/>
                <w:color w:val="FFFFFF"/>
                <w:sz w:val="18"/>
                <w:szCs w:val="18"/>
                <w:rtl w:val="0"/>
              </w:rPr>
              <w:t>REVIEWER RISK</w:t>
            </w:r>
            <w:r>
              <w:rPr>
                <w:rFonts w:ascii="Calibri" w:hAnsi="Calibri" w:eastAsia="Calibri" w:cs="Calibri"/>
                <w:b/>
                <w:bCs/>
                <w:i w:val="0"/>
                <w:iCs w:val="0"/>
                <w:color w:val="FFFFFF"/>
                <w:sz w:val="20"/>
                <w:szCs w:val="20"/>
                <w:rtl w:val="0"/>
              </w:rPr>
              <w:t xml:space="preserve">   |   DO_JUMP Inconsistency Between ReAct and Plan-and-Execute Navigation</w:t>
            </w:r>
          </w:p>
          <w:p w14:paraId="00000164">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paradigms/react_agent.py vs paradigms/plan_execute.py</w:t>
            </w:r>
          </w:p>
        </w:tc>
      </w:tr>
    </w:tbl>
    <w:p w14:paraId="00000165">
      <w:pPr>
        <w:spacing w:before="0" w:after="120"/>
      </w:pPr>
    </w:p>
    <w:p w14:paraId="00000166">
      <w:pPr>
        <w:spacing w:before="0" w:after="140" w:line="276" w:lineRule="auto"/>
        <w:jc w:val="both"/>
      </w:pPr>
      <w:r>
        <w:rPr>
          <w:rFonts w:ascii="Calibri" w:hAnsi="Calibri" w:eastAsia="Calibri" w:cs="Calibri"/>
          <w:b w:val="0"/>
          <w:bCs w:val="0"/>
          <w:i w:val="0"/>
          <w:iCs w:val="0"/>
          <w:color w:val="0F172A"/>
          <w:sz w:val="22"/>
          <w:szCs w:val="22"/>
          <w:rtl w:val="0"/>
        </w:rPr>
        <w:t>ReAct uses NAV_WAYPOINT + DO_JUMP loops in its segment missions. The Plan-and-Execute docstring explicitly states DO_JUMP was removed because ArduPlane V4.8.0-dev rejects it via MAVLink. These two paradigms are therefore not running on identical navigation infrastructure, which complicates fair comparison. A reviewer will ask whether observed behavioural differences are caused by the reasoning paradigm or by the different navigation architecture underneath it.</w:t>
      </w:r>
    </w:p>
    <w:p w14:paraId="00000167">
      <w:pPr>
        <w:spacing w:before="0" w:after="80"/>
      </w:pPr>
    </w:p>
    <w:tbl>
      <w:tblPr>
        <w:tblStyle w:val="5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8578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68">
            <w:pPr>
              <w:spacing w:before="0" w:after="60"/>
            </w:pPr>
            <w:r>
              <w:rPr>
                <w:rFonts w:ascii="Calibri" w:hAnsi="Calibri" w:eastAsia="Calibri" w:cs="Calibri"/>
                <w:b/>
                <w:bCs/>
                <w:i w:val="0"/>
                <w:iCs w:val="0"/>
                <w:color w:val="15803D"/>
                <w:sz w:val="21"/>
                <w:szCs w:val="21"/>
                <w:rtl w:val="0"/>
              </w:rPr>
              <w:t>✅  FIX  Required fix</w:t>
            </w:r>
          </w:p>
          <w:p w14:paraId="00000169">
            <w:pPr>
              <w:spacing w:before="0" w:after="0"/>
              <w:jc w:val="both"/>
            </w:pPr>
            <w:r>
              <w:rPr>
                <w:rFonts w:ascii="Calibri" w:hAnsi="Calibri" w:eastAsia="Calibri" w:cs="Calibri"/>
                <w:b w:val="0"/>
                <w:bCs w:val="0"/>
                <w:i w:val="0"/>
                <w:iCs w:val="0"/>
                <w:color w:val="0F172A"/>
                <w:sz w:val="21"/>
                <w:szCs w:val="21"/>
                <w:rtl w:val="0"/>
              </w:rPr>
              <w:t>Align both paradigms on the same navigation architecture. If DO_JUMP works reliably in ReAct, re-enable it in Plan-and-Execute with the same implementation. If DO_JUMP is genuinely rejected by V4.8.0-dev in Plan-and-Execute, remove it from ReAct too and use the same segment-based approach in both. The paper must confirm both paradigms use identical navigation infrastructure.</w:t>
            </w:r>
          </w:p>
        </w:tc>
      </w:tr>
    </w:tbl>
    <w:p w14:paraId="0000016A">
      <w:pPr>
        <w:spacing w:before="0" w:after="160"/>
      </w:pPr>
    </w:p>
    <w:p w14:paraId="0000016B">
      <w:r>
        <w:br w:type="page"/>
      </w:r>
    </w:p>
    <w:tbl>
      <w:tblPr>
        <w:tblStyle w:val="5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7AED8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6C">
            <w:pPr>
              <w:jc w:val="center"/>
            </w:pPr>
            <w:r>
              <w:rPr>
                <w:rFonts w:ascii="Calibri" w:hAnsi="Calibri" w:eastAsia="Calibri" w:cs="Calibri"/>
                <w:b/>
                <w:bCs/>
                <w:color w:val="FFFFFF"/>
                <w:sz w:val="36"/>
                <w:szCs w:val="36"/>
                <w:rtl w:val="0"/>
              </w:rPr>
              <w:t>L</w:t>
            </w:r>
          </w:p>
        </w:tc>
        <w:tc>
          <w:tcPr>
            <w:tcBorders>
              <w:top w:val="single" w:color="1B3A6B" w:sz="4" w:space="0"/>
              <w:left w:val="single" w:color="1B3A6B" w:sz="4" w:space="0"/>
              <w:bottom w:val="single" w:color="1B3A6B" w:sz="4" w:space="0"/>
              <w:right w:val="single" w:color="1B3A6B" w:sz="4" w:space="0"/>
            </w:tcBorders>
            <w:shd w:val="clear" w:color="auto" w:fill="0F766E"/>
            <w:tcMar>
              <w:top w:w="80" w:type="dxa"/>
              <w:left w:w="200" w:type="dxa"/>
              <w:bottom w:w="80" w:type="dxa"/>
              <w:right w:w="200" w:type="dxa"/>
            </w:tcMar>
          </w:tcPr>
          <w:p w14:paraId="0000016D">
            <w:pPr>
              <w:spacing w:before="0" w:after="40"/>
            </w:pPr>
            <w:r>
              <w:rPr>
                <w:rFonts w:ascii="Calibri" w:hAnsi="Calibri" w:eastAsia="Calibri" w:cs="Calibri"/>
                <w:b/>
                <w:bCs/>
                <w:i w:val="0"/>
                <w:iCs w:val="0"/>
                <w:color w:val="FFFFFF"/>
                <w:sz w:val="18"/>
                <w:szCs w:val="18"/>
                <w:rtl w:val="0"/>
              </w:rPr>
              <w:t>REVIEWER RISK</w:t>
            </w:r>
            <w:r>
              <w:rPr>
                <w:rFonts w:ascii="Calibri" w:hAnsi="Calibri" w:eastAsia="Calibri" w:cs="Calibri"/>
                <w:b/>
                <w:bCs/>
                <w:i w:val="0"/>
                <w:iCs w:val="0"/>
                <w:color w:val="FFFFFF"/>
                <w:sz w:val="20"/>
                <w:szCs w:val="20"/>
                <w:rtl w:val="0"/>
              </w:rPr>
              <w:t xml:space="preserve">   |   Battery Model Never Constrains Any Real Decision</w:t>
            </w:r>
          </w:p>
          <w:p w14:paraId="0000016E">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shared/tools.py — tool_check_battery()</w:t>
            </w:r>
          </w:p>
        </w:tc>
      </w:tr>
    </w:tbl>
    <w:p w14:paraId="0000016F">
      <w:pPr>
        <w:spacing w:before="0" w:after="120"/>
      </w:pPr>
    </w:p>
    <w:p w14:paraId="00000170">
      <w:pPr>
        <w:spacing w:before="0" w:after="140" w:line="276" w:lineRule="auto"/>
        <w:jc w:val="both"/>
      </w:pPr>
      <w:r>
        <w:rPr>
          <w:rFonts w:ascii="Calibri" w:hAnsi="Calibri" w:eastAsia="Calibri" w:cs="Calibri"/>
          <w:b w:val="0"/>
          <w:bCs w:val="0"/>
          <w:i w:val="0"/>
          <w:iCs w:val="0"/>
          <w:color w:val="0F172A"/>
          <w:sz w:val="22"/>
          <w:szCs w:val="22"/>
          <w:rtl w:val="0"/>
        </w:rPr>
        <w:t>The battery model uses a flat 1% per 50 metres consumption rate with no relationship to actual ArduPlane power consumption, flight speed, or altitude. In SITL, the simulated battery starts at 99% and barely changes during a short wildfire transit mission. This means tool_check_battery() returned SUFFICIENT_RESERVE on every call across every run and never actually constrained any agent decision. The tool existed in the system but contributed nothing to the experimental outcomes.</w:t>
      </w:r>
    </w:p>
    <w:p w14:paraId="00000171">
      <w:pPr>
        <w:spacing w:before="0" w:after="80"/>
      </w:pPr>
    </w:p>
    <w:p w14:paraId="00000172">
      <w:pPr>
        <w:spacing w:before="0" w:after="140" w:line="276" w:lineRule="auto"/>
        <w:jc w:val="both"/>
      </w:pPr>
      <w:r>
        <w:rPr>
          <w:rFonts w:ascii="Calibri" w:hAnsi="Calibri" w:eastAsia="Calibri" w:cs="Calibri"/>
          <w:b w:val="0"/>
          <w:bCs w:val="0"/>
          <w:i w:val="0"/>
          <w:iCs w:val="0"/>
          <w:color w:val="0F172A"/>
          <w:sz w:val="22"/>
          <w:szCs w:val="22"/>
          <w:rtl w:val="0"/>
        </w:rPr>
        <w:t>A reviewer will ask whether the tools in the system were actually exercised or were present only in name. The paper must be honest about which tools were active in practice and which were not.</w:t>
      </w:r>
    </w:p>
    <w:p w14:paraId="00000173">
      <w:pPr>
        <w:spacing w:before="0" w:after="80"/>
      </w:pPr>
    </w:p>
    <w:tbl>
      <w:tblPr>
        <w:tblStyle w:val="5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83A5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74">
            <w:pPr>
              <w:spacing w:before="0" w:after="60"/>
            </w:pPr>
            <w:r>
              <w:rPr>
                <w:rFonts w:ascii="Calibri" w:hAnsi="Calibri" w:eastAsia="Calibri" w:cs="Calibri"/>
                <w:b/>
                <w:bCs/>
                <w:i w:val="0"/>
                <w:iCs w:val="0"/>
                <w:color w:val="15803D"/>
                <w:sz w:val="21"/>
                <w:szCs w:val="21"/>
                <w:rtl w:val="0"/>
              </w:rPr>
              <w:t>✅  FIX  Required fix — two options</w:t>
            </w:r>
          </w:p>
          <w:p w14:paraId="00000175">
            <w:pPr>
              <w:spacing w:before="0" w:after="0"/>
              <w:jc w:val="both"/>
            </w:pPr>
            <w:r>
              <w:rPr>
                <w:rFonts w:ascii="Calibri" w:hAnsi="Calibri" w:eastAsia="Calibri" w:cs="Calibri"/>
                <w:b w:val="0"/>
                <w:bCs w:val="0"/>
                <w:i w:val="0"/>
                <w:iCs w:val="0"/>
                <w:color w:val="0F172A"/>
                <w:sz w:val="21"/>
                <w:szCs w:val="21"/>
                <w:rtl w:val="0"/>
              </w:rPr>
              <w:t>Option A: Design a test scenario (SC5 in the proposed set) in which battery drain is explicitly simulated so the tool is exercised and its behaviour is observable. Option B: Acknowledge in the paper that the battery tool was present but not exercised in the wildfire scenario due to SITL battery simulation constraints, and treat this as a limitation.</w:t>
            </w:r>
          </w:p>
        </w:tc>
      </w:tr>
    </w:tbl>
    <w:p w14:paraId="00000176">
      <w:pPr>
        <w:spacing w:before="0" w:after="160"/>
      </w:pPr>
    </w:p>
    <w:tbl>
      <w:tblPr>
        <w:tblStyle w:val="5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109E7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77">
            <w:pPr>
              <w:jc w:val="center"/>
            </w:pPr>
            <w:r>
              <w:rPr>
                <w:rFonts w:ascii="Calibri" w:hAnsi="Calibri" w:eastAsia="Calibri" w:cs="Calibri"/>
                <w:b/>
                <w:bCs/>
                <w:color w:val="FFFFFF"/>
                <w:sz w:val="36"/>
                <w:szCs w:val="36"/>
                <w:rtl w:val="0"/>
              </w:rPr>
              <w:t>M</w:t>
            </w:r>
          </w:p>
        </w:tc>
        <w:tc>
          <w:tcPr>
            <w:tcBorders>
              <w:top w:val="single" w:color="1B3A6B" w:sz="4" w:space="0"/>
              <w:left w:val="single" w:color="1B3A6B" w:sz="4" w:space="0"/>
              <w:bottom w:val="single" w:color="1B3A6B" w:sz="4" w:space="0"/>
              <w:right w:val="single" w:color="1B3A6B" w:sz="4" w:space="0"/>
            </w:tcBorders>
            <w:shd w:val="clear" w:color="auto" w:fill="0F766E"/>
            <w:tcMar>
              <w:top w:w="80" w:type="dxa"/>
              <w:left w:w="200" w:type="dxa"/>
              <w:bottom w:w="80" w:type="dxa"/>
              <w:right w:w="200" w:type="dxa"/>
            </w:tcMar>
          </w:tcPr>
          <w:p w14:paraId="00000178">
            <w:pPr>
              <w:spacing w:before="0" w:after="40"/>
            </w:pPr>
            <w:r>
              <w:rPr>
                <w:rFonts w:ascii="Calibri" w:hAnsi="Calibri" w:eastAsia="Calibri" w:cs="Calibri"/>
                <w:b/>
                <w:bCs/>
                <w:i w:val="0"/>
                <w:iCs w:val="0"/>
                <w:color w:val="FFFFFF"/>
                <w:sz w:val="18"/>
                <w:szCs w:val="18"/>
                <w:rtl w:val="0"/>
              </w:rPr>
              <w:t>REVIEWER RISK</w:t>
            </w:r>
            <w:r>
              <w:rPr>
                <w:rFonts w:ascii="Calibri" w:hAnsi="Calibri" w:eastAsia="Calibri" w:cs="Calibri"/>
                <w:b/>
                <w:bCs/>
                <w:i w:val="0"/>
                <w:iCs w:val="0"/>
                <w:color w:val="FFFFFF"/>
                <w:sz w:val="20"/>
                <w:szCs w:val="20"/>
                <w:rtl w:val="0"/>
              </w:rPr>
              <w:t xml:space="preserve">   |   MODEL_PLANNER Constant Reused as Actor Name in Reflexion</w:t>
            </w:r>
          </w:p>
          <w:p w14:paraId="00000179">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shared/llm_utils.py and paradigms/reflexion_agent.py</w:t>
            </w:r>
          </w:p>
        </w:tc>
      </w:tr>
    </w:tbl>
    <w:p w14:paraId="0000017A">
      <w:pPr>
        <w:spacing w:before="0" w:after="120"/>
      </w:pPr>
    </w:p>
    <w:p w14:paraId="0000017B">
      <w:pPr>
        <w:spacing w:before="0" w:after="140" w:line="276" w:lineRule="auto"/>
        <w:jc w:val="both"/>
      </w:pPr>
      <w:r>
        <w:rPr>
          <w:rFonts w:ascii="Calibri" w:hAnsi="Calibri" w:eastAsia="Calibri" w:cs="Calibri"/>
          <w:b w:val="0"/>
          <w:bCs w:val="0"/>
          <w:i w:val="0"/>
          <w:iCs w:val="0"/>
          <w:color w:val="0F172A"/>
          <w:sz w:val="22"/>
          <w:szCs w:val="22"/>
          <w:rtl w:val="0"/>
        </w:rPr>
        <w:t>In llm_utils.py, MODEL_PLANNER is defined as qwen2.5:7b. In reflexion_agent.py, the Actor calls call_ollama(MODEL_PLANNER, ...) because there is no separate MODEL_ACTOR constant. This means the Actor role uses a variable named MODEL_PLANNER, which is confusing — a reader seeing MODEL_PLANNER in reflexion_agent.py will assume it refers to a planner role, not an actor role. This creates unnecessary confusion when reading the code.</w:t>
      </w:r>
    </w:p>
    <w:p w14:paraId="0000017C">
      <w:pPr>
        <w:spacing w:before="0" w:after="80"/>
      </w:pPr>
    </w:p>
    <w:tbl>
      <w:tblPr>
        <w:tblStyle w:val="5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FB3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7D">
            <w:pPr>
              <w:spacing w:before="0" w:after="60"/>
            </w:pPr>
            <w:r>
              <w:rPr>
                <w:rFonts w:ascii="Calibri" w:hAnsi="Calibri" w:eastAsia="Calibri" w:cs="Calibri"/>
                <w:b/>
                <w:bCs/>
                <w:i w:val="0"/>
                <w:iCs w:val="0"/>
                <w:color w:val="15803D"/>
                <w:sz w:val="21"/>
                <w:szCs w:val="21"/>
                <w:rtl w:val="0"/>
              </w:rPr>
              <w:t>✅  FIX  Required fix</w:t>
            </w:r>
          </w:p>
          <w:p w14:paraId="0000017E">
            <w:pPr>
              <w:spacing w:before="0" w:after="0"/>
              <w:jc w:val="both"/>
            </w:pPr>
            <w:r>
              <w:rPr>
                <w:rFonts w:ascii="Calibri" w:hAnsi="Calibri" w:eastAsia="Calibri" w:cs="Calibri"/>
                <w:b w:val="0"/>
                <w:bCs w:val="0"/>
                <w:i w:val="0"/>
                <w:iCs w:val="0"/>
                <w:color w:val="0F172A"/>
                <w:sz w:val="21"/>
                <w:szCs w:val="21"/>
                <w:rtl w:val="0"/>
              </w:rPr>
              <w:t>Add a MODEL_ACTOR constant to llm_utils.py pointing to the same model, and use MODEL_ACTOR in reflexion_agent.py instead of MODEL_PLANNER.</w:t>
            </w:r>
          </w:p>
        </w:tc>
      </w:tr>
    </w:tbl>
    <w:p w14:paraId="0000017F">
      <w:pPr>
        <w:spacing w:before="0" w:after="80"/>
      </w:pPr>
    </w:p>
    <w:tbl>
      <w:tblPr>
        <w:tblStyle w:val="5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A67D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80">
            <w:r>
              <w:rPr>
                <w:rFonts w:ascii="Calibri" w:hAnsi="Calibri" w:eastAsia="Calibri" w:cs="Calibri"/>
                <w:b/>
                <w:bCs/>
                <w:i w:val="0"/>
                <w:iCs w:val="0"/>
                <w:color w:val="FFFFFF"/>
                <w:sz w:val="18"/>
                <w:szCs w:val="18"/>
                <w:rtl w:val="0"/>
              </w:rPr>
              <w:t>shared/llm_utils.py — Fixed</w:t>
            </w:r>
          </w:p>
        </w:tc>
      </w:tr>
      <w:tr w14:paraId="29138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1">
            <w:pPr>
              <w:spacing w:before="0" w:after="20"/>
            </w:pPr>
            <w:r>
              <w:rPr>
                <w:rFonts w:ascii="Courier New" w:hAnsi="Courier New" w:eastAsia="Courier New" w:cs="Courier New"/>
                <w:color w:val="6A9955"/>
                <w:sz w:val="19"/>
                <w:szCs w:val="19"/>
                <w:rtl w:val="0"/>
              </w:rPr>
              <w:t># shared/llm_utils.py — FIXED</w:t>
            </w:r>
          </w:p>
        </w:tc>
      </w:tr>
      <w:tr w14:paraId="155D6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2">
            <w:pPr>
              <w:spacing w:before="0" w:after="20"/>
            </w:pPr>
            <w:r>
              <w:rPr>
                <w:rFonts w:ascii="Courier New" w:hAnsi="Courier New" w:eastAsia="Courier New" w:cs="Courier New"/>
                <w:color w:val="E2E8F0"/>
                <w:sz w:val="19"/>
                <w:szCs w:val="19"/>
                <w:rtl w:val="0"/>
              </w:rPr>
              <w:t>MODEL_REACT    = 'llama3'</w:t>
            </w:r>
          </w:p>
        </w:tc>
      </w:tr>
      <w:tr w14:paraId="0CE35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3">
            <w:pPr>
              <w:spacing w:before="0" w:after="20"/>
            </w:pPr>
            <w:r>
              <w:rPr>
                <w:rFonts w:ascii="Courier New" w:hAnsi="Courier New" w:eastAsia="Courier New" w:cs="Courier New"/>
                <w:color w:val="E2E8F0"/>
                <w:sz w:val="19"/>
                <w:szCs w:val="19"/>
                <w:rtl w:val="0"/>
              </w:rPr>
              <w:t>MODEL_PLANNER  = 'qwen2.5:7b'</w:t>
            </w:r>
          </w:p>
        </w:tc>
      </w:tr>
      <w:tr w14:paraId="338F2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4">
            <w:pPr>
              <w:spacing w:before="0" w:after="20"/>
            </w:pPr>
            <w:r>
              <w:rPr>
                <w:rFonts w:ascii="Courier New" w:hAnsi="Courier New" w:eastAsia="Courier New" w:cs="Courier New"/>
                <w:color w:val="E2E8F0"/>
                <w:sz w:val="19"/>
                <w:szCs w:val="19"/>
                <w:rtl w:val="0"/>
              </w:rPr>
              <w:t>MODEL_EXECUTOR = 'mistral'</w:t>
            </w:r>
          </w:p>
        </w:tc>
      </w:tr>
      <w:tr w14:paraId="51EF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5">
            <w:pPr>
              <w:spacing w:before="0" w:after="20"/>
            </w:pPr>
            <w:r>
              <w:rPr>
                <w:rFonts w:ascii="Courier New" w:hAnsi="Courier New" w:eastAsia="Courier New" w:cs="Courier New"/>
                <w:color w:val="E2E8F0"/>
                <w:sz w:val="19"/>
                <w:szCs w:val="19"/>
                <w:rtl w:val="0"/>
              </w:rPr>
              <w:t>MODEL_ACTOR    = 'qwen2.5:7b'   # &lt;-- ADD THIS (same model, clear role name)</w:t>
            </w:r>
          </w:p>
        </w:tc>
      </w:tr>
      <w:tr w14:paraId="5030C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6">
            <w:pPr>
              <w:spacing w:before="0" w:after="20"/>
            </w:pPr>
            <w:r>
              <w:rPr>
                <w:rFonts w:ascii="Courier New" w:hAnsi="Courier New" w:eastAsia="Courier New" w:cs="Courier New"/>
                <w:color w:val="E2E8F0"/>
                <w:sz w:val="19"/>
                <w:szCs w:val="19"/>
                <w:rtl w:val="0"/>
              </w:rPr>
              <w:t>MODEL_CRITIC   = 'llama3'</w:t>
            </w:r>
          </w:p>
        </w:tc>
      </w:tr>
    </w:tbl>
    <w:p w14:paraId="00000187">
      <w:pPr>
        <w:spacing w:before="0" w:after="80"/>
      </w:pPr>
    </w:p>
    <w:tbl>
      <w:tblPr>
        <w:tblStyle w:val="5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5C98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88">
            <w:r>
              <w:rPr>
                <w:rFonts w:ascii="Calibri" w:hAnsi="Calibri" w:eastAsia="Calibri" w:cs="Calibri"/>
                <w:b/>
                <w:bCs/>
                <w:i w:val="0"/>
                <w:iCs w:val="0"/>
                <w:color w:val="FFFFFF"/>
                <w:sz w:val="18"/>
                <w:szCs w:val="18"/>
                <w:rtl w:val="0"/>
              </w:rPr>
              <w:t>paradigms/reflexion_agent.py — Fixed</w:t>
            </w:r>
          </w:p>
        </w:tc>
      </w:tr>
      <w:tr w14:paraId="6FF19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9">
            <w:pPr>
              <w:spacing w:before="0" w:after="20"/>
            </w:pPr>
            <w:r>
              <w:rPr>
                <w:rFonts w:ascii="Courier New" w:hAnsi="Courier New" w:eastAsia="Courier New" w:cs="Courier New"/>
                <w:color w:val="6A9955"/>
                <w:sz w:val="19"/>
                <w:szCs w:val="19"/>
                <w:rtl w:val="0"/>
              </w:rPr>
              <w:t># paradigms/reflexion_agent.py — FIXED</w:t>
            </w:r>
          </w:p>
        </w:tc>
      </w:tr>
      <w:tr w14:paraId="075E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A">
            <w:pPr>
              <w:spacing w:before="0" w:after="20"/>
            </w:pPr>
            <w:r>
              <w:rPr>
                <w:rFonts w:ascii="Courier New" w:hAnsi="Courier New" w:eastAsia="Courier New" w:cs="Courier New"/>
                <w:color w:val="C586C0"/>
                <w:sz w:val="19"/>
                <w:szCs w:val="19"/>
                <w:rtl w:val="0"/>
              </w:rPr>
              <w:t>from shared.llm_utils import call_ollama, parse_json_response, MODEL_ACTOR, MODEL_CRITIC</w:t>
            </w:r>
          </w:p>
        </w:tc>
      </w:tr>
      <w:tr w14:paraId="4EC92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B">
            <w:pPr>
              <w:spacing w:before="0" w:after="20"/>
            </w:pPr>
            <w:r>
              <w:rPr>
                <w:rFonts w:ascii="Courier New" w:hAnsi="Courier New" w:eastAsia="Courier New" w:cs="Courier New"/>
                <w:color w:val="E2E8F0"/>
                <w:sz w:val="19"/>
                <w:szCs w:val="19"/>
                <w:rtl w:val="0"/>
              </w:rPr>
              <w:t xml:space="preserve"> </w:t>
            </w:r>
          </w:p>
        </w:tc>
      </w:tr>
      <w:tr w14:paraId="5FC05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C">
            <w:pPr>
              <w:spacing w:before="0" w:after="20"/>
            </w:pPr>
            <w:r>
              <w:rPr>
                <w:rFonts w:ascii="Courier New" w:hAnsi="Courier New" w:eastAsia="Courier New" w:cs="Courier New"/>
                <w:color w:val="6A9955"/>
                <w:sz w:val="19"/>
                <w:szCs w:val="19"/>
                <w:rtl w:val="0"/>
              </w:rPr>
              <w:t># Then in call_actor():</w:t>
            </w:r>
          </w:p>
        </w:tc>
      </w:tr>
      <w:tr w14:paraId="5D2E1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8D">
            <w:pPr>
              <w:spacing w:before="0" w:after="20"/>
            </w:pPr>
            <w:r>
              <w:rPr>
                <w:rFonts w:ascii="Courier New" w:hAnsi="Courier New" w:eastAsia="Courier New" w:cs="Courier New"/>
                <w:color w:val="E2E8F0"/>
                <w:sz w:val="19"/>
                <w:szCs w:val="19"/>
                <w:rtl w:val="0"/>
              </w:rPr>
              <w:t>raw = call_ollama(MODEL_ACTOR, prompt)   # was MODEL_PLANNER — now correctly named</w:t>
            </w:r>
          </w:p>
        </w:tc>
      </w:tr>
    </w:tbl>
    <w:p w14:paraId="0000018E">
      <w:pPr>
        <w:spacing w:before="0" w:after="160"/>
      </w:pPr>
    </w:p>
    <w:p w14:paraId="0000018F">
      <w:r>
        <w:br w:type="page"/>
      </w:r>
    </w:p>
    <w:tbl>
      <w:tblPr>
        <w:tblStyle w:val="5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8560"/>
      </w:tblGrid>
      <w:tr w14:paraId="5F3C7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120" w:type="dxa"/>
              <w:left w:w="120" w:type="dxa"/>
              <w:bottom w:w="120" w:type="dxa"/>
              <w:right w:w="120" w:type="dxa"/>
            </w:tcMar>
            <w:vAlign w:val="center"/>
          </w:tcPr>
          <w:p w14:paraId="00000190">
            <w:pPr>
              <w:jc w:val="center"/>
            </w:pPr>
            <w:r>
              <w:rPr>
                <w:rFonts w:ascii="Calibri" w:hAnsi="Calibri" w:eastAsia="Calibri" w:cs="Calibri"/>
                <w:b/>
                <w:bCs/>
                <w:color w:val="FFFFFF"/>
                <w:sz w:val="36"/>
                <w:szCs w:val="36"/>
                <w:rtl w:val="0"/>
              </w:rPr>
              <w:t>N</w:t>
            </w:r>
          </w:p>
        </w:tc>
        <w:tc>
          <w:tcPr>
            <w:tcBorders>
              <w:top w:val="single" w:color="1B3A6B" w:sz="4" w:space="0"/>
              <w:left w:val="single" w:color="1B3A6B" w:sz="4" w:space="0"/>
              <w:bottom w:val="single" w:color="1B3A6B" w:sz="4" w:space="0"/>
              <w:right w:val="single" w:color="1B3A6B" w:sz="4" w:space="0"/>
            </w:tcBorders>
            <w:shd w:val="clear" w:color="auto" w:fill="0F766E"/>
            <w:tcMar>
              <w:top w:w="80" w:type="dxa"/>
              <w:left w:w="200" w:type="dxa"/>
              <w:bottom w:w="80" w:type="dxa"/>
              <w:right w:w="200" w:type="dxa"/>
            </w:tcMar>
          </w:tcPr>
          <w:p w14:paraId="00000191">
            <w:pPr>
              <w:spacing w:before="0" w:after="40"/>
            </w:pPr>
            <w:r>
              <w:rPr>
                <w:rFonts w:ascii="Calibri" w:hAnsi="Calibri" w:eastAsia="Calibri" w:cs="Calibri"/>
                <w:b/>
                <w:bCs/>
                <w:i w:val="0"/>
                <w:iCs w:val="0"/>
                <w:color w:val="FFFFFF"/>
                <w:sz w:val="18"/>
                <w:szCs w:val="18"/>
                <w:rtl w:val="0"/>
              </w:rPr>
              <w:t>REVIEWER RISK</w:t>
            </w:r>
            <w:r>
              <w:rPr>
                <w:rFonts w:ascii="Calibri" w:hAnsi="Calibri" w:eastAsia="Calibri" w:cs="Calibri"/>
                <w:b/>
                <w:bCs/>
                <w:i w:val="0"/>
                <w:iCs w:val="0"/>
                <w:color w:val="FFFFFF"/>
                <w:sz w:val="20"/>
                <w:szCs w:val="20"/>
                <w:rtl w:val="0"/>
              </w:rPr>
              <w:t xml:space="preserve">   |   MAVLink Race Condition Fix Not Documented as Research Contribution</w:t>
            </w:r>
          </w:p>
          <w:p w14:paraId="00000192">
            <w:pPr>
              <w:spacing w:before="0" w:after="0"/>
            </w:pPr>
            <w:r>
              <w:rPr>
                <w:rFonts w:ascii="Calibri" w:hAnsi="Calibri" w:eastAsia="Calibri" w:cs="Calibri"/>
                <w:b/>
                <w:bCs/>
                <w:i w:val="0"/>
                <w:iCs w:val="0"/>
                <w:color w:val="EEEEEE"/>
                <w:sz w:val="18"/>
                <w:szCs w:val="18"/>
                <w:rtl w:val="0"/>
              </w:rPr>
              <w:t xml:space="preserve">File: </w:t>
            </w:r>
            <w:r>
              <w:rPr>
                <w:rFonts w:ascii="Courier New" w:hAnsi="Courier New" w:eastAsia="Courier New" w:cs="Courier New"/>
                <w:b w:val="0"/>
                <w:bCs w:val="0"/>
                <w:i w:val="0"/>
                <w:iCs w:val="0"/>
                <w:color w:val="EEEEEE"/>
                <w:sz w:val="18"/>
                <w:szCs w:val="18"/>
                <w:rtl w:val="0"/>
              </w:rPr>
              <w:t>shared/mavlink_state.py — exclusive() and telemetry_paused()</w:t>
            </w:r>
          </w:p>
        </w:tc>
      </w:tr>
    </w:tbl>
    <w:p w14:paraId="00000193">
      <w:pPr>
        <w:spacing w:before="0" w:after="120"/>
      </w:pPr>
    </w:p>
    <w:p w14:paraId="00000194">
      <w:pPr>
        <w:spacing w:before="0" w:after="140" w:line="276" w:lineRule="auto"/>
        <w:jc w:val="both"/>
      </w:pPr>
      <w:r>
        <w:rPr>
          <w:rFonts w:ascii="Calibri" w:hAnsi="Calibri" w:eastAsia="Calibri" w:cs="Calibri"/>
          <w:b w:val="0"/>
          <w:bCs w:val="0"/>
          <w:i w:val="0"/>
          <w:iCs w:val="0"/>
          <w:color w:val="0F172A"/>
          <w:sz w:val="22"/>
          <w:szCs w:val="22"/>
          <w:rtl w:val="0"/>
        </w:rPr>
        <w:t>The telemetry_paused() context manager and the exclusive() method in UAVState solve a real and non-trivial engineering problem: a race condition between the background telemetry receiver and mission upload handshake functions competing for the same MAVLink socket. The fix uses a proper dual-event pause/confirm handshake — not a naive flag — and is correct and well-implemented.</w:t>
      </w:r>
    </w:p>
    <w:p w14:paraId="00000195">
      <w:pPr>
        <w:spacing w:before="0" w:after="80"/>
      </w:pPr>
    </w:p>
    <w:p w14:paraId="00000196">
      <w:pPr>
        <w:spacing w:before="0" w:after="140" w:line="276" w:lineRule="auto"/>
        <w:jc w:val="both"/>
      </w:pPr>
      <w:r>
        <w:rPr>
          <w:rFonts w:ascii="Calibri" w:hAnsi="Calibri" w:eastAsia="Calibri" w:cs="Calibri"/>
          <w:b w:val="0"/>
          <w:bCs w:val="0"/>
          <w:i w:val="0"/>
          <w:iCs w:val="0"/>
          <w:color w:val="0F172A"/>
          <w:sz w:val="22"/>
          <w:szCs w:val="22"/>
          <w:rtl w:val="0"/>
        </w:rPr>
        <w:t>However, this contribution currently lives only in code comments and a brief mention in the issues section of the report. For a Q1 paper, a generalisable infrastructure contribution of this kind belongs in the methodology or system design section as a named, described, and justified solution. Any researcher building a multi-threaded MAVLink agent system will encounter exactly this problem.</w:t>
      </w:r>
    </w:p>
    <w:p w14:paraId="00000197">
      <w:pPr>
        <w:spacing w:before="0" w:after="80"/>
      </w:pPr>
    </w:p>
    <w:tbl>
      <w:tblPr>
        <w:tblStyle w:val="5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B8EB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5803D" w:sz="4" w:space="0"/>
              <w:left w:val="single" w:color="15803D" w:sz="16" w:space="0"/>
              <w:bottom w:val="single" w:color="15803D" w:sz="4" w:space="0"/>
              <w:right w:val="single" w:color="15803D" w:sz="4" w:space="0"/>
            </w:tcBorders>
            <w:shd w:val="clear" w:color="auto" w:fill="DCFCE7"/>
            <w:tcMar>
              <w:top w:w="140" w:type="dxa"/>
              <w:left w:w="240" w:type="dxa"/>
              <w:bottom w:w="140" w:type="dxa"/>
              <w:right w:w="240" w:type="dxa"/>
            </w:tcMar>
          </w:tcPr>
          <w:p w14:paraId="00000198">
            <w:pPr>
              <w:spacing w:before="0" w:after="60"/>
            </w:pPr>
            <w:r>
              <w:rPr>
                <w:rFonts w:ascii="Calibri" w:hAnsi="Calibri" w:eastAsia="Calibri" w:cs="Calibri"/>
                <w:b/>
                <w:bCs/>
                <w:i w:val="0"/>
                <w:iCs w:val="0"/>
                <w:color w:val="15803D"/>
                <w:sz w:val="21"/>
                <w:szCs w:val="21"/>
                <w:rtl w:val="0"/>
              </w:rPr>
              <w:t>✅  FIX  Required fix</w:t>
            </w:r>
          </w:p>
          <w:p w14:paraId="00000199">
            <w:pPr>
              <w:spacing w:before="0" w:after="0"/>
              <w:jc w:val="both"/>
            </w:pPr>
            <w:r>
              <w:rPr>
                <w:rFonts w:ascii="Calibri" w:hAnsi="Calibri" w:eastAsia="Calibri" w:cs="Calibri"/>
                <w:b w:val="0"/>
                <w:bCs w:val="0"/>
                <w:i w:val="0"/>
                <w:iCs w:val="0"/>
                <w:color w:val="0F172A"/>
                <w:sz w:val="21"/>
                <w:szCs w:val="21"/>
                <w:rtl w:val="0"/>
              </w:rPr>
              <w:t>Do not change the code — it is correct. Elevate the documentation. Update the docstring on exclusive() to frame it as a generalizable pattern. The PI will handle the write-up in the paper, but the code comments must be accurate enough to support that write-up.</w:t>
            </w:r>
          </w:p>
        </w:tc>
      </w:tr>
    </w:tbl>
    <w:p w14:paraId="0000019A">
      <w:pPr>
        <w:spacing w:before="0" w:after="80"/>
      </w:pPr>
    </w:p>
    <w:tbl>
      <w:tblPr>
        <w:tblStyle w:val="6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DA99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B3A6B" w:sz="4" w:space="0"/>
              <w:left w:val="single" w:color="1B3A6B" w:sz="4" w:space="0"/>
              <w:bottom w:val="single" w:color="1B3A6B" w:sz="4" w:space="0"/>
              <w:right w:val="single" w:color="1B3A6B" w:sz="4" w:space="0"/>
            </w:tcBorders>
            <w:shd w:val="clear" w:color="auto" w:fill="1B3A6B"/>
            <w:tcMar>
              <w:top w:w="60" w:type="dxa"/>
              <w:left w:w="200" w:type="dxa"/>
              <w:bottom w:w="60" w:type="dxa"/>
              <w:right w:w="200" w:type="dxa"/>
            </w:tcMar>
          </w:tcPr>
          <w:p w14:paraId="0000019B">
            <w:r>
              <w:rPr>
                <w:rFonts w:ascii="Calibri" w:hAnsi="Calibri" w:eastAsia="Calibri" w:cs="Calibri"/>
                <w:b/>
                <w:bCs/>
                <w:i w:val="0"/>
                <w:iCs w:val="0"/>
                <w:color w:val="FFFFFF"/>
                <w:sz w:val="18"/>
                <w:szCs w:val="18"/>
                <w:rtl w:val="0"/>
              </w:rPr>
              <w:t>shared/mavlink_state.py — Updated docstring</w:t>
            </w:r>
          </w:p>
        </w:tc>
      </w:tr>
      <w:tr w14:paraId="6EA81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9C">
            <w:pPr>
              <w:spacing w:before="0" w:after="20"/>
            </w:pPr>
            <w:r>
              <w:rPr>
                <w:rFonts w:ascii="Courier New" w:hAnsi="Courier New" w:eastAsia="Courier New" w:cs="Courier New"/>
                <w:color w:val="6A9955"/>
                <w:sz w:val="19"/>
                <w:szCs w:val="19"/>
                <w:rtl w:val="0"/>
              </w:rPr>
              <w:t># shared/mavlink_state.py — Updated exclusive() docstring</w:t>
            </w:r>
          </w:p>
        </w:tc>
      </w:tr>
      <w:tr w14:paraId="65497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9D">
            <w:pPr>
              <w:spacing w:before="0" w:after="20"/>
            </w:pPr>
            <w:r>
              <w:rPr>
                <w:rFonts w:ascii="Courier New" w:hAnsi="Courier New" w:eastAsia="Courier New" w:cs="Courier New"/>
                <w:color w:val="E2E8F0"/>
                <w:sz w:val="19"/>
                <w:szCs w:val="19"/>
                <w:rtl w:val="0"/>
              </w:rPr>
              <w:t>@contextmanager</w:t>
            </w:r>
          </w:p>
        </w:tc>
      </w:tr>
      <w:tr w14:paraId="3D0C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9E">
            <w:pPr>
              <w:spacing w:before="0" w:after="20"/>
            </w:pPr>
            <w:r>
              <w:rPr>
                <w:rFonts w:ascii="Courier New" w:hAnsi="Courier New" w:eastAsia="Courier New" w:cs="Courier New"/>
                <w:color w:val="DCDCAA"/>
                <w:sz w:val="19"/>
                <w:szCs w:val="19"/>
                <w:rtl w:val="0"/>
              </w:rPr>
              <w:t>def exclusive(self, settle: float = 0.25):</w:t>
            </w:r>
          </w:p>
        </w:tc>
      </w:tr>
      <w:tr w14:paraId="60EE6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9F">
            <w:pPr>
              <w:spacing w:before="0" w:after="20"/>
            </w:pPr>
            <w:r>
              <w:rPr>
                <w:rFonts w:ascii="Courier New" w:hAnsi="Courier New" w:eastAsia="Courier New" w:cs="Courier New"/>
                <w:color w:val="E2E8F0"/>
                <w:sz w:val="19"/>
                <w:szCs w:val="19"/>
                <w:rtl w:val="0"/>
              </w:rPr>
              <w:t xml:space="preserve">    """</w:t>
            </w:r>
          </w:p>
        </w:tc>
      </w:tr>
      <w:tr w14:paraId="472F5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0">
            <w:pPr>
              <w:spacing w:before="0" w:after="20"/>
            </w:pPr>
            <w:r>
              <w:rPr>
                <w:rFonts w:ascii="Courier New" w:hAnsi="Courier New" w:eastAsia="Courier New" w:cs="Courier New"/>
                <w:color w:val="E2E8F0"/>
                <w:sz w:val="19"/>
                <w:szCs w:val="19"/>
                <w:rtl w:val="0"/>
              </w:rPr>
              <w:t xml:space="preserve">    Acquire exclusive MAVLink socket access using a dual-event</w:t>
            </w:r>
          </w:p>
        </w:tc>
      </w:tr>
      <w:tr w14:paraId="705C3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1">
            <w:pPr>
              <w:spacing w:before="0" w:after="20"/>
            </w:pPr>
            <w:r>
              <w:rPr>
                <w:rFonts w:ascii="Courier New" w:hAnsi="Courier New" w:eastAsia="Courier New" w:cs="Courier New"/>
                <w:color w:val="E2E8F0"/>
                <w:sz w:val="19"/>
                <w:szCs w:val="19"/>
                <w:rtl w:val="0"/>
              </w:rPr>
              <w:t xml:space="preserve">    pause/confirm handshake.</w:t>
            </w:r>
          </w:p>
        </w:tc>
      </w:tr>
      <w:tr w14:paraId="424C4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2">
            <w:pPr>
              <w:spacing w:before="0" w:after="20"/>
            </w:pPr>
            <w:r>
              <w:rPr>
                <w:rFonts w:ascii="Courier New" w:hAnsi="Courier New" w:eastAsia="Courier New" w:cs="Courier New"/>
                <w:color w:val="E2E8F0"/>
                <w:sz w:val="19"/>
                <w:szCs w:val="19"/>
                <w:rtl w:val="0"/>
              </w:rPr>
              <w:t xml:space="preserve"> </w:t>
            </w:r>
          </w:p>
        </w:tc>
      </w:tr>
      <w:tr w14:paraId="01D3D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3">
            <w:pPr>
              <w:spacing w:before="0" w:after="20"/>
            </w:pPr>
            <w:r>
              <w:rPr>
                <w:rFonts w:ascii="Courier New" w:hAnsi="Courier New" w:eastAsia="Courier New" w:cs="Courier New"/>
                <w:color w:val="E2E8F0"/>
                <w:sz w:val="19"/>
                <w:szCs w:val="19"/>
                <w:rtl w:val="0"/>
              </w:rPr>
              <w:t xml:space="preserve">    PROBLEM: pymavlink provides a single shared socket. When a background</w:t>
            </w:r>
          </w:p>
        </w:tc>
      </w:tr>
      <w:tr w14:paraId="67255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4">
            <w:pPr>
              <w:spacing w:before="0" w:after="20"/>
            </w:pPr>
            <w:r>
              <w:rPr>
                <w:rFonts w:ascii="Courier New" w:hAnsi="Courier New" w:eastAsia="Courier New" w:cs="Courier New"/>
                <w:color w:val="E2E8F0"/>
                <w:sz w:val="19"/>
                <w:szCs w:val="19"/>
                <w:rtl w:val="0"/>
              </w:rPr>
              <w:t xml:space="preserve">    telemetry thread and a foreground protocol handshake (mission upload,</w:t>
            </w:r>
          </w:p>
        </w:tc>
      </w:tr>
      <w:tr w14:paraId="59BBE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5">
            <w:pPr>
              <w:spacing w:before="0" w:after="20"/>
            </w:pPr>
            <w:r>
              <w:rPr>
                <w:rFonts w:ascii="Courier New" w:hAnsi="Courier New" w:eastAsia="Courier New" w:cs="Courier New"/>
                <w:color w:val="E2E8F0"/>
                <w:sz w:val="19"/>
                <w:szCs w:val="19"/>
                <w:rtl w:val="0"/>
              </w:rPr>
              <w:t xml:space="preserve">    mode-set) both call recv_match() concurrently, either can consume the</w:t>
            </w:r>
          </w:p>
        </w:tc>
      </w:tr>
      <w:tr w14:paraId="13F80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6">
            <w:pPr>
              <w:spacing w:before="0" w:after="20"/>
            </w:pPr>
            <w:r>
              <w:rPr>
                <w:rFonts w:ascii="Courier New" w:hAnsi="Courier New" w:eastAsia="Courier New" w:cs="Courier New"/>
                <w:color w:val="E2E8F0"/>
                <w:sz w:val="19"/>
                <w:szCs w:val="19"/>
                <w:rtl w:val="0"/>
              </w:rPr>
              <w:t xml:space="preserve">    other's reply packet — MISSION_ACK, MISSION_REQUEST, or HEARTBEAT.</w:t>
            </w:r>
          </w:p>
        </w:tc>
      </w:tr>
      <w:tr w14:paraId="27714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7">
            <w:pPr>
              <w:spacing w:before="0" w:after="20"/>
            </w:pPr>
            <w:r>
              <w:rPr>
                <w:rFonts w:ascii="Courier New" w:hAnsi="Courier New" w:eastAsia="Courier New" w:cs="Courier New"/>
                <w:color w:val="E2E8F0"/>
                <w:sz w:val="19"/>
                <w:szCs w:val="19"/>
                <w:rtl w:val="0"/>
              </w:rPr>
              <w:t xml:space="preserve">    This produces non-deterministic upload failures and mode-set timeouts.</w:t>
            </w:r>
          </w:p>
        </w:tc>
      </w:tr>
      <w:tr w14:paraId="3CA0A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8">
            <w:pPr>
              <w:spacing w:before="0" w:after="20"/>
            </w:pPr>
            <w:r>
              <w:rPr>
                <w:rFonts w:ascii="Courier New" w:hAnsi="Courier New" w:eastAsia="Courier New" w:cs="Courier New"/>
                <w:color w:val="E2E8F0"/>
                <w:sz w:val="19"/>
                <w:szCs w:val="19"/>
                <w:rtl w:val="0"/>
              </w:rPr>
              <w:t xml:space="preserve"> </w:t>
            </w:r>
          </w:p>
        </w:tc>
      </w:tr>
      <w:tr w14:paraId="48D38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9">
            <w:pPr>
              <w:spacing w:before="0" w:after="20"/>
            </w:pPr>
            <w:r>
              <w:rPr>
                <w:rFonts w:ascii="Courier New" w:hAnsi="Courier New" w:eastAsia="Courier New" w:cs="Courier New"/>
                <w:color w:val="E2E8F0"/>
                <w:sz w:val="19"/>
                <w:szCs w:val="19"/>
                <w:rtl w:val="0"/>
              </w:rPr>
              <w:t xml:space="preserve">    SOLUTION: A two-phase pause protocol.</w:t>
            </w:r>
          </w:p>
        </w:tc>
      </w:tr>
      <w:tr w14:paraId="2AD0C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A">
            <w:pPr>
              <w:spacing w:before="0" w:after="20"/>
            </w:pPr>
            <w:r>
              <w:rPr>
                <w:rFonts w:ascii="Courier New" w:hAnsi="Courier New" w:eastAsia="Courier New" w:cs="Courier New"/>
                <w:color w:val="E2E8F0"/>
                <w:sz w:val="19"/>
                <w:szCs w:val="19"/>
                <w:rtl w:val="0"/>
              </w:rPr>
              <w:t xml:space="preserve">      1. Caller sets _pause_req (Event) — signals thread to stop.</w:t>
            </w:r>
          </w:p>
        </w:tc>
      </w:tr>
      <w:tr w14:paraId="02F9A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B">
            <w:pPr>
              <w:spacing w:before="0" w:after="20"/>
            </w:pPr>
            <w:r>
              <w:rPr>
                <w:rFonts w:ascii="Courier New" w:hAnsi="Courier New" w:eastAsia="Courier New" w:cs="Courier New"/>
                <w:color w:val="E2E8F0"/>
                <w:sz w:val="19"/>
                <w:szCs w:val="19"/>
                <w:rtl w:val="0"/>
              </w:rPr>
              <w:t xml:space="preserve">      2. Thread sets _paused (Event) — confirms it has stopped.</w:t>
            </w:r>
          </w:p>
        </w:tc>
      </w:tr>
      <w:tr w14:paraId="6A32F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C">
            <w:pPr>
              <w:spacing w:before="0" w:after="20"/>
            </w:pPr>
            <w:r>
              <w:rPr>
                <w:rFonts w:ascii="Courier New" w:hAnsi="Courier New" w:eastAsia="Courier New" w:cs="Courier New"/>
                <w:color w:val="E2E8F0"/>
                <w:sz w:val="19"/>
                <w:szCs w:val="19"/>
                <w:rtl w:val="0"/>
              </w:rPr>
              <w:t xml:space="preserve">      3. Caller waits on _paused.wait() — blocks until confirmation.</w:t>
            </w:r>
          </w:p>
        </w:tc>
      </w:tr>
      <w:tr w14:paraId="6CAEB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D">
            <w:pPr>
              <w:spacing w:before="0" w:after="20"/>
            </w:pPr>
            <w:r>
              <w:rPr>
                <w:rFonts w:ascii="Courier New" w:hAnsi="Courier New" w:eastAsia="Courier New" w:cs="Courier New"/>
                <w:color w:val="E2E8F0"/>
                <w:sz w:val="19"/>
                <w:szCs w:val="19"/>
                <w:rtl w:val="0"/>
              </w:rPr>
              <w:t xml:space="preserve">      4. settle-second sleep absorbs any recv_match already in flight.</w:t>
            </w:r>
          </w:p>
        </w:tc>
      </w:tr>
      <w:tr w14:paraId="6346C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E">
            <w:pPr>
              <w:spacing w:before="0" w:after="20"/>
            </w:pPr>
            <w:r>
              <w:rPr>
                <w:rFonts w:ascii="Courier New" w:hAnsi="Courier New" w:eastAsia="Courier New" w:cs="Courier New"/>
                <w:color w:val="E2E8F0"/>
                <w:sz w:val="19"/>
                <w:szCs w:val="19"/>
                <w:rtl w:val="0"/>
              </w:rPr>
              <w:t xml:space="preserve">      5. Caller holds exclusive socket access inside the 'with' block.</w:t>
            </w:r>
          </w:p>
        </w:tc>
      </w:tr>
      <w:tr w14:paraId="2F8F9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AF">
            <w:pPr>
              <w:spacing w:before="0" w:after="20"/>
            </w:pPr>
            <w:r>
              <w:rPr>
                <w:rFonts w:ascii="Courier New" w:hAnsi="Courier New" w:eastAsia="Courier New" w:cs="Courier New"/>
                <w:color w:val="E2E8F0"/>
                <w:sz w:val="19"/>
                <w:szCs w:val="19"/>
                <w:rtl w:val="0"/>
              </w:rPr>
              <w:t xml:space="preserve">      6. On exit, both events cleared — thread resumes.</w:t>
            </w:r>
          </w:p>
        </w:tc>
      </w:tr>
      <w:tr w14:paraId="29FC9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B0">
            <w:pPr>
              <w:spacing w:before="0" w:after="20"/>
            </w:pPr>
            <w:r>
              <w:rPr>
                <w:rFonts w:ascii="Courier New" w:hAnsi="Courier New" w:eastAsia="Courier New" w:cs="Courier New"/>
                <w:color w:val="E2E8F0"/>
                <w:sz w:val="19"/>
                <w:szCs w:val="19"/>
                <w:rtl w:val="0"/>
              </w:rPr>
              <w:t xml:space="preserve"> </w:t>
            </w:r>
          </w:p>
        </w:tc>
      </w:tr>
      <w:tr w14:paraId="2B11E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B1">
            <w:pPr>
              <w:spacing w:before="0" w:after="20"/>
            </w:pPr>
            <w:r>
              <w:rPr>
                <w:rFonts w:ascii="Courier New" w:hAnsi="Courier New" w:eastAsia="Courier New" w:cs="Courier New"/>
                <w:color w:val="E2E8F0"/>
                <w:sz w:val="19"/>
                <w:szCs w:val="19"/>
                <w:rtl w:val="0"/>
              </w:rPr>
              <w:t xml:space="preserve">    This pattern is generalisable to any multi-threaded PyMavlink</w:t>
            </w:r>
          </w:p>
        </w:tc>
      </w:tr>
      <w:tr w14:paraId="5FB47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B2">
            <w:pPr>
              <w:spacing w:before="0" w:after="20"/>
            </w:pPr>
            <w:r>
              <w:rPr>
                <w:rFonts w:ascii="Courier New" w:hAnsi="Courier New" w:eastAsia="Courier New" w:cs="Courier New"/>
                <w:color w:val="E2E8F0"/>
                <w:sz w:val="19"/>
                <w:szCs w:val="19"/>
                <w:rtl w:val="0"/>
              </w:rPr>
              <w:t xml:space="preserve">    application requiring transactional protocol handshakes alongside</w:t>
            </w:r>
          </w:p>
        </w:tc>
      </w:tr>
      <w:tr w14:paraId="29707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B3">
            <w:pPr>
              <w:spacing w:before="0" w:after="20"/>
            </w:pPr>
            <w:r>
              <w:rPr>
                <w:rFonts w:ascii="Courier New" w:hAnsi="Courier New" w:eastAsia="Courier New" w:cs="Courier New"/>
                <w:color w:val="E2E8F0"/>
                <w:sz w:val="19"/>
                <w:szCs w:val="19"/>
                <w:rtl w:val="0"/>
              </w:rPr>
              <w:t xml:space="preserve">    continuous telemetry polling.</w:t>
            </w:r>
          </w:p>
        </w:tc>
      </w:tr>
      <w:tr w14:paraId="48457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2D3748" w:sz="4" w:space="0"/>
              <w:left w:val="single" w:color="2D3748" w:sz="4" w:space="0"/>
              <w:bottom w:val="single" w:color="2D3748" w:sz="4" w:space="0"/>
              <w:right w:val="single" w:color="2D3748" w:sz="4" w:space="0"/>
            </w:tcBorders>
            <w:shd w:val="clear" w:color="auto" w:fill="1E293B"/>
            <w:tcMar>
              <w:top w:w="30" w:type="dxa"/>
              <w:left w:w="200" w:type="dxa"/>
              <w:bottom w:w="30" w:type="dxa"/>
              <w:right w:w="200" w:type="dxa"/>
            </w:tcMar>
          </w:tcPr>
          <w:p w14:paraId="000001B4">
            <w:pPr>
              <w:spacing w:before="0" w:after="20"/>
            </w:pPr>
            <w:r>
              <w:rPr>
                <w:rFonts w:ascii="Courier New" w:hAnsi="Courier New" w:eastAsia="Courier New" w:cs="Courier New"/>
                <w:color w:val="E2E8F0"/>
                <w:sz w:val="19"/>
                <w:szCs w:val="19"/>
                <w:rtl w:val="0"/>
              </w:rPr>
              <w:t xml:space="preserve">    """</w:t>
            </w:r>
          </w:p>
        </w:tc>
      </w:tr>
    </w:tbl>
    <w:p w14:paraId="000001B5">
      <w:pPr>
        <w:spacing w:before="0" w:after="200"/>
      </w:pPr>
    </w:p>
    <w:p w14:paraId="000001B6">
      <w:r>
        <w:br w:type="page"/>
      </w:r>
    </w:p>
    <w:p w14:paraId="000001B7">
      <w:pPr>
        <w:pStyle w:val="2"/>
        <w:pBdr>
          <w:bottom w:val="single" w:color="1B3A6B" w:sz="8" w:space="4"/>
        </w:pBdr>
        <w:spacing w:before="360" w:after="160"/>
      </w:pPr>
      <w:r>
        <w:rPr>
          <w:rFonts w:ascii="Calibri" w:hAnsi="Calibri" w:eastAsia="Calibri" w:cs="Calibri"/>
          <w:b/>
          <w:bCs/>
          <w:color w:val="1B3A6B"/>
          <w:sz w:val="36"/>
          <w:szCs w:val="36"/>
          <w:rtl w:val="0"/>
        </w:rPr>
        <w:t>Fix Completion Checklist</w:t>
      </w:r>
    </w:p>
    <w:p w14:paraId="000001B8">
      <w:pPr>
        <w:spacing w:before="0" w:after="140" w:line="276" w:lineRule="auto"/>
        <w:jc w:val="both"/>
      </w:pPr>
      <w:r>
        <w:rPr>
          <w:rFonts w:ascii="Calibri" w:hAnsi="Calibri" w:eastAsia="Calibri" w:cs="Calibri"/>
          <w:b w:val="0"/>
          <w:bCs w:val="0"/>
          <w:i w:val="0"/>
          <w:iCs w:val="0"/>
          <w:color w:val="0F172A"/>
          <w:sz w:val="22"/>
          <w:szCs w:val="22"/>
          <w:rtl w:val="0"/>
        </w:rPr>
        <w:t>Before pushing to GitHub, confirm every item below is complete:</w:t>
      </w:r>
    </w:p>
    <w:p w14:paraId="000001B9">
      <w:pPr>
        <w:spacing w:before="0" w:after="80"/>
      </w:pPr>
    </w:p>
    <w:tbl>
      <w:tblPr>
        <w:tblStyle w:val="6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0"/>
        <w:gridCol w:w="3360"/>
      </w:tblGrid>
      <w:tr w14:paraId="44A0E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E2E8F0" w:sz="4" w:space="0"/>
              <w:left w:val="single" w:color="E2E8F0" w:sz="4" w:space="0"/>
              <w:bottom w:val="single" w:color="E2E8F0" w:sz="4" w:space="0"/>
              <w:right w:val="single" w:color="E2E8F0" w:sz="4" w:space="0"/>
            </w:tcBorders>
            <w:shd w:val="clear" w:color="auto" w:fill="1B3A6B"/>
            <w:tcMar>
              <w:top w:w="80" w:type="dxa"/>
              <w:left w:w="120" w:type="dxa"/>
              <w:bottom w:w="80" w:type="dxa"/>
              <w:right w:w="120" w:type="dxa"/>
            </w:tcMar>
          </w:tcPr>
          <w:p w14:paraId="000001BA">
            <w:r>
              <w:rPr>
                <w:rFonts w:ascii="Calibri" w:hAnsi="Calibri" w:eastAsia="Calibri" w:cs="Calibri"/>
                <w:b/>
                <w:bCs/>
                <w:i w:val="0"/>
                <w:iCs w:val="0"/>
                <w:color w:val="FFFFFF"/>
                <w:sz w:val="20"/>
                <w:szCs w:val="20"/>
                <w:rtl w:val="0"/>
              </w:rPr>
              <w:t>Issue</w:t>
            </w:r>
          </w:p>
        </w:tc>
        <w:tc>
          <w:tcPr>
            <w:tcBorders>
              <w:top w:val="single" w:color="E2E8F0" w:sz="4" w:space="0"/>
              <w:left w:val="single" w:color="E2E8F0" w:sz="4" w:space="0"/>
              <w:bottom w:val="single" w:color="E2E8F0" w:sz="4" w:space="0"/>
              <w:right w:val="single" w:color="E2E8F0" w:sz="4" w:space="0"/>
            </w:tcBorders>
            <w:shd w:val="clear" w:color="auto" w:fill="2563EB"/>
            <w:tcMar>
              <w:top w:w="80" w:type="dxa"/>
              <w:left w:w="120" w:type="dxa"/>
              <w:bottom w:w="80" w:type="dxa"/>
              <w:right w:w="120" w:type="dxa"/>
            </w:tcMar>
          </w:tcPr>
          <w:p w14:paraId="000001BB">
            <w:r>
              <w:rPr>
                <w:rFonts w:ascii="Calibri" w:hAnsi="Calibri" w:eastAsia="Calibri" w:cs="Calibri"/>
                <w:b w:val="0"/>
                <w:bCs w:val="0"/>
                <w:i w:val="0"/>
                <w:iCs w:val="0"/>
                <w:color w:val="FFFFFF"/>
                <w:sz w:val="20"/>
                <w:szCs w:val="20"/>
                <w:rtl w:val="0"/>
              </w:rPr>
              <w:t>Status</w:t>
            </w:r>
          </w:p>
        </w:tc>
      </w:tr>
      <w:tr w14:paraId="03948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BC">
            <w:r>
              <w:rPr>
                <w:rFonts w:ascii="Calibri" w:hAnsi="Calibri" w:eastAsia="Calibri" w:cs="Calibri"/>
                <w:b/>
                <w:bCs/>
                <w:i w:val="0"/>
                <w:iCs w:val="0"/>
                <w:color w:val="1B3A6B"/>
                <w:sz w:val="20"/>
                <w:szCs w:val="20"/>
                <w:rtl w:val="0"/>
              </w:rPr>
              <w:t>A — Cloudflare URL replaced with environment variable + localhost fallback</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BD">
            <w:r>
              <w:rPr>
                <w:rFonts w:ascii="Calibri" w:hAnsi="Calibri" w:eastAsia="Calibri" w:cs="Calibri"/>
                <w:b w:val="0"/>
                <w:bCs w:val="0"/>
                <w:i w:val="0"/>
                <w:iCs w:val="0"/>
                <w:color w:val="0F172A"/>
                <w:sz w:val="20"/>
                <w:szCs w:val="20"/>
                <w:rtl w:val="0"/>
              </w:rPr>
              <w:t>☐ Done</w:t>
            </w:r>
          </w:p>
        </w:tc>
      </w:tr>
      <w:tr w14:paraId="313F3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BE">
            <w:r>
              <w:rPr>
                <w:rFonts w:ascii="Calibri" w:hAnsi="Calibri" w:eastAsia="Calibri" w:cs="Calibri"/>
                <w:b/>
                <w:bCs/>
                <w:i w:val="0"/>
                <w:iCs w:val="0"/>
                <w:color w:val="1B3A6B"/>
                <w:sz w:val="20"/>
                <w:szCs w:val="20"/>
                <w:rtl w:val="0"/>
              </w:rPr>
              <w:t>B — Plan-and-Execute docstring corrected to qwen2.5:7b + mistral</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BF">
            <w:r>
              <w:rPr>
                <w:rFonts w:ascii="Calibri" w:hAnsi="Calibri" w:eastAsia="Calibri" w:cs="Calibri"/>
                <w:b w:val="0"/>
                <w:bCs w:val="0"/>
                <w:i w:val="0"/>
                <w:iCs w:val="0"/>
                <w:color w:val="0F172A"/>
                <w:sz w:val="20"/>
                <w:szCs w:val="20"/>
                <w:rtl w:val="0"/>
              </w:rPr>
              <w:t>☐ Done</w:t>
            </w:r>
          </w:p>
        </w:tc>
      </w:tr>
      <w:tr w14:paraId="67787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0">
            <w:r>
              <w:rPr>
                <w:rFonts w:ascii="Calibri" w:hAnsi="Calibri" w:eastAsia="Calibri" w:cs="Calibri"/>
                <w:b/>
                <w:bCs/>
                <w:i w:val="0"/>
                <w:iCs w:val="0"/>
                <w:color w:val="1B3A6B"/>
                <w:sz w:val="20"/>
                <w:szCs w:val="20"/>
                <w:rtl w:val="0"/>
              </w:rPr>
              <w:t>C — Reflexion docstring corrected to qwen2.5:7b Actor + llama3 Critic</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1">
            <w:r>
              <w:rPr>
                <w:rFonts w:ascii="Calibri" w:hAnsi="Calibri" w:eastAsia="Calibri" w:cs="Calibri"/>
                <w:b w:val="0"/>
                <w:bCs w:val="0"/>
                <w:i w:val="0"/>
                <w:iCs w:val="0"/>
                <w:color w:val="0F172A"/>
                <w:sz w:val="20"/>
                <w:szCs w:val="20"/>
                <w:rtl w:val="0"/>
              </w:rPr>
              <w:t>☐ Done</w:t>
            </w:r>
          </w:p>
        </w:tc>
      </w:tr>
      <w:tr w14:paraId="78878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C2">
            <w:r>
              <w:rPr>
                <w:rFonts w:ascii="Calibri" w:hAnsi="Calibri" w:eastAsia="Calibri" w:cs="Calibri"/>
                <w:b/>
                <w:bCs/>
                <w:i w:val="0"/>
                <w:iCs w:val="0"/>
                <w:color w:val="1B3A6B"/>
                <w:sz w:val="20"/>
                <w:szCs w:val="20"/>
                <w:rtl w:val="0"/>
              </w:rPr>
              <w:t>D — Temperature changed to 0.0 in call_ollama()</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3">
            <w:r>
              <w:rPr>
                <w:rFonts w:ascii="Calibri" w:hAnsi="Calibri" w:eastAsia="Calibri" w:cs="Calibri"/>
                <w:b w:val="0"/>
                <w:bCs w:val="0"/>
                <w:i w:val="0"/>
                <w:iCs w:val="0"/>
                <w:color w:val="0F172A"/>
                <w:sz w:val="20"/>
                <w:szCs w:val="20"/>
                <w:rtl w:val="0"/>
              </w:rPr>
              <w:t>☐ Done</w:t>
            </w:r>
          </w:p>
        </w:tc>
      </w:tr>
      <w:tr w14:paraId="5709E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4">
            <w:r>
              <w:rPr>
                <w:rFonts w:ascii="Calibri" w:hAnsi="Calibri" w:eastAsia="Calibri" w:cs="Calibri"/>
                <w:b/>
                <w:bCs/>
                <w:i w:val="0"/>
                <w:iCs w:val="0"/>
                <w:color w:val="1B3A6B"/>
                <w:sz w:val="20"/>
                <w:szCs w:val="20"/>
                <w:rtl w:val="0"/>
              </w:rPr>
              <w:t>E — shared/logger.py created and integrated into all three paradigms</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5">
            <w:r>
              <w:rPr>
                <w:rFonts w:ascii="Calibri" w:hAnsi="Calibri" w:eastAsia="Calibri" w:cs="Calibri"/>
                <w:b w:val="0"/>
                <w:bCs w:val="0"/>
                <w:i w:val="0"/>
                <w:iCs w:val="0"/>
                <w:color w:val="0F172A"/>
                <w:sz w:val="20"/>
                <w:szCs w:val="20"/>
                <w:rtl w:val="0"/>
              </w:rPr>
              <w:t>☐ Done</w:t>
            </w:r>
          </w:p>
        </w:tc>
      </w:tr>
      <w:tr w14:paraId="3D255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C6">
            <w:r>
              <w:rPr>
                <w:rFonts w:ascii="Calibri" w:hAnsi="Calibri" w:eastAsia="Calibri" w:cs="Calibri"/>
                <w:b/>
                <w:bCs/>
                <w:i w:val="0"/>
                <w:iCs w:val="0"/>
                <w:color w:val="1B3A6B"/>
                <w:sz w:val="20"/>
                <w:szCs w:val="20"/>
                <w:rtl w:val="0"/>
              </w:rPr>
              <w:t>F — ReAct RESUME bypass comment updated with research disclosure</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7">
            <w:r>
              <w:rPr>
                <w:rFonts w:ascii="Calibri" w:hAnsi="Calibri" w:eastAsia="Calibri" w:cs="Calibri"/>
                <w:b w:val="0"/>
                <w:bCs w:val="0"/>
                <w:i w:val="0"/>
                <w:iCs w:val="0"/>
                <w:color w:val="0F172A"/>
                <w:sz w:val="20"/>
                <w:szCs w:val="20"/>
                <w:rtl w:val="0"/>
              </w:rPr>
              <w:t>☐ Done</w:t>
            </w:r>
          </w:p>
        </w:tc>
      </w:tr>
      <w:tr w14:paraId="69AF6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8">
            <w:r>
              <w:rPr>
                <w:rFonts w:ascii="Calibri" w:hAnsi="Calibri" w:eastAsia="Calibri" w:cs="Calibri"/>
                <w:b/>
                <w:bCs/>
                <w:i w:val="0"/>
                <w:iCs w:val="0"/>
                <w:color w:val="1B3A6B"/>
                <w:sz w:val="20"/>
                <w:szCs w:val="20"/>
                <w:rtl w:val="0"/>
              </w:rPr>
              <w:t>G — History truncation logged and disclosed in comment</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9">
            <w:r>
              <w:rPr>
                <w:rFonts w:ascii="Calibri" w:hAnsi="Calibri" w:eastAsia="Calibri" w:cs="Calibri"/>
                <w:b w:val="0"/>
                <w:bCs w:val="0"/>
                <w:i w:val="0"/>
                <w:iCs w:val="0"/>
                <w:color w:val="0F172A"/>
                <w:sz w:val="20"/>
                <w:szCs w:val="20"/>
                <w:rtl w:val="0"/>
              </w:rPr>
              <w:t>☐ Done</w:t>
            </w:r>
          </w:p>
        </w:tc>
      </w:tr>
      <w:tr w14:paraId="4977A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CA">
            <w:r>
              <w:rPr>
                <w:rFonts w:ascii="Calibri" w:hAnsi="Calibri" w:eastAsia="Calibri" w:cs="Calibri"/>
                <w:b/>
                <w:bCs/>
                <w:i w:val="0"/>
                <w:iCs w:val="0"/>
                <w:color w:val="1B3A6B"/>
                <w:sz w:val="20"/>
                <w:szCs w:val="20"/>
                <w:rtl w:val="0"/>
              </w:rPr>
              <w:t>H — Reflexion Phase 3 scoping comment added</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B">
            <w:r>
              <w:rPr>
                <w:rFonts w:ascii="Calibri" w:hAnsi="Calibri" w:eastAsia="Calibri" w:cs="Calibri"/>
                <w:b w:val="0"/>
                <w:bCs w:val="0"/>
                <w:i w:val="0"/>
                <w:iCs w:val="0"/>
                <w:color w:val="0F172A"/>
                <w:sz w:val="20"/>
                <w:szCs w:val="20"/>
                <w:rtl w:val="0"/>
              </w:rPr>
              <w:t>☐ Done</w:t>
            </w:r>
          </w:p>
        </w:tc>
      </w:tr>
      <w:tr w14:paraId="18807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C">
            <w:r>
              <w:rPr>
                <w:rFonts w:ascii="Calibri" w:hAnsi="Calibri" w:eastAsia="Calibri" w:cs="Calibri"/>
                <w:b/>
                <w:bCs/>
                <w:i w:val="0"/>
                <w:iCs w:val="0"/>
                <w:color w:val="1B3A6B"/>
                <w:sz w:val="20"/>
                <w:szCs w:val="20"/>
                <w:rtl w:val="0"/>
              </w:rPr>
              <w:t>I — Additional test scenarios defined and documented with the PI</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D">
            <w:r>
              <w:rPr>
                <w:rFonts w:ascii="Calibri" w:hAnsi="Calibri" w:eastAsia="Calibri" w:cs="Calibri"/>
                <w:b w:val="0"/>
                <w:bCs w:val="0"/>
                <w:i w:val="0"/>
                <w:iCs w:val="0"/>
                <w:color w:val="0F172A"/>
                <w:sz w:val="20"/>
                <w:szCs w:val="20"/>
                <w:rtl w:val="0"/>
              </w:rPr>
              <w:t>☐ Done</w:t>
            </w:r>
          </w:p>
        </w:tc>
      </w:tr>
      <w:tr w14:paraId="79127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CE">
            <w:r>
              <w:rPr>
                <w:rFonts w:ascii="Calibri" w:hAnsi="Calibri" w:eastAsia="Calibri" w:cs="Calibri"/>
                <w:b/>
                <w:bCs/>
                <w:i w:val="0"/>
                <w:iCs w:val="0"/>
                <w:color w:val="1B3A6B"/>
                <w:sz w:val="20"/>
                <w:szCs w:val="20"/>
                <w:rtl w:val="0"/>
              </w:rPr>
              <w:t>J — trigger_anomaly() docstring updated with simulation scope disclosure</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CF">
            <w:r>
              <w:rPr>
                <w:rFonts w:ascii="Calibri" w:hAnsi="Calibri" w:eastAsia="Calibri" w:cs="Calibri"/>
                <w:b w:val="0"/>
                <w:bCs w:val="0"/>
                <w:i w:val="0"/>
                <w:iCs w:val="0"/>
                <w:color w:val="0F172A"/>
                <w:sz w:val="20"/>
                <w:szCs w:val="20"/>
                <w:rtl w:val="0"/>
              </w:rPr>
              <w:t>☐ Done</w:t>
            </w:r>
          </w:p>
        </w:tc>
      </w:tr>
      <w:tr w14:paraId="1294D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0">
            <w:r>
              <w:rPr>
                <w:rFonts w:ascii="Calibri" w:hAnsi="Calibri" w:eastAsia="Calibri" w:cs="Calibri"/>
                <w:b/>
                <w:bCs/>
                <w:i w:val="0"/>
                <w:iCs w:val="0"/>
                <w:color w:val="1B3A6B"/>
                <w:sz w:val="20"/>
                <w:szCs w:val="20"/>
                <w:rtl w:val="0"/>
              </w:rPr>
              <w:t>K — DO_JUMP usage aligned between ReAct and Plan-and-Execute</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1">
            <w:r>
              <w:rPr>
                <w:rFonts w:ascii="Calibri" w:hAnsi="Calibri" w:eastAsia="Calibri" w:cs="Calibri"/>
                <w:b w:val="0"/>
                <w:bCs w:val="0"/>
                <w:i w:val="0"/>
                <w:iCs w:val="0"/>
                <w:color w:val="0F172A"/>
                <w:sz w:val="20"/>
                <w:szCs w:val="20"/>
                <w:rtl w:val="0"/>
              </w:rPr>
              <w:t>☐ Done</w:t>
            </w:r>
          </w:p>
        </w:tc>
      </w:tr>
      <w:tr w14:paraId="58EED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D2">
            <w:r>
              <w:rPr>
                <w:rFonts w:ascii="Calibri" w:hAnsi="Calibri" w:eastAsia="Calibri" w:cs="Calibri"/>
                <w:b/>
                <w:bCs/>
                <w:i w:val="0"/>
                <w:iCs w:val="0"/>
                <w:color w:val="1B3A6B"/>
                <w:sz w:val="20"/>
                <w:szCs w:val="20"/>
                <w:rtl w:val="0"/>
              </w:rPr>
              <w:t>L — Battery tool limitation either exercised via SC5 or disclosed</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3">
            <w:r>
              <w:rPr>
                <w:rFonts w:ascii="Calibri" w:hAnsi="Calibri" w:eastAsia="Calibri" w:cs="Calibri"/>
                <w:b w:val="0"/>
                <w:bCs w:val="0"/>
                <w:i w:val="0"/>
                <w:iCs w:val="0"/>
                <w:color w:val="0F172A"/>
                <w:sz w:val="20"/>
                <w:szCs w:val="20"/>
                <w:rtl w:val="0"/>
              </w:rPr>
              <w:t>☐ Done</w:t>
            </w:r>
          </w:p>
        </w:tc>
      </w:tr>
      <w:tr w14:paraId="25BF0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4">
            <w:r>
              <w:rPr>
                <w:rFonts w:ascii="Calibri" w:hAnsi="Calibri" w:eastAsia="Calibri" w:cs="Calibri"/>
                <w:b/>
                <w:bCs/>
                <w:i w:val="0"/>
                <w:iCs w:val="0"/>
                <w:color w:val="1B3A6B"/>
                <w:sz w:val="20"/>
                <w:szCs w:val="20"/>
                <w:rtl w:val="0"/>
              </w:rPr>
              <w:t>M — MODEL_ACTOR constant added and used in Reflexion</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5">
            <w:r>
              <w:rPr>
                <w:rFonts w:ascii="Calibri" w:hAnsi="Calibri" w:eastAsia="Calibri" w:cs="Calibri"/>
                <w:b w:val="0"/>
                <w:bCs w:val="0"/>
                <w:i w:val="0"/>
                <w:iCs w:val="0"/>
                <w:color w:val="0F172A"/>
                <w:sz w:val="20"/>
                <w:szCs w:val="20"/>
                <w:rtl w:val="0"/>
              </w:rPr>
              <w:t>☐ Done</w:t>
            </w:r>
          </w:p>
        </w:tc>
      </w:tr>
      <w:tr w14:paraId="1C889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E2E8F0" w:sz="4" w:space="0"/>
              <w:left w:val="single" w:color="E2E8F0" w:sz="4" w:space="0"/>
              <w:bottom w:val="single" w:color="E2E8F0" w:sz="4" w:space="0"/>
              <w:right w:val="single" w:color="E2E8F0" w:sz="4" w:space="0"/>
            </w:tcBorders>
            <w:shd w:val="clear" w:color="auto" w:fill="DBEAFE"/>
            <w:tcMar>
              <w:top w:w="80" w:type="dxa"/>
              <w:left w:w="120" w:type="dxa"/>
              <w:bottom w:w="80" w:type="dxa"/>
              <w:right w:w="120" w:type="dxa"/>
            </w:tcMar>
          </w:tcPr>
          <w:p w14:paraId="000001D6">
            <w:r>
              <w:rPr>
                <w:rFonts w:ascii="Calibri" w:hAnsi="Calibri" w:eastAsia="Calibri" w:cs="Calibri"/>
                <w:b/>
                <w:bCs/>
                <w:i w:val="0"/>
                <w:iCs w:val="0"/>
                <w:color w:val="1B3A6B"/>
                <w:sz w:val="20"/>
                <w:szCs w:val="20"/>
                <w:rtl w:val="0"/>
              </w:rPr>
              <w:t>N — exclusive() docstring updated with generalizable pattern description</w:t>
            </w:r>
          </w:p>
        </w:tc>
        <w:tc>
          <w:tcPr>
            <w:tcBorders>
              <w:top w:val="single" w:color="E2E8F0" w:sz="4" w:space="0"/>
              <w:left w:val="single" w:color="E2E8F0" w:sz="4" w:space="0"/>
              <w:bottom w:val="single" w:color="E2E8F0" w:sz="4" w:space="0"/>
              <w:right w:val="single" w:color="E2E8F0" w:sz="4" w:space="0"/>
            </w:tcBorders>
            <w:shd w:val="clear" w:color="auto" w:fill="FFFFFF"/>
            <w:tcMar>
              <w:top w:w="80" w:type="dxa"/>
              <w:left w:w="120" w:type="dxa"/>
              <w:bottom w:w="80" w:type="dxa"/>
              <w:right w:w="120" w:type="dxa"/>
            </w:tcMar>
          </w:tcPr>
          <w:p w14:paraId="000001D7">
            <w:r>
              <w:rPr>
                <w:rFonts w:ascii="Calibri" w:hAnsi="Calibri" w:eastAsia="Calibri" w:cs="Calibri"/>
                <w:b w:val="0"/>
                <w:bCs w:val="0"/>
                <w:i w:val="0"/>
                <w:iCs w:val="0"/>
                <w:color w:val="0F172A"/>
                <w:sz w:val="20"/>
                <w:szCs w:val="20"/>
                <w:rtl w:val="0"/>
              </w:rPr>
              <w:t>☐ Done</w:t>
            </w:r>
          </w:p>
        </w:tc>
      </w:tr>
    </w:tbl>
    <w:p w14:paraId="000001D8">
      <w:pPr>
        <w:spacing w:before="0" w:after="200"/>
      </w:pPr>
    </w:p>
    <w:p w14:paraId="000001D9">
      <w:pPr>
        <w:pBdr>
          <w:top w:val="single" w:color="1B3A6B" w:sz="6" w:space="8"/>
        </w:pBdr>
        <w:spacing w:before="200" w:after="80"/>
        <w:jc w:val="center"/>
      </w:pPr>
      <w:r>
        <w:rPr>
          <w:rFonts w:ascii="Calibri" w:hAnsi="Calibri" w:eastAsia="Calibri" w:cs="Calibri"/>
          <w:b w:val="0"/>
          <w:bCs w:val="0"/>
          <w:i/>
          <w:iCs/>
          <w:color w:val="475569"/>
          <w:sz w:val="20"/>
          <w:szCs w:val="20"/>
          <w:rtl w:val="0"/>
        </w:rPr>
        <w:t>End of Codebase Fix Document</w:t>
      </w:r>
    </w:p>
    <w:p w14:paraId="000001DA">
      <w:pPr>
        <w:spacing w:before="0" w:after="0"/>
        <w:jc w:val="center"/>
      </w:pPr>
      <w:r>
        <w:rPr>
          <w:rFonts w:ascii="Calibri" w:hAnsi="Calibri" w:eastAsia="Calibri" w:cs="Calibri"/>
          <w:b w:val="0"/>
          <w:bCs w:val="0"/>
          <w:i w:val="0"/>
          <w:iCs w:val="0"/>
          <w:color w:val="475569"/>
          <w:sz w:val="20"/>
          <w:szCs w:val="20"/>
          <w:rtl w:val="0"/>
        </w:rPr>
        <w:t>Issued by: Zahra — Research PI  ·  July 2026  ·  Confidential</w:t>
      </w:r>
    </w:p>
    <w:sectPr>
      <w:headerReference r:id="rId3" w:type="default"/>
      <w:footerReference r:id="rId4" w:type="default"/>
      <w:pgSz w:w="12240" w:h="15840"/>
      <w:pgMar w:top="1440" w:right="1260" w:bottom="1440" w:left="126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FF5E7CD-79C7-4496-AB93-9E233BB6042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E1F6B7D-7CE2-4E02-8825-04C686ACEA48}"/>
  </w:font>
  <w:font w:name="Wingdings">
    <w:panose1 w:val="05000000000000000000"/>
    <w:charset w:val="02"/>
    <w:family w:val="auto"/>
    <w:pitch w:val="default"/>
    <w:sig w:usb0="00000000" w:usb1="00000000" w:usb2="00000000" w:usb3="00000000" w:csb0="80000000" w:csb1="00000000"/>
    <w:embedRegular r:id="rId3" w:fontKey="{7632054F-6D87-458F-B182-A96A3D330A99}"/>
  </w:font>
  <w:font w:name="Calibri">
    <w:panose1 w:val="020F0502020204030204"/>
    <w:charset w:val="00"/>
    <w:family w:val="swiss"/>
    <w:pitch w:val="default"/>
    <w:sig w:usb0="E4002EFF" w:usb1="C000247B" w:usb2="00000009" w:usb3="00000000" w:csb0="200001FF" w:csb1="00000000"/>
    <w:embedRegular r:id="rId4" w:fontKey="{F611D33A-D484-4DCD-BC78-51005F257A0F}"/>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embedRegular r:id="rId5" w:fontKey="{D26F1D15-7A4C-4BBD-8A52-8CA8355B1209}"/>
  </w:font>
  <w:font w:name="Georgia">
    <w:panose1 w:val="02040502050405020303"/>
    <w:charset w:val="00"/>
    <w:family w:val="auto"/>
    <w:pitch w:val="default"/>
    <w:sig w:usb0="00000287" w:usb1="00000000" w:usb2="00000000" w:usb3="00000000" w:csb0="2000009F" w:csb1="00000000"/>
    <w:embedRegular r:id="rId6" w:fontKey="{21EC45A1-8DBF-4DE2-8B9B-65B6D277F52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C">
    <w:pPr>
      <w:pBdr>
        <w:top w:val="single" w:color="1B3A6B" w:sz="6" w:space="4"/>
      </w:pBdr>
      <w:tabs>
        <w:tab w:val="right" w:pos="9026"/>
      </w:tabs>
      <w:spacing w:before="120" w:after="0"/>
    </w:pPr>
    <w:r>
      <w:rPr>
        <w:rFonts w:ascii="Calibri" w:hAnsi="Calibri" w:eastAsia="Calibri" w:cs="Calibri"/>
        <w:b w:val="0"/>
        <w:bCs w:val="0"/>
        <w:i w:val="0"/>
        <w:iCs w:val="0"/>
        <w:color w:val="475569"/>
        <w:sz w:val="18"/>
        <w:szCs w:val="18"/>
        <w:rtl w:val="0"/>
      </w:rPr>
      <w:t xml:space="preserve">Research PI: ZahraPage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B">
    <w:pPr>
      <w:pBdr>
        <w:bottom w:val="single" w:color="1B3A6B" w:sz="6" w:space="4"/>
      </w:pBdr>
      <w:spacing w:before="0" w:after="120"/>
    </w:pPr>
    <w:r>
      <w:rPr>
        <w:rFonts w:ascii="Calibri" w:hAnsi="Calibri" w:eastAsia="Calibri" w:cs="Calibri"/>
        <w:b/>
        <w:bCs/>
        <w:i w:val="0"/>
        <w:iCs w:val="0"/>
        <w:color w:val="1B3A6B"/>
        <w:sz w:val="18"/>
        <w:szCs w:val="18"/>
        <w:rtl w:val="0"/>
      </w:rPr>
      <w:t>CODEBASE FIX DOCUMENT — RIZWAN</w:t>
    </w:r>
    <w:r>
      <w:rPr>
        <w:rFonts w:ascii="Calibri" w:hAnsi="Calibri" w:eastAsia="Calibri" w:cs="Calibri"/>
        <w:b w:val="0"/>
        <w:bCs w:val="0"/>
        <w:i w:val="0"/>
        <w:iCs w:val="0"/>
        <w:color w:val="475569"/>
        <w:sz w:val="18"/>
        <w:szCs w:val="18"/>
        <w:rtl w:val="0"/>
      </w:rPr>
      <w:t xml:space="preserve">    |    Agentic UAV System — Issues A to 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compat>
    <w:compatSetting w:name="compatibilityMode" w:uri="http://schemas.microsoft.com/office/word" w:val="15"/>
  </w:compat>
  <w:rsids>
    <w:rsidRoot w:val="00000000"/>
    <w:rsid w:val="0FDF6D57"/>
    <w:rsid w:val="27D168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2"/>
      <w:szCs w:val="22"/>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160" w:line="240" w:lineRule="auto"/>
      <w:ind w:left="0" w:right="0" w:firstLine="0"/>
      <w:jc w:val="left"/>
    </w:pPr>
    <w:rPr>
      <w:rFonts w:ascii="Calibri" w:hAnsi="Calibri" w:eastAsia="Calibri" w:cs="Calibri"/>
      <w:b/>
      <w:bCs/>
      <w:color w:val="1B3A6B"/>
      <w:sz w:val="36"/>
      <w:szCs w:val="36"/>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20" w:line="240" w:lineRule="auto"/>
      <w:ind w:left="0" w:right="0" w:firstLine="0"/>
      <w:jc w:val="left"/>
    </w:pPr>
    <w:rPr>
      <w:rFonts w:ascii="Calibri" w:hAnsi="Calibri" w:eastAsia="Calibri" w:cs="Calibri"/>
      <w:b/>
      <w:bCs/>
      <w:color w:val="2563EB"/>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40" w:lineRule="auto"/>
      <w:ind w:left="0" w:right="0" w:firstLine="0"/>
      <w:jc w:val="left"/>
    </w:pPr>
    <w:rPr>
      <w:rFonts w:ascii="Calibri" w:hAnsi="Calibri" w:eastAsia="Calibri" w:cs="Calibri"/>
      <w:b/>
      <w:bCs/>
      <w:color w:val="0F766E"/>
      <w:sz w:val="23"/>
      <w:szCs w:val="23"/>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2"/>
      <w:szCs w:val="22"/>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tblPr>
      <w:tblCellMar>
        <w:top w:w="0" w:type="dxa"/>
        <w:left w:w="115" w:type="dxa"/>
        <w:bottom w:w="0" w:type="dxa"/>
        <w:right w:w="115" w:type="dxa"/>
      </w:tblCellMar>
    </w:tbl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uiPriority w:val="0"/>
    <w:tblPr>
      <w:tblCellMar>
        <w:top w:w="0" w:type="dxa"/>
        <w:left w:w="115" w:type="dxa"/>
        <w:bottom w:w="0" w:type="dxa"/>
        <w:right w:w="115" w:type="dxa"/>
      </w:tblCellMar>
    </w:tblPr>
  </w:style>
  <w:style w:type="table" w:customStyle="1" w:styleId="20">
    <w:name w:val="_Style 17"/>
    <w:basedOn w:val="12"/>
    <w:uiPriority w:val="0"/>
    <w:tblPr>
      <w:tblCellMar>
        <w:top w:w="0" w:type="dxa"/>
        <w:left w:w="115" w:type="dxa"/>
        <w:bottom w:w="0" w:type="dxa"/>
        <w:right w:w="115" w:type="dxa"/>
      </w:tblCellMar>
    </w:tblPr>
  </w:style>
  <w:style w:type="table" w:customStyle="1" w:styleId="21">
    <w:name w:val="_Style 18"/>
    <w:basedOn w:val="12"/>
    <w:uiPriority w:val="0"/>
    <w:tblPr>
      <w:tblCellMar>
        <w:top w:w="0" w:type="dxa"/>
        <w:left w:w="115" w:type="dxa"/>
        <w:bottom w:w="0" w:type="dxa"/>
        <w:right w:w="115" w:type="dxa"/>
      </w:tblCellMar>
    </w:tblPr>
  </w:style>
  <w:style w:type="table" w:customStyle="1" w:styleId="22">
    <w:name w:val="_Style 19"/>
    <w:basedOn w:val="12"/>
    <w:uiPriority w:val="0"/>
    <w:tblPr>
      <w:tblCellMar>
        <w:top w:w="0" w:type="dxa"/>
        <w:left w:w="115" w:type="dxa"/>
        <w:bottom w:w="0" w:type="dxa"/>
        <w:right w:w="115" w:type="dxa"/>
      </w:tblCellMar>
    </w:tblPr>
  </w:style>
  <w:style w:type="table" w:customStyle="1" w:styleId="23">
    <w:name w:val="_Style 20"/>
    <w:basedOn w:val="12"/>
    <w:uiPriority w:val="0"/>
    <w:tblPr>
      <w:tblCellMar>
        <w:top w:w="0" w:type="dxa"/>
        <w:left w:w="115" w:type="dxa"/>
        <w:bottom w:w="0" w:type="dxa"/>
        <w:right w:w="115" w:type="dxa"/>
      </w:tblCellMar>
    </w:tblPr>
  </w:style>
  <w:style w:type="table" w:customStyle="1" w:styleId="24">
    <w:name w:val="_Style 21"/>
    <w:basedOn w:val="12"/>
    <w:uiPriority w:val="0"/>
    <w:tblPr>
      <w:tblCellMar>
        <w:top w:w="0" w:type="dxa"/>
        <w:left w:w="115" w:type="dxa"/>
        <w:bottom w:w="0" w:type="dxa"/>
        <w:right w:w="115" w:type="dxa"/>
      </w:tblCellMar>
    </w:tblPr>
  </w:style>
  <w:style w:type="table" w:customStyle="1" w:styleId="25">
    <w:name w:val="_Style 22"/>
    <w:basedOn w:val="12"/>
    <w:uiPriority w:val="0"/>
    <w:tblPr>
      <w:tblCellMar>
        <w:top w:w="0" w:type="dxa"/>
        <w:left w:w="115" w:type="dxa"/>
        <w:bottom w:w="0" w:type="dxa"/>
        <w:right w:w="115" w:type="dxa"/>
      </w:tblCellMar>
    </w:tblPr>
  </w:style>
  <w:style w:type="table" w:customStyle="1" w:styleId="26">
    <w:name w:val="_Style 23"/>
    <w:basedOn w:val="12"/>
    <w:qFormat/>
    <w:uiPriority w:val="0"/>
    <w:tblPr>
      <w:tblCellMar>
        <w:top w:w="0" w:type="dxa"/>
        <w:left w:w="115" w:type="dxa"/>
        <w:bottom w:w="0" w:type="dxa"/>
        <w:right w:w="115" w:type="dxa"/>
      </w:tblCellMar>
    </w:tblPr>
  </w:style>
  <w:style w:type="table" w:customStyle="1" w:styleId="27">
    <w:name w:val="_Style 24"/>
    <w:basedOn w:val="12"/>
    <w:uiPriority w:val="0"/>
    <w:tblPr>
      <w:tblCellMar>
        <w:top w:w="0" w:type="dxa"/>
        <w:left w:w="115" w:type="dxa"/>
        <w:bottom w:w="0" w:type="dxa"/>
        <w:right w:w="115" w:type="dxa"/>
      </w:tblCellMar>
    </w:tblPr>
  </w:style>
  <w:style w:type="table" w:customStyle="1" w:styleId="28">
    <w:name w:val="_Style 25"/>
    <w:basedOn w:val="12"/>
    <w:uiPriority w:val="0"/>
    <w:tblPr>
      <w:tblCellMar>
        <w:top w:w="0" w:type="dxa"/>
        <w:left w:w="115" w:type="dxa"/>
        <w:bottom w:w="0" w:type="dxa"/>
        <w:right w:w="115" w:type="dxa"/>
      </w:tblCellMar>
    </w:tblPr>
  </w:style>
  <w:style w:type="table" w:customStyle="1" w:styleId="29">
    <w:name w:val="_Style 26"/>
    <w:basedOn w:val="12"/>
    <w:uiPriority w:val="0"/>
    <w:tblPr>
      <w:tblCellMar>
        <w:top w:w="0" w:type="dxa"/>
        <w:left w:w="115" w:type="dxa"/>
        <w:bottom w:w="0" w:type="dxa"/>
        <w:right w:w="115" w:type="dxa"/>
      </w:tblCellMar>
    </w:tblPr>
  </w:style>
  <w:style w:type="table" w:customStyle="1" w:styleId="30">
    <w:name w:val="_Style 27"/>
    <w:basedOn w:val="12"/>
    <w:uiPriority w:val="0"/>
    <w:tblPr>
      <w:tblCellMar>
        <w:top w:w="0" w:type="dxa"/>
        <w:left w:w="115" w:type="dxa"/>
        <w:bottom w:w="0" w:type="dxa"/>
        <w:right w:w="115" w:type="dxa"/>
      </w:tblCellMar>
    </w:tblPr>
  </w:style>
  <w:style w:type="table" w:customStyle="1" w:styleId="31">
    <w:name w:val="_Style 28"/>
    <w:basedOn w:val="12"/>
    <w:uiPriority w:val="0"/>
    <w:tblPr>
      <w:tblCellMar>
        <w:top w:w="0" w:type="dxa"/>
        <w:left w:w="115" w:type="dxa"/>
        <w:bottom w:w="0" w:type="dxa"/>
        <w:right w:w="115" w:type="dxa"/>
      </w:tblCellMar>
    </w:tblPr>
  </w:style>
  <w:style w:type="table" w:customStyle="1" w:styleId="32">
    <w:name w:val="_Style 29"/>
    <w:basedOn w:val="12"/>
    <w:uiPriority w:val="0"/>
    <w:tblPr>
      <w:tblCellMar>
        <w:top w:w="0" w:type="dxa"/>
        <w:left w:w="115" w:type="dxa"/>
        <w:bottom w:w="0" w:type="dxa"/>
        <w:right w:w="115" w:type="dxa"/>
      </w:tblCellMar>
    </w:tblPr>
  </w:style>
  <w:style w:type="table" w:customStyle="1" w:styleId="33">
    <w:name w:val="_Style 30"/>
    <w:basedOn w:val="12"/>
    <w:uiPriority w:val="0"/>
    <w:tblPr>
      <w:tblCellMar>
        <w:top w:w="0" w:type="dxa"/>
        <w:left w:w="115" w:type="dxa"/>
        <w:bottom w:w="0" w:type="dxa"/>
        <w:right w:w="115" w:type="dxa"/>
      </w:tblCellMar>
    </w:tblPr>
  </w:style>
  <w:style w:type="table" w:customStyle="1" w:styleId="34">
    <w:name w:val="_Style 31"/>
    <w:basedOn w:val="12"/>
    <w:uiPriority w:val="0"/>
    <w:tblPr>
      <w:tblCellMar>
        <w:top w:w="0" w:type="dxa"/>
        <w:left w:w="115" w:type="dxa"/>
        <w:bottom w:w="0" w:type="dxa"/>
        <w:right w:w="115" w:type="dxa"/>
      </w:tblCellMar>
    </w:tblPr>
  </w:style>
  <w:style w:type="table" w:customStyle="1" w:styleId="35">
    <w:name w:val="_Style 32"/>
    <w:basedOn w:val="12"/>
    <w:uiPriority w:val="0"/>
    <w:tblPr>
      <w:tblCellMar>
        <w:top w:w="0" w:type="dxa"/>
        <w:left w:w="115" w:type="dxa"/>
        <w:bottom w:w="0" w:type="dxa"/>
        <w:right w:w="115" w:type="dxa"/>
      </w:tblCellMar>
    </w:tblPr>
  </w:style>
  <w:style w:type="table" w:customStyle="1" w:styleId="36">
    <w:name w:val="_Style 33"/>
    <w:basedOn w:val="12"/>
    <w:uiPriority w:val="0"/>
    <w:tblPr>
      <w:tblCellMar>
        <w:top w:w="0" w:type="dxa"/>
        <w:left w:w="115" w:type="dxa"/>
        <w:bottom w:w="0" w:type="dxa"/>
        <w:right w:w="115" w:type="dxa"/>
      </w:tblCellMar>
    </w:tblPr>
  </w:style>
  <w:style w:type="table" w:customStyle="1" w:styleId="37">
    <w:name w:val="_Style 34"/>
    <w:basedOn w:val="12"/>
    <w:uiPriority w:val="0"/>
    <w:tblPr>
      <w:tblCellMar>
        <w:top w:w="0" w:type="dxa"/>
        <w:left w:w="115" w:type="dxa"/>
        <w:bottom w:w="0" w:type="dxa"/>
        <w:right w:w="115" w:type="dxa"/>
      </w:tblCellMar>
    </w:tblPr>
  </w:style>
  <w:style w:type="table" w:customStyle="1" w:styleId="38">
    <w:name w:val="_Style 35"/>
    <w:basedOn w:val="12"/>
    <w:uiPriority w:val="0"/>
    <w:tblPr>
      <w:tblCellMar>
        <w:top w:w="0" w:type="dxa"/>
        <w:left w:w="115" w:type="dxa"/>
        <w:bottom w:w="0" w:type="dxa"/>
        <w:right w:w="115" w:type="dxa"/>
      </w:tblCellMar>
    </w:tblPr>
  </w:style>
  <w:style w:type="table" w:customStyle="1" w:styleId="39">
    <w:name w:val="_Style 36"/>
    <w:basedOn w:val="12"/>
    <w:uiPriority w:val="0"/>
    <w:tblPr>
      <w:tblCellMar>
        <w:top w:w="0" w:type="dxa"/>
        <w:left w:w="115" w:type="dxa"/>
        <w:bottom w:w="0" w:type="dxa"/>
        <w:right w:w="115" w:type="dxa"/>
      </w:tblCellMar>
    </w:tblPr>
  </w:style>
  <w:style w:type="table" w:customStyle="1" w:styleId="40">
    <w:name w:val="_Style 37"/>
    <w:basedOn w:val="12"/>
    <w:uiPriority w:val="0"/>
    <w:tblPr>
      <w:tblCellMar>
        <w:top w:w="0" w:type="dxa"/>
        <w:left w:w="115" w:type="dxa"/>
        <w:bottom w:w="0" w:type="dxa"/>
        <w:right w:w="115" w:type="dxa"/>
      </w:tblCellMar>
    </w:tblPr>
  </w:style>
  <w:style w:type="table" w:customStyle="1" w:styleId="41">
    <w:name w:val="_Style 38"/>
    <w:basedOn w:val="12"/>
    <w:uiPriority w:val="0"/>
    <w:tblPr>
      <w:tblCellMar>
        <w:top w:w="0" w:type="dxa"/>
        <w:left w:w="115" w:type="dxa"/>
        <w:bottom w:w="0" w:type="dxa"/>
        <w:right w:w="115" w:type="dxa"/>
      </w:tblCellMar>
    </w:tblPr>
  </w:style>
  <w:style w:type="table" w:customStyle="1" w:styleId="42">
    <w:name w:val="_Style 39"/>
    <w:basedOn w:val="12"/>
    <w:uiPriority w:val="0"/>
    <w:tblPr>
      <w:tblCellMar>
        <w:top w:w="0" w:type="dxa"/>
        <w:left w:w="115" w:type="dxa"/>
        <w:bottom w:w="0" w:type="dxa"/>
        <w:right w:w="115" w:type="dxa"/>
      </w:tblCellMar>
    </w:tblPr>
  </w:style>
  <w:style w:type="table" w:customStyle="1" w:styleId="43">
    <w:name w:val="_Style 40"/>
    <w:basedOn w:val="12"/>
    <w:uiPriority w:val="0"/>
    <w:tblPr>
      <w:tblCellMar>
        <w:top w:w="0" w:type="dxa"/>
        <w:left w:w="115" w:type="dxa"/>
        <w:bottom w:w="0" w:type="dxa"/>
        <w:right w:w="115" w:type="dxa"/>
      </w:tblCellMar>
    </w:tblPr>
  </w:style>
  <w:style w:type="table" w:customStyle="1" w:styleId="44">
    <w:name w:val="_Style 41"/>
    <w:basedOn w:val="12"/>
    <w:uiPriority w:val="0"/>
    <w:tblPr>
      <w:tblCellMar>
        <w:top w:w="0" w:type="dxa"/>
        <w:left w:w="115" w:type="dxa"/>
        <w:bottom w:w="0" w:type="dxa"/>
        <w:right w:w="115" w:type="dxa"/>
      </w:tblCellMar>
    </w:tblPr>
  </w:style>
  <w:style w:type="table" w:customStyle="1" w:styleId="45">
    <w:name w:val="_Style 42"/>
    <w:basedOn w:val="12"/>
    <w:uiPriority w:val="0"/>
    <w:tblPr>
      <w:tblCellMar>
        <w:top w:w="0" w:type="dxa"/>
        <w:left w:w="115" w:type="dxa"/>
        <w:bottom w:w="0" w:type="dxa"/>
        <w:right w:w="115" w:type="dxa"/>
      </w:tblCellMar>
    </w:tblPr>
  </w:style>
  <w:style w:type="table" w:customStyle="1" w:styleId="46">
    <w:name w:val="_Style 43"/>
    <w:basedOn w:val="12"/>
    <w:qFormat/>
    <w:uiPriority w:val="0"/>
    <w:tblPr>
      <w:tblCellMar>
        <w:top w:w="0" w:type="dxa"/>
        <w:left w:w="115" w:type="dxa"/>
        <w:bottom w:w="0" w:type="dxa"/>
        <w:right w:w="115" w:type="dxa"/>
      </w:tblCellMar>
    </w:tblPr>
  </w:style>
  <w:style w:type="table" w:customStyle="1" w:styleId="47">
    <w:name w:val="_Style 44"/>
    <w:basedOn w:val="12"/>
    <w:uiPriority w:val="0"/>
    <w:tblPr>
      <w:tblCellMar>
        <w:top w:w="0" w:type="dxa"/>
        <w:left w:w="115" w:type="dxa"/>
        <w:bottom w:w="0" w:type="dxa"/>
        <w:right w:w="115" w:type="dxa"/>
      </w:tblCellMar>
    </w:tblPr>
  </w:style>
  <w:style w:type="table" w:customStyle="1" w:styleId="48">
    <w:name w:val="_Style 45"/>
    <w:basedOn w:val="12"/>
    <w:uiPriority w:val="0"/>
    <w:tblPr>
      <w:tblCellMar>
        <w:top w:w="0" w:type="dxa"/>
        <w:left w:w="115" w:type="dxa"/>
        <w:bottom w:w="0" w:type="dxa"/>
        <w:right w:w="115" w:type="dxa"/>
      </w:tblCellMar>
    </w:tblPr>
  </w:style>
  <w:style w:type="table" w:customStyle="1" w:styleId="49">
    <w:name w:val="_Style 46"/>
    <w:basedOn w:val="12"/>
    <w:uiPriority w:val="0"/>
    <w:tblPr>
      <w:tblCellMar>
        <w:top w:w="0" w:type="dxa"/>
        <w:left w:w="115" w:type="dxa"/>
        <w:bottom w:w="0" w:type="dxa"/>
        <w:right w:w="115" w:type="dxa"/>
      </w:tblCellMar>
    </w:tblPr>
  </w:style>
  <w:style w:type="table" w:customStyle="1" w:styleId="50">
    <w:name w:val="_Style 47"/>
    <w:basedOn w:val="12"/>
    <w:uiPriority w:val="0"/>
    <w:tblPr>
      <w:tblCellMar>
        <w:top w:w="0" w:type="dxa"/>
        <w:left w:w="115" w:type="dxa"/>
        <w:bottom w:w="0" w:type="dxa"/>
        <w:right w:w="115" w:type="dxa"/>
      </w:tblCellMar>
    </w:tblPr>
  </w:style>
  <w:style w:type="table" w:customStyle="1" w:styleId="51">
    <w:name w:val="_Style 48"/>
    <w:basedOn w:val="12"/>
    <w:uiPriority w:val="0"/>
    <w:tblPr>
      <w:tblCellMar>
        <w:top w:w="0" w:type="dxa"/>
        <w:left w:w="115" w:type="dxa"/>
        <w:bottom w:w="0" w:type="dxa"/>
        <w:right w:w="115" w:type="dxa"/>
      </w:tblCellMar>
    </w:tblPr>
  </w:style>
  <w:style w:type="table" w:customStyle="1" w:styleId="52">
    <w:name w:val="_Style 49"/>
    <w:basedOn w:val="12"/>
    <w:uiPriority w:val="0"/>
    <w:tblPr>
      <w:tblCellMar>
        <w:top w:w="0" w:type="dxa"/>
        <w:left w:w="115" w:type="dxa"/>
        <w:bottom w:w="0" w:type="dxa"/>
        <w:right w:w="115" w:type="dxa"/>
      </w:tblCellMar>
    </w:tblPr>
  </w:style>
  <w:style w:type="table" w:customStyle="1" w:styleId="53">
    <w:name w:val="_Style 50"/>
    <w:basedOn w:val="12"/>
    <w:uiPriority w:val="0"/>
    <w:tblPr>
      <w:tblCellMar>
        <w:top w:w="0" w:type="dxa"/>
        <w:left w:w="115" w:type="dxa"/>
        <w:bottom w:w="0" w:type="dxa"/>
        <w:right w:w="115" w:type="dxa"/>
      </w:tblCellMar>
    </w:tblPr>
  </w:style>
  <w:style w:type="table" w:customStyle="1" w:styleId="54">
    <w:name w:val="_Style 51"/>
    <w:basedOn w:val="12"/>
    <w:uiPriority w:val="0"/>
    <w:tblPr>
      <w:tblCellMar>
        <w:top w:w="0" w:type="dxa"/>
        <w:left w:w="115" w:type="dxa"/>
        <w:bottom w:w="0" w:type="dxa"/>
        <w:right w:w="115" w:type="dxa"/>
      </w:tblCellMar>
    </w:tblPr>
  </w:style>
  <w:style w:type="table" w:customStyle="1" w:styleId="55">
    <w:name w:val="_Style 52"/>
    <w:basedOn w:val="12"/>
    <w:uiPriority w:val="0"/>
    <w:tblPr>
      <w:tblCellMar>
        <w:top w:w="0" w:type="dxa"/>
        <w:left w:w="115" w:type="dxa"/>
        <w:bottom w:w="0" w:type="dxa"/>
        <w:right w:w="115" w:type="dxa"/>
      </w:tblCellMar>
    </w:tblPr>
  </w:style>
  <w:style w:type="table" w:customStyle="1" w:styleId="56">
    <w:name w:val="_Style 53"/>
    <w:basedOn w:val="12"/>
    <w:uiPriority w:val="0"/>
    <w:tblPr>
      <w:tblCellMar>
        <w:top w:w="0" w:type="dxa"/>
        <w:left w:w="115" w:type="dxa"/>
        <w:bottom w:w="0" w:type="dxa"/>
        <w:right w:w="115" w:type="dxa"/>
      </w:tblCellMar>
    </w:tblPr>
  </w:style>
  <w:style w:type="table" w:customStyle="1" w:styleId="57">
    <w:name w:val="_Style 54"/>
    <w:basedOn w:val="12"/>
    <w:uiPriority w:val="0"/>
    <w:tblPr>
      <w:tblCellMar>
        <w:top w:w="0" w:type="dxa"/>
        <w:left w:w="115" w:type="dxa"/>
        <w:bottom w:w="0" w:type="dxa"/>
        <w:right w:w="115" w:type="dxa"/>
      </w:tblCellMar>
    </w:tblPr>
  </w:style>
  <w:style w:type="table" w:customStyle="1" w:styleId="58">
    <w:name w:val="_Style 55"/>
    <w:basedOn w:val="12"/>
    <w:uiPriority w:val="0"/>
    <w:tblPr>
      <w:tblCellMar>
        <w:top w:w="0" w:type="dxa"/>
        <w:left w:w="115" w:type="dxa"/>
        <w:bottom w:w="0" w:type="dxa"/>
        <w:right w:w="115" w:type="dxa"/>
      </w:tblCellMar>
    </w:tblPr>
  </w:style>
  <w:style w:type="table" w:customStyle="1" w:styleId="59">
    <w:name w:val="_Style 56"/>
    <w:basedOn w:val="12"/>
    <w:uiPriority w:val="0"/>
    <w:tblPr>
      <w:tblCellMar>
        <w:top w:w="0" w:type="dxa"/>
        <w:left w:w="115" w:type="dxa"/>
        <w:bottom w:w="0" w:type="dxa"/>
        <w:right w:w="115" w:type="dxa"/>
      </w:tblCellMar>
    </w:tblPr>
  </w:style>
  <w:style w:type="table" w:customStyle="1" w:styleId="60">
    <w:name w:val="_Style 57"/>
    <w:basedOn w:val="12"/>
    <w:uiPriority w:val="0"/>
    <w:tblPr>
      <w:tblCellMar>
        <w:top w:w="0" w:type="dxa"/>
        <w:left w:w="115" w:type="dxa"/>
        <w:bottom w:w="0" w:type="dxa"/>
        <w:right w:w="115" w:type="dxa"/>
      </w:tblCellMar>
    </w:tblPr>
  </w:style>
  <w:style w:type="table" w:customStyle="1" w:styleId="61">
    <w:name w:val="_Style 58"/>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Uk7A00lBjbJpbvPxfhV04zZakw==">CgMxLjA4AHIhMUU3WnNNVURqT0FBTU1fVlBma0o0VHA0eGQ3S0NFZVI0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TotalTime>551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2026-07-14T11:06:00Z</dcterms:created>
  <dc:creator>saeed</dc:creator>
  <cp:lastModifiedBy>saeed</cp:lastModifiedBy>
  <dcterms:modified xsi:type="dcterms:W3CDTF">2026-07-14T21:46:25Z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914BB9F3A9FF4AFFAF31F991C6B86532_12</vt:lpwstr>
  </property>
</Properties>
</file>