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1139" w:rsidRPr="002545C6" w:rsidRDefault="00DE1139" w:rsidP="00E95675">
      <w:pPr>
        <w:ind w:right="-30"/>
        <w:jc w:val="both"/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</w:pPr>
      <w:r w:rsidRPr="00B61DE5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>Mobile No.: 0</w:t>
      </w:r>
      <w:r w:rsidR="002545C6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>9714655334</w:t>
      </w:r>
      <w:r w:rsidR="00AD7655" w:rsidRPr="00B61DE5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 xml:space="preserve">  </w:t>
      </w:r>
      <w:r w:rsidRPr="00B61DE5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ab/>
      </w:r>
      <w:r w:rsidRPr="00B61DE5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ab/>
        <w:t xml:space="preserve">                                                            </w:t>
      </w:r>
      <w:r w:rsidRPr="00B61DE5">
        <w:rPr>
          <w:rFonts w:ascii="Trebuchet MS" w:eastAsia="Times New Roman" w:hAnsi="Trebuchet MS" w:cs="Arial"/>
          <w:b/>
          <w:smallCaps/>
          <w:color w:val="000000"/>
          <w:sz w:val="28"/>
          <w:szCs w:val="28"/>
        </w:rPr>
        <w:t xml:space="preserve"> </w:t>
      </w:r>
      <w:r w:rsidRPr="00B61DE5">
        <w:rPr>
          <w:rFonts w:ascii="Trebuchet MS" w:eastAsia="Times New Roman" w:hAnsi="Trebuchet MS" w:cs="Arial"/>
          <w:b/>
          <w:smallCaps/>
          <w:color w:val="000000"/>
          <w:sz w:val="28"/>
          <w:szCs w:val="28"/>
        </w:rPr>
        <w:tab/>
        <w:t xml:space="preserve">     </w:t>
      </w:r>
      <w:r w:rsidR="004A380B" w:rsidRPr="00B61DE5">
        <w:rPr>
          <w:rFonts w:ascii="Trebuchet MS" w:eastAsia="Times New Roman" w:hAnsi="Trebuchet MS" w:cs="Arial"/>
          <w:b/>
          <w:smallCaps/>
          <w:color w:val="000000"/>
          <w:sz w:val="28"/>
          <w:szCs w:val="28"/>
        </w:rPr>
        <w:t xml:space="preserve">         </w:t>
      </w:r>
      <w:r w:rsidR="00AD7655" w:rsidRPr="00B61DE5">
        <w:rPr>
          <w:rFonts w:ascii="Trebuchet MS" w:eastAsia="Times New Roman" w:hAnsi="Trebuchet MS" w:cs="Arial"/>
          <w:b/>
          <w:smallCaps/>
          <w:color w:val="000000"/>
          <w:sz w:val="28"/>
          <w:szCs w:val="28"/>
        </w:rPr>
        <w:t xml:space="preserve">                    </w:t>
      </w:r>
      <w:r w:rsidR="002545C6">
        <w:rPr>
          <w:rFonts w:ascii="Trebuchet MS" w:eastAsia="Times New Roman" w:hAnsi="Trebuchet MS" w:cs="Arial"/>
          <w:b/>
          <w:smallCaps/>
          <w:color w:val="000000"/>
          <w:sz w:val="28"/>
          <w:szCs w:val="28"/>
        </w:rPr>
        <w:t xml:space="preserve">    DHAVAL BHATT</w:t>
      </w:r>
    </w:p>
    <w:p w:rsidR="00DE1139" w:rsidRDefault="00DE1139" w:rsidP="00E95675">
      <w:pPr>
        <w:jc w:val="both"/>
      </w:pPr>
      <w:r w:rsidRPr="00B61DE5">
        <w:rPr>
          <w:rFonts w:ascii="Trebuchet MS" w:eastAsia="Times New Roman" w:hAnsi="Trebuchet MS" w:cs="Arial"/>
          <w:b/>
          <w:smallCaps/>
          <w:color w:val="000000"/>
          <w:sz w:val="20"/>
          <w:szCs w:val="20"/>
        </w:rPr>
        <w:t>Email</w:t>
      </w:r>
      <w:r w:rsidRPr="00B61DE5">
        <w:rPr>
          <w:rFonts w:ascii="Trebuchet MS" w:eastAsia="Times New Roman" w:hAnsi="Trebuchet MS" w:cs="Arial"/>
          <w:b/>
          <w:smallCaps/>
          <w:color w:val="000000"/>
          <w:sz w:val="22"/>
          <w:szCs w:val="22"/>
        </w:rPr>
        <w:t xml:space="preserve">: </w:t>
      </w:r>
      <w:r w:rsidR="002545C6">
        <w:t>bhatt.dhaval754@gmail.com</w:t>
      </w:r>
    </w:p>
    <w:p w:rsidR="00A32700" w:rsidRPr="00B61DE5" w:rsidRDefault="00A32700" w:rsidP="00E95675">
      <w:pPr>
        <w:jc w:val="both"/>
        <w:rPr>
          <w:rFonts w:ascii="Trebuchet MS" w:eastAsia="Times New Roman" w:hAnsi="Trebuchet MS" w:cs="Arial"/>
          <w:b/>
          <w:smallCaps/>
          <w:color w:val="000000"/>
          <w:sz w:val="12"/>
          <w:szCs w:val="12"/>
        </w:rPr>
      </w:pPr>
    </w:p>
    <w:p w:rsidR="00DE1139" w:rsidRPr="00B61DE5" w:rsidRDefault="00DE1139" w:rsidP="00E95675">
      <w:pPr>
        <w:jc w:val="both"/>
        <w:rPr>
          <w:rFonts w:ascii="Trebuchet MS" w:eastAsia="Times New Roman" w:hAnsi="Trebuchet MS" w:cs="Arial"/>
          <w:b/>
          <w:smallCaps/>
          <w:color w:val="000000"/>
          <w:sz w:val="12"/>
          <w:szCs w:val="12"/>
        </w:rPr>
      </w:pPr>
    </w:p>
    <w:p w:rsidR="00DE1139" w:rsidRPr="00276E38" w:rsidRDefault="00DE1139" w:rsidP="00E95675">
      <w:pPr>
        <w:shd w:val="clear" w:color="auto" w:fill="BFBFBF"/>
        <w:jc w:val="both"/>
        <w:rPr>
          <w:rFonts w:ascii="Trebuchet MS" w:hAnsi="Trebuchet MS" w:cs="Arial"/>
          <w:b/>
          <w:color w:val="000000"/>
          <w:sz w:val="28"/>
          <w:szCs w:val="28"/>
        </w:rPr>
      </w:pPr>
      <w:r w:rsidRPr="00276E38">
        <w:rPr>
          <w:rFonts w:ascii="Trebuchet MS" w:hAnsi="Trebuchet MS" w:cs="Arial"/>
          <w:b/>
          <w:color w:val="000000"/>
          <w:sz w:val="28"/>
          <w:szCs w:val="28"/>
        </w:rPr>
        <w:t xml:space="preserve">Professional &amp; Educational Qualification: </w:t>
      </w:r>
    </w:p>
    <w:p w:rsidR="00DE1139" w:rsidRDefault="00DE1139" w:rsidP="00E95675">
      <w:pPr>
        <w:jc w:val="both"/>
        <w:rPr>
          <w:rFonts w:ascii="Arial" w:eastAsia="Times New Roman" w:hAnsi="Arial" w:cs="Arial"/>
          <w:b/>
          <w:smallCaps/>
          <w:color w:val="000000"/>
          <w:sz w:val="12"/>
          <w:szCs w:val="20"/>
        </w:rPr>
      </w:pPr>
    </w:p>
    <w:p w:rsidR="006A6496" w:rsidRPr="00B61DE5" w:rsidRDefault="006A6496" w:rsidP="00E95675">
      <w:pPr>
        <w:jc w:val="both"/>
        <w:rPr>
          <w:rFonts w:ascii="Arial" w:eastAsia="Times New Roman" w:hAnsi="Arial" w:cs="Arial"/>
          <w:b/>
          <w:smallCaps/>
          <w:color w:val="000000"/>
          <w:sz w:val="12"/>
          <w:szCs w:val="20"/>
        </w:rPr>
      </w:pPr>
    </w:p>
    <w:tbl>
      <w:tblPr>
        <w:tblW w:w="0" w:type="auto"/>
        <w:jc w:val="center"/>
        <w:tblInd w:w="108" w:type="dxa"/>
        <w:tblLayout w:type="fixed"/>
        <w:tblLook w:val="0000"/>
      </w:tblPr>
      <w:tblGrid>
        <w:gridCol w:w="1028"/>
        <w:gridCol w:w="3832"/>
        <w:gridCol w:w="2520"/>
        <w:gridCol w:w="2230"/>
        <w:gridCol w:w="617"/>
        <w:gridCol w:w="1293"/>
      </w:tblGrid>
      <w:tr w:rsidR="00DE1139" w:rsidRPr="00B61DE5" w:rsidTr="00473EA5">
        <w:trPr>
          <w:trHeight w:val="574"/>
          <w:jc w:val="center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DE1139" w:rsidP="00E95675">
            <w:pPr>
              <w:snapToGrid w:val="0"/>
              <w:jc w:val="both"/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 w:rsidRPr="00B61DE5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M.B.A.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D7655" w:rsidRPr="00B61DE5" w:rsidRDefault="00DE1139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 w:rsidRPr="00B61DE5"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 xml:space="preserve">Major Concentration: </w:t>
            </w:r>
            <w:r w:rsidR="002545C6">
              <w:rPr>
                <w:rFonts w:ascii="Trebuchet MS" w:hAnsi="Trebuchet MS"/>
                <w:color w:val="000000"/>
                <w:sz w:val="18"/>
                <w:szCs w:val="18"/>
              </w:rPr>
              <w:t>Marketing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Sikkim Manipal University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Sikkim University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139" w:rsidRPr="00B61DE5" w:rsidRDefault="00AB10E8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62.00%</w:t>
            </w:r>
          </w:p>
        </w:tc>
      </w:tr>
      <w:tr w:rsidR="00DE1139" w:rsidRPr="00B61DE5" w:rsidTr="00473EA5">
        <w:trPr>
          <w:trHeight w:val="421"/>
          <w:jc w:val="center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B.Com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Accounting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Dhansura College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2545C6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North Gujarat University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E1139" w:rsidRPr="00B61DE5" w:rsidRDefault="009D4A75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139" w:rsidRPr="00B61DE5" w:rsidRDefault="00AB10E8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49.00%</w:t>
            </w:r>
          </w:p>
        </w:tc>
      </w:tr>
      <w:tr w:rsidR="00A7444B" w:rsidRPr="00B61DE5" w:rsidTr="00A7444B">
        <w:trPr>
          <w:trHeight w:val="421"/>
          <w:jc w:val="center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H.S.C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G.S.E.B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G.S.E.B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2003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444B" w:rsidRPr="00B61DE5" w:rsidRDefault="00AB10E8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49.56%</w:t>
            </w:r>
          </w:p>
        </w:tc>
      </w:tr>
      <w:tr w:rsidR="00A7444B" w:rsidRPr="00B61DE5" w:rsidTr="00A7444B">
        <w:trPr>
          <w:trHeight w:val="421"/>
          <w:jc w:val="center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18"/>
                <w:szCs w:val="18"/>
              </w:rPr>
              <w:t>S.S.C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G.S.E.B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G.S.E.B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7444B" w:rsidRPr="00B61DE5" w:rsidRDefault="00A7444B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444B" w:rsidRPr="00B61DE5" w:rsidRDefault="00AB10E8" w:rsidP="00E95675">
            <w:pPr>
              <w:snapToGrid w:val="0"/>
              <w:jc w:val="both"/>
              <w:rPr>
                <w:rFonts w:ascii="Trebuchet MS" w:hAnsi="Trebuchet MS"/>
                <w:color w:val="000000"/>
                <w:sz w:val="18"/>
                <w:szCs w:val="18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</w:rPr>
              <w:t>54.66%</w:t>
            </w:r>
          </w:p>
        </w:tc>
      </w:tr>
    </w:tbl>
    <w:p w:rsidR="00DE1139" w:rsidRDefault="00DE1139" w:rsidP="00E95675">
      <w:pPr>
        <w:jc w:val="both"/>
        <w:rPr>
          <w:color w:val="000000"/>
          <w:sz w:val="12"/>
          <w:szCs w:val="12"/>
        </w:rPr>
      </w:pPr>
    </w:p>
    <w:p w:rsidR="00A7444B" w:rsidRDefault="00A7444B" w:rsidP="00E95675">
      <w:pPr>
        <w:jc w:val="both"/>
        <w:rPr>
          <w:color w:val="000000"/>
          <w:sz w:val="12"/>
          <w:szCs w:val="12"/>
        </w:rPr>
      </w:pPr>
    </w:p>
    <w:p w:rsidR="00A7444B" w:rsidRDefault="00A7444B" w:rsidP="00E95675">
      <w:pPr>
        <w:jc w:val="both"/>
        <w:rPr>
          <w:color w:val="000000"/>
          <w:sz w:val="12"/>
          <w:szCs w:val="12"/>
        </w:rPr>
      </w:pPr>
    </w:p>
    <w:p w:rsidR="00A7444B" w:rsidRDefault="00A7444B" w:rsidP="00E95675">
      <w:pPr>
        <w:jc w:val="both"/>
        <w:rPr>
          <w:color w:val="000000"/>
          <w:sz w:val="12"/>
          <w:szCs w:val="12"/>
        </w:rPr>
      </w:pPr>
    </w:p>
    <w:p w:rsidR="00A7444B" w:rsidRDefault="00A7444B" w:rsidP="00E95675">
      <w:pPr>
        <w:jc w:val="both"/>
        <w:rPr>
          <w:color w:val="000000"/>
          <w:sz w:val="12"/>
          <w:szCs w:val="12"/>
        </w:rPr>
      </w:pPr>
    </w:p>
    <w:p w:rsidR="00DE1139" w:rsidRPr="00276E38" w:rsidRDefault="00DE1139" w:rsidP="00E95675">
      <w:pPr>
        <w:shd w:val="clear" w:color="auto" w:fill="BFBFBF"/>
        <w:jc w:val="both"/>
        <w:rPr>
          <w:rFonts w:ascii="Trebuchet MS" w:hAnsi="Trebuchet MS" w:cs="Arial"/>
          <w:b/>
          <w:color w:val="000000"/>
          <w:sz w:val="28"/>
          <w:szCs w:val="28"/>
        </w:rPr>
      </w:pPr>
      <w:r w:rsidRPr="00276E38">
        <w:rPr>
          <w:rFonts w:ascii="Trebuchet MS" w:hAnsi="Trebuchet MS" w:cs="Arial"/>
          <w:b/>
          <w:color w:val="000000"/>
          <w:sz w:val="28"/>
          <w:szCs w:val="28"/>
        </w:rPr>
        <w:t>Professional Experience:</w:t>
      </w:r>
    </w:p>
    <w:p w:rsidR="00BD48B4" w:rsidRPr="00276E38" w:rsidRDefault="00445D13" w:rsidP="00E95675">
      <w:pPr>
        <w:pStyle w:val="Header"/>
        <w:tabs>
          <w:tab w:val="clear" w:pos="4320"/>
          <w:tab w:val="clear" w:pos="8640"/>
        </w:tabs>
        <w:spacing w:before="120" w:line="240" w:lineRule="exact"/>
        <w:ind w:right="16"/>
        <w:jc w:val="both"/>
        <w:rPr>
          <w:rFonts w:ascii="Trebuchet MS" w:hAnsi="Trebuchet MS"/>
          <w:b/>
          <w:bCs/>
          <w:color w:val="000000"/>
          <w:u w:val="single"/>
        </w:rPr>
      </w:pPr>
      <w:r w:rsidRPr="00276E38">
        <w:rPr>
          <w:rFonts w:ascii="Trebuchet MS" w:hAnsi="Trebuchet MS"/>
          <w:b/>
          <w:bCs/>
          <w:color w:val="000000"/>
          <w:u w:val="single"/>
        </w:rPr>
        <w:t>Birla Sun Life Insurance Company Ltd.</w:t>
      </w:r>
      <w:r w:rsidR="009775FD">
        <w:rPr>
          <w:rFonts w:ascii="Trebuchet MS" w:hAnsi="Trebuchet MS"/>
          <w:b/>
          <w:bCs/>
          <w:color w:val="000000"/>
          <w:u w:val="single"/>
        </w:rPr>
        <w:t xml:space="preserve"> BOE -</w:t>
      </w:r>
      <w:r w:rsidRPr="00276E38">
        <w:rPr>
          <w:rFonts w:ascii="Trebuchet MS" w:hAnsi="Trebuchet MS"/>
          <w:b/>
          <w:bCs/>
          <w:color w:val="000000"/>
          <w:u w:val="single"/>
        </w:rPr>
        <w:t xml:space="preserve"> (</w:t>
      </w:r>
      <w:r w:rsidR="009775FD">
        <w:rPr>
          <w:rFonts w:ascii="Trebuchet MS" w:hAnsi="Trebuchet MS"/>
          <w:b/>
          <w:bCs/>
          <w:color w:val="000000"/>
          <w:u w:val="single"/>
        </w:rPr>
        <w:t xml:space="preserve">Branch Operation </w:t>
      </w:r>
      <w:r w:rsidRPr="00276E38">
        <w:rPr>
          <w:rFonts w:ascii="Trebuchet MS" w:hAnsi="Trebuchet MS"/>
          <w:b/>
          <w:bCs/>
          <w:color w:val="000000"/>
          <w:u w:val="single"/>
        </w:rPr>
        <w:t>Executive</w:t>
      </w:r>
      <w:r w:rsidR="005509EB" w:rsidRPr="00276E38">
        <w:rPr>
          <w:rFonts w:ascii="Trebuchet MS" w:hAnsi="Trebuchet MS"/>
          <w:b/>
          <w:bCs/>
          <w:color w:val="000000"/>
          <w:u w:val="single"/>
        </w:rPr>
        <w:t>) 21th</w:t>
      </w:r>
      <w:r w:rsidR="00A15AE4" w:rsidRPr="00276E38">
        <w:rPr>
          <w:rFonts w:ascii="Trebuchet MS" w:hAnsi="Trebuchet MS"/>
          <w:b/>
          <w:bCs/>
          <w:color w:val="000000"/>
          <w:u w:val="single"/>
        </w:rPr>
        <w:t xml:space="preserve"> </w:t>
      </w:r>
      <w:r w:rsidR="002545C6" w:rsidRPr="00276E38">
        <w:rPr>
          <w:rFonts w:ascii="Trebuchet MS" w:hAnsi="Trebuchet MS"/>
          <w:b/>
          <w:bCs/>
          <w:color w:val="000000"/>
          <w:u w:val="single"/>
        </w:rPr>
        <w:t>March</w:t>
      </w:r>
      <w:r w:rsidR="00A15AE4" w:rsidRPr="00276E38">
        <w:rPr>
          <w:rFonts w:ascii="Trebuchet MS" w:hAnsi="Trebuchet MS"/>
          <w:b/>
          <w:bCs/>
          <w:color w:val="000000"/>
          <w:u w:val="single"/>
        </w:rPr>
        <w:t xml:space="preserve"> </w:t>
      </w:r>
      <w:r w:rsidR="00FB0AA0" w:rsidRPr="00276E38">
        <w:rPr>
          <w:rFonts w:ascii="Trebuchet MS" w:hAnsi="Trebuchet MS"/>
          <w:b/>
          <w:bCs/>
          <w:color w:val="000000"/>
          <w:u w:val="single"/>
        </w:rPr>
        <w:t>20</w:t>
      </w:r>
      <w:r w:rsidR="00A15AE4" w:rsidRPr="00276E38">
        <w:rPr>
          <w:rFonts w:ascii="Trebuchet MS" w:hAnsi="Trebuchet MS"/>
          <w:b/>
          <w:bCs/>
          <w:color w:val="000000"/>
          <w:u w:val="single"/>
        </w:rPr>
        <w:t>0</w:t>
      </w:r>
      <w:r w:rsidR="002545C6" w:rsidRPr="00276E38">
        <w:rPr>
          <w:rFonts w:ascii="Trebuchet MS" w:hAnsi="Trebuchet MS"/>
          <w:b/>
          <w:bCs/>
          <w:color w:val="000000"/>
          <w:u w:val="single"/>
        </w:rPr>
        <w:t>8</w:t>
      </w:r>
      <w:r w:rsidR="00A15AE4" w:rsidRPr="00276E38">
        <w:rPr>
          <w:rFonts w:ascii="Trebuchet MS" w:hAnsi="Trebuchet MS"/>
          <w:b/>
          <w:bCs/>
          <w:color w:val="000000"/>
          <w:u w:val="single"/>
        </w:rPr>
        <w:t xml:space="preserve"> </w:t>
      </w:r>
      <w:r w:rsidRPr="00276E38">
        <w:rPr>
          <w:rFonts w:ascii="Trebuchet MS" w:hAnsi="Trebuchet MS"/>
          <w:b/>
          <w:bCs/>
          <w:color w:val="000000"/>
          <w:u w:val="single"/>
        </w:rPr>
        <w:t>Onwards</w:t>
      </w:r>
    </w:p>
    <w:p w:rsidR="00AE78A6" w:rsidRDefault="00AE78A6" w:rsidP="00E95675">
      <w:pPr>
        <w:pStyle w:val="Header"/>
        <w:tabs>
          <w:tab w:val="clear" w:pos="4320"/>
          <w:tab w:val="clear" w:pos="8640"/>
        </w:tabs>
        <w:spacing w:before="120" w:line="240" w:lineRule="exact"/>
        <w:ind w:right="16"/>
        <w:jc w:val="both"/>
        <w:rPr>
          <w:rFonts w:ascii="Trebuchet MS" w:hAnsi="Trebuchet MS"/>
          <w:b/>
          <w:bCs/>
          <w:color w:val="000000"/>
        </w:rPr>
      </w:pPr>
    </w:p>
    <w:p w:rsidR="00B95C26" w:rsidRDefault="00AE78A6" w:rsidP="00E95675">
      <w:pPr>
        <w:pStyle w:val="Header"/>
        <w:tabs>
          <w:tab w:val="clear" w:pos="4320"/>
          <w:tab w:val="clear" w:pos="8640"/>
        </w:tabs>
        <w:spacing w:before="120" w:line="240" w:lineRule="exact"/>
        <w:ind w:right="16"/>
        <w:jc w:val="both"/>
        <w:rPr>
          <w:rFonts w:ascii="Trebuchet MS" w:hAnsi="Trebuchet MS"/>
          <w:b/>
          <w:bCs/>
          <w:color w:val="000000"/>
        </w:rPr>
      </w:pPr>
      <w:r>
        <w:rPr>
          <w:rFonts w:ascii="Trebuchet MS" w:hAnsi="Trebuchet MS"/>
          <w:b/>
          <w:bCs/>
          <w:color w:val="000000"/>
        </w:rPr>
        <w:t xml:space="preserve">Level – </w:t>
      </w:r>
      <w:r w:rsidR="000D3A00">
        <w:rPr>
          <w:rFonts w:ascii="Trebuchet MS" w:hAnsi="Trebuchet MS"/>
          <w:b/>
          <w:bCs/>
          <w:color w:val="000000"/>
        </w:rPr>
        <w:t xml:space="preserve">Senior </w:t>
      </w:r>
      <w:r>
        <w:rPr>
          <w:rFonts w:ascii="Trebuchet MS" w:hAnsi="Trebuchet MS"/>
          <w:b/>
          <w:bCs/>
          <w:color w:val="000000"/>
        </w:rPr>
        <w:t>Executive</w:t>
      </w:r>
    </w:p>
    <w:p w:rsidR="00AE78A6" w:rsidRDefault="00AE78A6" w:rsidP="00E95675">
      <w:pPr>
        <w:pStyle w:val="Header"/>
        <w:tabs>
          <w:tab w:val="clear" w:pos="4320"/>
          <w:tab w:val="clear" w:pos="8640"/>
        </w:tabs>
        <w:spacing w:before="120" w:line="240" w:lineRule="exact"/>
        <w:ind w:right="16"/>
        <w:jc w:val="both"/>
        <w:rPr>
          <w:rFonts w:ascii="Trebuchet MS" w:hAnsi="Trebuchet MS"/>
          <w:b/>
          <w:bCs/>
          <w:color w:val="000000"/>
        </w:rPr>
      </w:pPr>
    </w:p>
    <w:p w:rsidR="00445D13" w:rsidRPr="00276E38" w:rsidRDefault="002A25FD" w:rsidP="00E95675">
      <w:pPr>
        <w:pStyle w:val="Header"/>
        <w:tabs>
          <w:tab w:val="clear" w:pos="4320"/>
          <w:tab w:val="clear" w:pos="8640"/>
        </w:tabs>
        <w:spacing w:before="120" w:line="240" w:lineRule="exact"/>
        <w:ind w:right="16"/>
        <w:jc w:val="both"/>
        <w:rPr>
          <w:rFonts w:ascii="Trebuchet MS" w:hAnsi="Trebuchet MS"/>
          <w:b/>
          <w:bCs/>
          <w:color w:val="000000"/>
          <w:u w:val="single"/>
        </w:rPr>
      </w:pPr>
      <w:r w:rsidRPr="00276E38">
        <w:rPr>
          <w:rFonts w:ascii="Trebuchet MS" w:hAnsi="Trebuchet MS"/>
          <w:b/>
          <w:bCs/>
          <w:color w:val="000000"/>
        </w:rPr>
        <w:t xml:space="preserve">Current </w:t>
      </w:r>
      <w:r w:rsidR="00445D13" w:rsidRPr="00276E38">
        <w:rPr>
          <w:rFonts w:ascii="Trebuchet MS" w:hAnsi="Trebuchet MS"/>
          <w:b/>
          <w:bCs/>
          <w:color w:val="000000"/>
        </w:rPr>
        <w:t>Responsibilities-</w:t>
      </w:r>
    </w:p>
    <w:p w:rsidR="00A15AE4" w:rsidRPr="002A25FD" w:rsidRDefault="0036766D" w:rsidP="00E95675">
      <w:pPr>
        <w:pStyle w:val="Header"/>
        <w:numPr>
          <w:ilvl w:val="0"/>
          <w:numId w:val="12"/>
        </w:numPr>
        <w:tabs>
          <w:tab w:val="clear" w:pos="4320"/>
          <w:tab w:val="clear" w:pos="8640"/>
          <w:tab w:val="left" w:pos="630"/>
        </w:tabs>
        <w:spacing w:before="120" w:line="240" w:lineRule="exact"/>
        <w:ind w:left="54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276E38">
        <w:rPr>
          <w:rFonts w:ascii="Trebuchet MS" w:hAnsi="Trebuchet MS"/>
          <w:b/>
          <w:bCs/>
          <w:color w:val="000000"/>
        </w:rPr>
        <w:t>Accounting, Branch Management, Administration, HR Support, IT Support, Labor law &amp; Compliance</w:t>
      </w:r>
      <w:r>
        <w:rPr>
          <w:rFonts w:ascii="Trebuchet MS" w:hAnsi="Trebuchet MS"/>
          <w:b/>
          <w:bCs/>
          <w:color w:val="000000"/>
          <w:sz w:val="20"/>
          <w:szCs w:val="20"/>
        </w:rPr>
        <w:t xml:space="preserve">. </w:t>
      </w:r>
    </w:p>
    <w:p w:rsidR="00276E38" w:rsidRDefault="00276E3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99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134406" w:rsidP="00E95675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Self Development</w:t>
      </w:r>
    </w:p>
    <w:p w:rsidR="00134406" w:rsidRDefault="00134406" w:rsidP="00E95675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4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Training Scores of BOEs- Online Quiz, Online &amp; class room tests etc (Assimilation Index) for Accounts</w:t>
      </w:r>
    </w:p>
    <w:p w:rsidR="00134406" w:rsidRDefault="00134406" w:rsidP="00E95675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4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Training - participation by BOEs (% completed) for Accounts</w:t>
      </w:r>
    </w:p>
    <w:p w:rsidR="00134406" w:rsidRDefault="00134406" w:rsidP="00E95675">
      <w:pPr>
        <w:pStyle w:val="Header"/>
        <w:numPr>
          <w:ilvl w:val="0"/>
          <w:numId w:val="16"/>
        </w:numPr>
        <w:tabs>
          <w:tab w:val="clear" w:pos="4320"/>
          <w:tab w:val="clear" w:pos="8640"/>
          <w:tab w:val="left" w:pos="540"/>
          <w:tab w:val="left" w:pos="3510"/>
          <w:tab w:val="left" w:pos="378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Certification Programs for BOEs for Accounts</w:t>
      </w:r>
    </w:p>
    <w:p w:rsidR="00134406" w:rsidRDefault="00134406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134406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76E38" w:rsidRDefault="00134406" w:rsidP="00E95675">
      <w:pPr>
        <w:pStyle w:val="Header"/>
        <w:numPr>
          <w:ilvl w:val="0"/>
          <w:numId w:val="15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Cost Management &amp; Initiatives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135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266278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Profitability</w:t>
      </w:r>
    </w:p>
    <w:p w:rsidR="00266278" w:rsidRDefault="00266278" w:rsidP="00E95675">
      <w:pPr>
        <w:pStyle w:val="Header"/>
        <w:numPr>
          <w:ilvl w:val="0"/>
          <w:numId w:val="20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450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Operate within the Planned costs &amp; promote cost savings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24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134406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Collection an Banking</w:t>
      </w:r>
    </w:p>
    <w:p w:rsidR="00134406" w:rsidRDefault="00134406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117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compliance to Finance, AML &amp; Third party guidelines</w:t>
      </w:r>
    </w:p>
    <w:p w:rsidR="00134406" w:rsidRDefault="00134406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 xml:space="preserve">collections (cash &amp; cheque) banked within the </w:t>
      </w:r>
      <w:r w:rsidR="00EE50FB" w:rsidRPr="00134406">
        <w:rPr>
          <w:rFonts w:ascii="Trebuchet MS" w:hAnsi="Trebuchet MS"/>
          <w:color w:val="000000"/>
          <w:sz w:val="20"/>
          <w:szCs w:val="20"/>
        </w:rPr>
        <w:t>TAT, timely</w:t>
      </w:r>
      <w:r w:rsidRPr="00134406">
        <w:rPr>
          <w:rFonts w:ascii="Trebuchet MS" w:hAnsi="Trebuchet MS"/>
          <w:color w:val="000000"/>
          <w:sz w:val="20"/>
          <w:szCs w:val="20"/>
        </w:rPr>
        <w:t xml:space="preserve">  Pay in slip generation, daily updation of E -DCR, adherence to cash &amp; cheque pick up (banking) process, monitoring of CNR (credit not received cases)</w:t>
      </w:r>
    </w:p>
    <w:p w:rsidR="00134406" w:rsidRDefault="00134406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Accurate receipts generated receipts issued including ARS</w:t>
      </w:r>
    </w:p>
    <w:p w:rsidR="00134406" w:rsidRDefault="00F662CE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Q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 xml:space="preserve">ueries </w:t>
      </w:r>
      <w:r w:rsidR="00BA7C93" w:rsidRPr="00134406">
        <w:rPr>
          <w:rFonts w:ascii="Trebuchet MS" w:hAnsi="Trebuchet MS"/>
          <w:color w:val="000000"/>
          <w:sz w:val="20"/>
          <w:szCs w:val="20"/>
        </w:rPr>
        <w:t>resolved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 xml:space="preserve"> with regards to Mixed payments &amp; Multiple receipts within TAT, due diligence to be performed in all such cases</w:t>
      </w:r>
    </w:p>
    <w:p w:rsidR="00134406" w:rsidRDefault="00134406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Timely cancellation of Receipts, control over receipts cancelled, process adherence in cancellation &amp; over the counter refunds</w:t>
      </w:r>
    </w:p>
    <w:p w:rsidR="00134406" w:rsidRDefault="00F662CE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I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>nstruments honored without BOE error</w:t>
      </w:r>
    </w:p>
    <w:p w:rsidR="00134406" w:rsidRDefault="00F662CE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U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 xml:space="preserve">pdations in the cheque bounce tracker within TAT, investigation of cheque </w:t>
      </w:r>
      <w:r w:rsidR="00874AD5" w:rsidRPr="00134406">
        <w:rPr>
          <w:rFonts w:ascii="Trebuchet MS" w:hAnsi="Trebuchet MS"/>
          <w:color w:val="000000"/>
          <w:sz w:val="20"/>
          <w:szCs w:val="20"/>
        </w:rPr>
        <w:t>dishonor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 xml:space="preserve"> reasons &amp; support corrective action</w:t>
      </w:r>
    </w:p>
    <w:p w:rsidR="00134406" w:rsidRDefault="00134406" w:rsidP="00E95675">
      <w:pPr>
        <w:pStyle w:val="Header"/>
        <w:numPr>
          <w:ilvl w:val="0"/>
          <w:numId w:val="17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Non MICR cheques to be minimized, to help faster credit, speedy policy issuance, and reduce the risk in terms of the frauds</w:t>
      </w:r>
    </w:p>
    <w:p w:rsidR="00276E38" w:rsidRDefault="00276E3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134406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Fixed assets</w:t>
      </w:r>
    </w:p>
    <w:p w:rsidR="00134406" w:rsidRDefault="00F662CE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45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A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>ssets (including IT assets) in  the branches reconciled monthly</w:t>
      </w:r>
    </w:p>
    <w:p w:rsidR="00134406" w:rsidRDefault="00134406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24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754B93" w:rsidRDefault="00754B93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207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134406" w:rsidRDefault="00134406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lastRenderedPageBreak/>
        <w:t>Payments</w:t>
      </w:r>
    </w:p>
    <w:p w:rsidR="00134406" w:rsidRDefault="00134406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450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>Timely submission of the Petty cash certificate &amp; proper accounting.</w:t>
      </w:r>
    </w:p>
    <w:p w:rsidR="00134406" w:rsidRDefault="00134406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 xml:space="preserve">Petty cash vouchers delivered to Minacs within TAT, </w:t>
      </w:r>
      <w:r w:rsidR="00BA7C93" w:rsidRPr="00134406">
        <w:rPr>
          <w:rFonts w:ascii="Trebuchet MS" w:hAnsi="Trebuchet MS"/>
          <w:color w:val="000000"/>
          <w:sz w:val="20"/>
          <w:szCs w:val="20"/>
        </w:rPr>
        <w:t>scrutiny</w:t>
      </w:r>
      <w:r w:rsidRPr="00134406">
        <w:rPr>
          <w:rFonts w:ascii="Trebuchet MS" w:hAnsi="Trebuchet MS"/>
          <w:color w:val="000000"/>
          <w:sz w:val="20"/>
          <w:szCs w:val="20"/>
        </w:rPr>
        <w:t xml:space="preserve"> of expenses for genuineness of the expense</w:t>
      </w:r>
    </w:p>
    <w:p w:rsidR="00134406" w:rsidRDefault="00134406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134406">
        <w:rPr>
          <w:rFonts w:ascii="Trebuchet MS" w:hAnsi="Trebuchet MS"/>
          <w:color w:val="000000"/>
          <w:sz w:val="20"/>
          <w:szCs w:val="20"/>
        </w:rPr>
        <w:t xml:space="preserve">TPVs raised within TAT, Accurate </w:t>
      </w:r>
      <w:r w:rsidR="00BA7C93" w:rsidRPr="00134406">
        <w:rPr>
          <w:rFonts w:ascii="Trebuchet MS" w:hAnsi="Trebuchet MS"/>
          <w:color w:val="000000"/>
          <w:sz w:val="20"/>
          <w:szCs w:val="20"/>
        </w:rPr>
        <w:t>scrutiny</w:t>
      </w:r>
      <w:r w:rsidRPr="00134406">
        <w:rPr>
          <w:rFonts w:ascii="Trebuchet MS" w:hAnsi="Trebuchet MS"/>
          <w:color w:val="000000"/>
          <w:sz w:val="20"/>
          <w:szCs w:val="20"/>
        </w:rPr>
        <w:t xml:space="preserve"> of bills for genuiness of expense, control on rejected &amp; unpaid TPVs</w:t>
      </w:r>
    </w:p>
    <w:p w:rsidR="00134406" w:rsidRDefault="00F662CE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>ayments handed over to the vendor  within TAT, enhance NEFT / RTGS payouts to 90%+, timely settlement of utility payments</w:t>
      </w:r>
    </w:p>
    <w:p w:rsidR="00134406" w:rsidRDefault="00F662CE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Q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>uery resolutions on EERS and TERS raised by Minacs within TAT</w:t>
      </w:r>
    </w:p>
    <w:p w:rsidR="00134406" w:rsidRDefault="00F662CE" w:rsidP="00E95675">
      <w:pPr>
        <w:pStyle w:val="Header"/>
        <w:numPr>
          <w:ilvl w:val="0"/>
          <w:numId w:val="19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</w:t>
      </w:r>
      <w:r w:rsidR="00134406" w:rsidRPr="00134406">
        <w:rPr>
          <w:rFonts w:ascii="Trebuchet MS" w:hAnsi="Trebuchet MS"/>
          <w:color w:val="000000"/>
          <w:sz w:val="20"/>
          <w:szCs w:val="20"/>
        </w:rPr>
        <w:t>onthly accruals being raised in the Accrual Management system as per TAT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Pr="008C116A" w:rsidRDefault="00266278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Internal customers</w:t>
      </w:r>
    </w:p>
    <w:p w:rsidR="006609B7" w:rsidRDefault="006609B7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99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F662CE" w:rsidP="00E95675">
      <w:pPr>
        <w:pStyle w:val="Header"/>
        <w:numPr>
          <w:ilvl w:val="0"/>
          <w:numId w:val="21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C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 xml:space="preserve">ommission cheques handed over to the advisors &amp; process adherence </w:t>
      </w:r>
      <w:r w:rsidR="00E95675" w:rsidRPr="00266278">
        <w:rPr>
          <w:rFonts w:ascii="Trebuchet MS" w:hAnsi="Trebuchet MS"/>
          <w:color w:val="000000"/>
          <w:sz w:val="20"/>
          <w:szCs w:val="20"/>
        </w:rPr>
        <w:t>including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 xml:space="preserve"> record maintenance</w:t>
      </w:r>
    </w:p>
    <w:p w:rsidR="00266278" w:rsidRDefault="00F662CE" w:rsidP="00E95675">
      <w:pPr>
        <w:pStyle w:val="Header"/>
        <w:numPr>
          <w:ilvl w:val="0"/>
          <w:numId w:val="21"/>
        </w:numPr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A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>chievement of existing advisors into NEFT out of Non NEFT enrolled advisors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60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266278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HR Support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207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F662CE" w:rsidP="00E95675">
      <w:pPr>
        <w:pStyle w:val="Header"/>
        <w:numPr>
          <w:ilvl w:val="0"/>
          <w:numId w:val="22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45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J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>oining &amp; exit forms and documents of the employee to reach Osource within TAT</w:t>
      </w:r>
    </w:p>
    <w:p w:rsidR="00266278" w:rsidRDefault="00F662CE" w:rsidP="00E95675">
      <w:pPr>
        <w:pStyle w:val="Header"/>
        <w:numPr>
          <w:ilvl w:val="0"/>
          <w:numId w:val="22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M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 xml:space="preserve">onthly LWP report duly </w:t>
      </w:r>
      <w:r w:rsidR="00BA7C93" w:rsidRPr="00266278">
        <w:rPr>
          <w:rFonts w:ascii="Trebuchet MS" w:hAnsi="Trebuchet MS"/>
          <w:color w:val="000000"/>
          <w:sz w:val="20"/>
          <w:szCs w:val="20"/>
        </w:rPr>
        <w:t>authorized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 xml:space="preserve"> by the Branch Head/ Branch Manager submitted to HR, admin compliance reports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51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266278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Overall Compliance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207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266278" w:rsidP="00E95675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Timely Clearance of Audit audit points raised by Auditors, TM or ZM ops &amp; finance on all Finance  parameters</w:t>
      </w:r>
    </w:p>
    <w:p w:rsidR="00266278" w:rsidRDefault="00F662CE" w:rsidP="00E95675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540"/>
        </w:tabs>
        <w:spacing w:line="240" w:lineRule="exact"/>
        <w:ind w:left="3240" w:right="16" w:firstLine="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T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 xml:space="preserve">imely submission of the BOE Self certification to the TM </w:t>
      </w:r>
      <w:r w:rsidR="00266278">
        <w:rPr>
          <w:rFonts w:ascii="Trebuchet MS" w:hAnsi="Trebuchet MS"/>
          <w:color w:val="000000"/>
          <w:sz w:val="20"/>
          <w:szCs w:val="20"/>
        </w:rPr>
        <w:t>–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>OF</w:t>
      </w:r>
    </w:p>
    <w:p w:rsidR="00266278" w:rsidRDefault="00F662CE" w:rsidP="00E95675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540"/>
        </w:tabs>
        <w:spacing w:line="240" w:lineRule="exact"/>
        <w:ind w:left="3240" w:right="16" w:firstLine="0"/>
        <w:jc w:val="both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T</w:t>
      </w:r>
      <w:r w:rsidR="00266278" w:rsidRPr="00266278">
        <w:rPr>
          <w:rFonts w:ascii="Trebuchet MS" w:hAnsi="Trebuchet MS"/>
          <w:color w:val="000000"/>
          <w:sz w:val="20"/>
          <w:szCs w:val="20"/>
        </w:rPr>
        <w:t>imely closure of deviations on the BOE Self certification on Finance parameters.</w:t>
      </w:r>
    </w:p>
    <w:p w:rsidR="00266278" w:rsidRDefault="00266278" w:rsidP="00E95675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 xml:space="preserve">Audit Rating </w:t>
      </w:r>
      <w:r w:rsidR="00BA7C93" w:rsidRPr="00266278">
        <w:rPr>
          <w:rFonts w:ascii="Trebuchet MS" w:hAnsi="Trebuchet MS"/>
          <w:color w:val="000000"/>
          <w:sz w:val="20"/>
          <w:szCs w:val="20"/>
        </w:rPr>
        <w:t>on Finance</w:t>
      </w:r>
      <w:r w:rsidRPr="00266278">
        <w:rPr>
          <w:rFonts w:ascii="Trebuchet MS" w:hAnsi="Trebuchet MS"/>
          <w:color w:val="000000"/>
          <w:sz w:val="20"/>
          <w:szCs w:val="20"/>
        </w:rPr>
        <w:t xml:space="preserve"> </w:t>
      </w:r>
      <w:r w:rsidR="00BA7C93" w:rsidRPr="00266278">
        <w:rPr>
          <w:rFonts w:ascii="Trebuchet MS" w:hAnsi="Trebuchet MS"/>
          <w:color w:val="000000"/>
          <w:sz w:val="20"/>
          <w:szCs w:val="20"/>
        </w:rPr>
        <w:t>Activities</w:t>
      </w:r>
      <w:r w:rsidRPr="00266278">
        <w:rPr>
          <w:rFonts w:ascii="Trebuchet MS" w:hAnsi="Trebuchet MS"/>
          <w:color w:val="000000"/>
          <w:sz w:val="20"/>
          <w:szCs w:val="20"/>
        </w:rPr>
        <w:t xml:space="preserve"> incl infra &amp; HR by </w:t>
      </w:r>
      <w:r w:rsidR="00BA7C93" w:rsidRPr="00266278">
        <w:rPr>
          <w:rFonts w:ascii="Trebuchet MS" w:hAnsi="Trebuchet MS"/>
          <w:color w:val="000000"/>
          <w:sz w:val="20"/>
          <w:szCs w:val="20"/>
        </w:rPr>
        <w:t>internal</w:t>
      </w:r>
      <w:r w:rsidRPr="00266278">
        <w:rPr>
          <w:rFonts w:ascii="Trebuchet MS" w:hAnsi="Trebuchet MS"/>
          <w:color w:val="000000"/>
          <w:sz w:val="20"/>
          <w:szCs w:val="20"/>
        </w:rPr>
        <w:t xml:space="preserve"> &amp; external auditors &amp; TM Ofs (weighted average of quarterly reports).  Infra &amp; HR activities not to be considered if</w:t>
      </w:r>
      <w:r>
        <w:rPr>
          <w:rFonts w:ascii="Trebuchet MS" w:hAnsi="Trebuchet MS"/>
          <w:color w:val="000000"/>
          <w:sz w:val="20"/>
          <w:szCs w:val="20"/>
        </w:rPr>
        <w:t xml:space="preserve"> FOE is available in the branch</w:t>
      </w:r>
    </w:p>
    <w:p w:rsidR="00266278" w:rsidRDefault="00266278" w:rsidP="00E95675">
      <w:pPr>
        <w:pStyle w:val="Header"/>
        <w:numPr>
          <w:ilvl w:val="0"/>
          <w:numId w:val="23"/>
        </w:numPr>
        <w:tabs>
          <w:tab w:val="clear" w:pos="4320"/>
          <w:tab w:val="clear" w:pos="8640"/>
          <w:tab w:val="left" w:pos="540"/>
        </w:tabs>
        <w:spacing w:line="240" w:lineRule="exact"/>
        <w:ind w:left="3510" w:right="16" w:hanging="270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Zero operational &amp; financial losses due to BOE mistakes / error at branches on finance, HR &amp; Infra aspects.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351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Default="00266278" w:rsidP="00E95675">
      <w:pPr>
        <w:pStyle w:val="Header"/>
        <w:numPr>
          <w:ilvl w:val="0"/>
          <w:numId w:val="18"/>
        </w:numPr>
        <w:tabs>
          <w:tab w:val="clear" w:pos="4320"/>
          <w:tab w:val="clear" w:pos="8640"/>
          <w:tab w:val="left" w:pos="540"/>
        </w:tabs>
        <w:spacing w:line="240" w:lineRule="exact"/>
        <w:ind w:right="16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Back Up role for Operations activities</w:t>
      </w:r>
    </w:p>
    <w:p w:rsidR="00266278" w:rsidRDefault="00266278" w:rsidP="00E95675">
      <w:pPr>
        <w:pStyle w:val="Header"/>
        <w:tabs>
          <w:tab w:val="clear" w:pos="4320"/>
          <w:tab w:val="clear" w:pos="8640"/>
          <w:tab w:val="left" w:pos="540"/>
        </w:tabs>
        <w:spacing w:line="240" w:lineRule="exact"/>
        <w:ind w:left="2070" w:right="16"/>
        <w:jc w:val="both"/>
        <w:rPr>
          <w:rFonts w:ascii="Trebuchet MS" w:hAnsi="Trebuchet MS"/>
          <w:color w:val="000000"/>
          <w:sz w:val="20"/>
          <w:szCs w:val="20"/>
        </w:rPr>
      </w:pPr>
    </w:p>
    <w:p w:rsidR="00266278" w:rsidRPr="00266278" w:rsidRDefault="00266278" w:rsidP="00E95675">
      <w:pPr>
        <w:pStyle w:val="Header"/>
        <w:numPr>
          <w:ilvl w:val="0"/>
          <w:numId w:val="24"/>
        </w:numPr>
        <w:tabs>
          <w:tab w:val="clear" w:pos="4320"/>
          <w:tab w:val="clear" w:pos="8640"/>
          <w:tab w:val="left" w:pos="540"/>
        </w:tabs>
        <w:spacing w:line="240" w:lineRule="exact"/>
        <w:ind w:right="16" w:firstLine="450"/>
        <w:jc w:val="both"/>
        <w:rPr>
          <w:rFonts w:ascii="Trebuchet MS" w:hAnsi="Trebuchet MS"/>
          <w:color w:val="000000"/>
          <w:sz w:val="20"/>
          <w:szCs w:val="20"/>
        </w:rPr>
      </w:pPr>
      <w:r w:rsidRPr="00266278">
        <w:rPr>
          <w:rFonts w:ascii="Trebuchet MS" w:hAnsi="Trebuchet MS"/>
          <w:color w:val="000000"/>
          <w:sz w:val="20"/>
          <w:szCs w:val="20"/>
        </w:rPr>
        <w:t>Uninterrupted services at branches</w:t>
      </w:r>
    </w:p>
    <w:p w:rsidR="00FB0AA0" w:rsidRPr="00B61DE5" w:rsidRDefault="00FB0AA0" w:rsidP="00E95675">
      <w:pPr>
        <w:shd w:val="clear" w:color="auto" w:fill="BFBFBF"/>
        <w:tabs>
          <w:tab w:val="left" w:pos="1080"/>
        </w:tabs>
        <w:spacing w:before="120" w:line="240" w:lineRule="exact"/>
        <w:ind w:right="16"/>
        <w:jc w:val="both"/>
        <w:rPr>
          <w:i/>
          <w:color w:val="000000"/>
        </w:rPr>
      </w:pPr>
      <w:r w:rsidRPr="00B61DE5">
        <w:rPr>
          <w:rFonts w:ascii="Trebuchet MS" w:hAnsi="Trebuchet MS" w:cs="Arial"/>
          <w:b/>
          <w:bCs/>
          <w:color w:val="000000"/>
        </w:rPr>
        <w:t>Key Learning &amp; Achievement:</w:t>
      </w:r>
      <w:r w:rsidRPr="00B61DE5">
        <w:rPr>
          <w:i/>
          <w:color w:val="000000"/>
        </w:rPr>
        <w:tab/>
      </w:r>
      <w:r w:rsidRPr="00B61DE5">
        <w:rPr>
          <w:i/>
          <w:color w:val="000000"/>
        </w:rPr>
        <w:tab/>
      </w:r>
      <w:r w:rsidRPr="00B61DE5">
        <w:rPr>
          <w:i/>
          <w:color w:val="000000"/>
        </w:rPr>
        <w:tab/>
      </w:r>
      <w:r w:rsidRPr="00B61DE5">
        <w:rPr>
          <w:i/>
          <w:color w:val="000000"/>
        </w:rPr>
        <w:tab/>
        <w:t xml:space="preserve">    </w:t>
      </w:r>
      <w:r w:rsidRPr="00B61DE5">
        <w:rPr>
          <w:color w:val="000000"/>
        </w:rPr>
        <w:t xml:space="preserve">                                                                          </w:t>
      </w:r>
    </w:p>
    <w:p w:rsidR="00E95675" w:rsidRDefault="00E95675" w:rsidP="00E95675">
      <w:pPr>
        <w:pStyle w:val="Header"/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</w:p>
    <w:p w:rsidR="00FB0AA0" w:rsidRPr="00B61DE5" w:rsidRDefault="00FB0AA0" w:rsidP="00E95675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B61DE5">
        <w:rPr>
          <w:rFonts w:ascii="Trebuchet MS" w:hAnsi="Trebuchet MS" w:cs="Arial"/>
          <w:color w:val="000000"/>
          <w:sz w:val="20"/>
          <w:szCs w:val="20"/>
        </w:rPr>
        <w:t xml:space="preserve">Have achieved more than </w:t>
      </w:r>
      <w:r w:rsidR="00F9422B">
        <w:rPr>
          <w:rFonts w:ascii="Trebuchet MS" w:hAnsi="Trebuchet MS" w:cs="Arial"/>
          <w:color w:val="000000"/>
          <w:sz w:val="20"/>
          <w:szCs w:val="20"/>
        </w:rPr>
        <w:t>95</w:t>
      </w:r>
      <w:r w:rsidRPr="00B61DE5">
        <w:rPr>
          <w:rFonts w:ascii="Trebuchet MS" w:hAnsi="Trebuchet MS" w:cs="Arial"/>
          <w:color w:val="000000"/>
          <w:sz w:val="20"/>
          <w:szCs w:val="20"/>
        </w:rPr>
        <w:t xml:space="preserve"> % in Aura Input Accuracy</w:t>
      </w:r>
      <w:r>
        <w:rPr>
          <w:rFonts w:ascii="Trebuchet MS" w:hAnsi="Trebuchet MS" w:cs="Arial"/>
          <w:color w:val="000000"/>
          <w:sz w:val="20"/>
          <w:szCs w:val="20"/>
        </w:rPr>
        <w:t>.</w:t>
      </w:r>
    </w:p>
    <w:p w:rsidR="00FB0AA0" w:rsidRPr="00B61DE5" w:rsidRDefault="00FB0AA0" w:rsidP="00E95675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  <w:r w:rsidRPr="00B61DE5">
        <w:rPr>
          <w:rFonts w:ascii="Trebuchet MS" w:hAnsi="Trebuchet MS" w:cs="Arial"/>
          <w:color w:val="000000"/>
          <w:sz w:val="20"/>
          <w:szCs w:val="20"/>
        </w:rPr>
        <w:t>Have scored 1</w:t>
      </w:r>
      <w:r w:rsidR="00F9422B">
        <w:rPr>
          <w:rFonts w:ascii="Trebuchet MS" w:hAnsi="Trebuchet MS" w:cs="Arial"/>
          <w:color w:val="000000"/>
          <w:sz w:val="20"/>
          <w:szCs w:val="20"/>
        </w:rPr>
        <w:t>00 % in E shiksha</w:t>
      </w:r>
      <w:r w:rsidRPr="00B61DE5">
        <w:rPr>
          <w:rFonts w:ascii="Trebuchet MS" w:hAnsi="Trebuchet MS" w:cs="Arial"/>
          <w:color w:val="000000"/>
          <w:sz w:val="20"/>
          <w:szCs w:val="20"/>
        </w:rPr>
        <w:t xml:space="preserve"> Module</w:t>
      </w:r>
      <w:r>
        <w:rPr>
          <w:rFonts w:ascii="Trebuchet MS" w:hAnsi="Trebuchet MS" w:cs="Arial"/>
          <w:color w:val="000000"/>
          <w:sz w:val="20"/>
          <w:szCs w:val="20"/>
        </w:rPr>
        <w:t>.</w:t>
      </w:r>
    </w:p>
    <w:p w:rsidR="00FB0AA0" w:rsidRDefault="00BA08E2" w:rsidP="00E95675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Have received 10</w:t>
      </w:r>
      <w:r w:rsidR="00FB0AA0" w:rsidRPr="00B61DE5">
        <w:rPr>
          <w:rFonts w:ascii="Trebuchet MS" w:hAnsi="Trebuchet MS" w:cs="Arial"/>
          <w:color w:val="000000"/>
          <w:sz w:val="20"/>
          <w:szCs w:val="20"/>
        </w:rPr>
        <w:t>0 % audit rating</w:t>
      </w:r>
      <w:r w:rsidR="00FB0AA0">
        <w:rPr>
          <w:rFonts w:ascii="Trebuchet MS" w:hAnsi="Trebuchet MS" w:cs="Arial"/>
          <w:color w:val="000000"/>
          <w:sz w:val="20"/>
          <w:szCs w:val="20"/>
        </w:rPr>
        <w:t>.</w:t>
      </w:r>
    </w:p>
    <w:p w:rsidR="00F9422B" w:rsidRDefault="00F9422B" w:rsidP="00E95675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Was qualified in cost saving initiative</w:t>
      </w:r>
    </w:p>
    <w:p w:rsidR="00F9422B" w:rsidRPr="00B61DE5" w:rsidRDefault="00F9422B" w:rsidP="00E95675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left" w:pos="620"/>
        </w:tabs>
        <w:spacing w:line="100" w:lineRule="atLeast"/>
        <w:ind w:left="620"/>
        <w:jc w:val="both"/>
        <w:rPr>
          <w:rFonts w:ascii="Trebuchet MS" w:hAnsi="Trebuchet MS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 xml:space="preserve">Was in top ranking in score card of zone  </w:t>
      </w:r>
    </w:p>
    <w:p w:rsidR="00C34806" w:rsidRDefault="00C34806" w:rsidP="00E95675">
      <w:pPr>
        <w:pStyle w:val="Header"/>
        <w:tabs>
          <w:tab w:val="clear" w:pos="4320"/>
          <w:tab w:val="clear" w:pos="8640"/>
          <w:tab w:val="left" w:pos="591"/>
        </w:tabs>
        <w:spacing w:line="100" w:lineRule="atLeast"/>
        <w:jc w:val="both"/>
        <w:rPr>
          <w:rFonts w:ascii="Trebuchet MS" w:hAnsi="Trebuchet MS" w:cs="Arial"/>
          <w:iCs/>
          <w:color w:val="000000"/>
          <w:sz w:val="20"/>
          <w:szCs w:val="20"/>
          <w:lang w:val="en-IN"/>
        </w:rPr>
      </w:pPr>
    </w:p>
    <w:p w:rsidR="002E425D" w:rsidRDefault="002E425D" w:rsidP="00E95675">
      <w:pPr>
        <w:pStyle w:val="Header"/>
        <w:tabs>
          <w:tab w:val="clear" w:pos="4320"/>
          <w:tab w:val="clear" w:pos="8640"/>
          <w:tab w:val="left" w:pos="591"/>
        </w:tabs>
        <w:spacing w:line="100" w:lineRule="atLeast"/>
        <w:jc w:val="both"/>
        <w:rPr>
          <w:rFonts w:ascii="Trebuchet MS" w:hAnsi="Trebuchet MS" w:cs="Arial"/>
          <w:iCs/>
          <w:color w:val="000000"/>
          <w:sz w:val="20"/>
          <w:szCs w:val="20"/>
          <w:lang w:val="en-IN"/>
        </w:rPr>
      </w:pPr>
    </w:p>
    <w:p w:rsidR="00E0692B" w:rsidRPr="00B61DE5" w:rsidRDefault="00D14381" w:rsidP="00E95675">
      <w:pPr>
        <w:shd w:val="clear" w:color="auto" w:fill="BFBFBF"/>
        <w:tabs>
          <w:tab w:val="left" w:pos="1080"/>
        </w:tabs>
        <w:spacing w:before="120"/>
        <w:ind w:right="16"/>
        <w:jc w:val="both"/>
        <w:rPr>
          <w:rFonts w:ascii="Trebuchet MS" w:hAnsi="Trebuchet MS" w:cs="Arial"/>
          <w:b/>
          <w:bCs/>
          <w:color w:val="000000"/>
        </w:rPr>
      </w:pPr>
      <w:r>
        <w:rPr>
          <w:rFonts w:ascii="Trebuchet MS" w:hAnsi="Trebuchet MS" w:cs="Arial"/>
          <w:b/>
          <w:bCs/>
          <w:color w:val="000000"/>
        </w:rPr>
        <w:t>Personal Biodata</w:t>
      </w:r>
      <w:r w:rsidR="00E0692B" w:rsidRPr="00B61DE5">
        <w:rPr>
          <w:rFonts w:ascii="Trebuchet MS" w:hAnsi="Trebuchet MS" w:cs="Arial"/>
          <w:b/>
          <w:bCs/>
          <w:color w:val="000000"/>
        </w:rPr>
        <w:t>:</w:t>
      </w:r>
    </w:p>
    <w:p w:rsidR="00E95675" w:rsidRDefault="00E95675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</w:p>
    <w:p w:rsidR="007278AB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1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>.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 Date of Birth: 21-07-1986</w:t>
      </w:r>
    </w:p>
    <w:p w:rsidR="00D14381" w:rsidRPr="007278AB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2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>.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 Marital Status: Married</w:t>
      </w:r>
    </w:p>
    <w:p w:rsidR="00E60DA6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3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>.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 Father Name: Rameshbhai J Bhatt</w:t>
      </w:r>
    </w:p>
    <w:p w:rsidR="00D14381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4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>.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 Permanent Address: 19 Kailashdham Society </w:t>
      </w:r>
    </w:p>
    <w:p w:rsidR="00F9422B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 xml:space="preserve">                                  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ab/>
        <w:t xml:space="preserve">  </w:t>
      </w:r>
      <w:r w:rsidR="00F9422B">
        <w:rPr>
          <w:rFonts w:ascii="Trebuchet MS" w:hAnsi="Trebuchet MS" w:cs="Arial"/>
          <w:b/>
          <w:color w:val="000000"/>
          <w:sz w:val="20"/>
          <w:szCs w:val="20"/>
        </w:rPr>
        <w:t>Nr. C.M.Thakar High School,</w:t>
      </w:r>
    </w:p>
    <w:p w:rsidR="00F9422B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 xml:space="preserve">                                  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 xml:space="preserve">   </w:t>
      </w:r>
      <w:r w:rsidR="00F9422B">
        <w:rPr>
          <w:rFonts w:ascii="Trebuchet MS" w:hAnsi="Trebuchet MS" w:cs="Arial"/>
          <w:b/>
          <w:color w:val="000000"/>
          <w:sz w:val="20"/>
          <w:szCs w:val="20"/>
        </w:rPr>
        <w:t>Nikol Road, Naroda,</w:t>
      </w:r>
    </w:p>
    <w:p w:rsidR="00F9422B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 xml:space="preserve">                                  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 xml:space="preserve">   </w:t>
      </w:r>
      <w:r w:rsidR="00F9422B">
        <w:rPr>
          <w:rFonts w:ascii="Trebuchet MS" w:hAnsi="Trebuchet MS" w:cs="Arial"/>
          <w:b/>
          <w:color w:val="000000"/>
          <w:sz w:val="20"/>
          <w:szCs w:val="20"/>
        </w:rPr>
        <w:t xml:space="preserve">Ahmedabad </w:t>
      </w:r>
      <w:r>
        <w:rPr>
          <w:rFonts w:ascii="Trebuchet MS" w:hAnsi="Trebuchet MS" w:cs="Arial"/>
          <w:b/>
          <w:color w:val="000000"/>
          <w:sz w:val="20"/>
          <w:szCs w:val="20"/>
        </w:rPr>
        <w:t>–</w:t>
      </w:r>
      <w:r w:rsidR="00F9422B">
        <w:rPr>
          <w:rFonts w:ascii="Trebuchet MS" w:hAnsi="Trebuchet MS" w:cs="Arial"/>
          <w:b/>
          <w:color w:val="000000"/>
          <w:sz w:val="20"/>
          <w:szCs w:val="20"/>
        </w:rPr>
        <w:t xml:space="preserve"> 382345</w:t>
      </w:r>
    </w:p>
    <w:p w:rsidR="00D14381" w:rsidRDefault="00D14381" w:rsidP="00E95675">
      <w:pPr>
        <w:pStyle w:val="Header"/>
        <w:tabs>
          <w:tab w:val="clear" w:pos="4320"/>
          <w:tab w:val="clear" w:pos="8640"/>
          <w:tab w:val="left" w:pos="606"/>
        </w:tabs>
        <w:spacing w:line="240" w:lineRule="exact"/>
        <w:jc w:val="both"/>
        <w:rPr>
          <w:rFonts w:ascii="Trebuchet MS" w:hAnsi="Trebuchet MS" w:cs="Arial"/>
          <w:b/>
          <w:color w:val="000000"/>
          <w:sz w:val="20"/>
          <w:szCs w:val="20"/>
        </w:rPr>
      </w:pPr>
      <w:r>
        <w:rPr>
          <w:rFonts w:ascii="Trebuchet MS" w:hAnsi="Trebuchet MS" w:cs="Arial"/>
          <w:b/>
          <w:color w:val="000000"/>
          <w:sz w:val="20"/>
          <w:szCs w:val="20"/>
        </w:rPr>
        <w:t>5</w:t>
      </w:r>
      <w:r w:rsidR="00754B93">
        <w:rPr>
          <w:rFonts w:ascii="Trebuchet MS" w:hAnsi="Trebuchet MS" w:cs="Arial"/>
          <w:b/>
          <w:color w:val="000000"/>
          <w:sz w:val="20"/>
          <w:szCs w:val="20"/>
        </w:rPr>
        <w:t>.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 Languages Known: Gujarati, Eng</w:t>
      </w:r>
      <w:r w:rsidRPr="00D14381">
        <w:rPr>
          <w:rFonts w:ascii="Trebuchet MS" w:hAnsi="Trebuchet MS" w:cs="Arial"/>
          <w:b/>
          <w:color w:val="000000"/>
          <w:sz w:val="18"/>
          <w:szCs w:val="20"/>
        </w:rPr>
        <w:t>l</w:t>
      </w:r>
      <w:r>
        <w:rPr>
          <w:rFonts w:ascii="Trebuchet MS" w:hAnsi="Trebuchet MS" w:cs="Arial"/>
          <w:b/>
          <w:color w:val="000000"/>
          <w:sz w:val="20"/>
          <w:szCs w:val="20"/>
        </w:rPr>
        <w:t xml:space="preserve">ish, Hindi </w:t>
      </w:r>
    </w:p>
    <w:sectPr w:rsidR="00D14381" w:rsidSect="007A7613">
      <w:footerReference w:type="default" r:id="rId8"/>
      <w:footnotePr>
        <w:pos w:val="beneathText"/>
      </w:footnotePr>
      <w:pgSz w:w="12240" w:h="15840"/>
      <w:pgMar w:top="253" w:right="360" w:bottom="334" w:left="36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007" w:rsidRDefault="001C7007">
      <w:r>
        <w:separator/>
      </w:r>
    </w:p>
  </w:endnote>
  <w:endnote w:type="continuationSeparator" w:id="1">
    <w:p w:rsidR="001C7007" w:rsidRDefault="001C7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1DF3" w:rsidRDefault="00921DF3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1C7007" w:rsidRPr="001C7007">
        <w:rPr>
          <w:b/>
          <w:noProof/>
        </w:rPr>
        <w:t>1</w:t>
      </w:r>
    </w:fldSimple>
    <w:r>
      <w:rPr>
        <w:b/>
      </w:rPr>
      <w:t xml:space="preserve"> | </w:t>
    </w:r>
    <w:r>
      <w:rPr>
        <w:color w:val="7F7F7F"/>
        <w:spacing w:val="60"/>
      </w:rPr>
      <w:t>Page</w:t>
    </w:r>
  </w:p>
  <w:p w:rsidR="00921DF3" w:rsidRDefault="00921D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007" w:rsidRDefault="001C7007">
      <w:r>
        <w:separator/>
      </w:r>
    </w:p>
  </w:footnote>
  <w:footnote w:type="continuationSeparator" w:id="1">
    <w:p w:rsidR="001C7007" w:rsidRDefault="001C7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02577C68"/>
    <w:multiLevelType w:val="hybridMultilevel"/>
    <w:tmpl w:val="2F927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E1514"/>
    <w:multiLevelType w:val="hybridMultilevel"/>
    <w:tmpl w:val="98C06F10"/>
    <w:lvl w:ilvl="0" w:tplc="3D7AD77E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1F750389"/>
    <w:multiLevelType w:val="hybridMultilevel"/>
    <w:tmpl w:val="90D24522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8">
    <w:nsid w:val="206D3F48"/>
    <w:multiLevelType w:val="hybridMultilevel"/>
    <w:tmpl w:val="D750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6088A"/>
    <w:multiLevelType w:val="hybridMultilevel"/>
    <w:tmpl w:val="8AD6BAE6"/>
    <w:lvl w:ilvl="0" w:tplc="0409000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0">
    <w:nsid w:val="35A35D14"/>
    <w:multiLevelType w:val="hybridMultilevel"/>
    <w:tmpl w:val="7A440C7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1">
    <w:nsid w:val="3B4D2AFC"/>
    <w:multiLevelType w:val="hybridMultilevel"/>
    <w:tmpl w:val="FD24D72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3E24320E"/>
    <w:multiLevelType w:val="hybridMultilevel"/>
    <w:tmpl w:val="249A6D4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3">
    <w:nsid w:val="42D113B8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4CF63FE6"/>
    <w:multiLevelType w:val="hybridMultilevel"/>
    <w:tmpl w:val="17208D58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5">
    <w:nsid w:val="52055C38"/>
    <w:multiLevelType w:val="hybridMultilevel"/>
    <w:tmpl w:val="1152FEC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>
    <w:nsid w:val="572D2B33"/>
    <w:multiLevelType w:val="hybridMultilevel"/>
    <w:tmpl w:val="0304F972"/>
    <w:lvl w:ilvl="0" w:tplc="42B8D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kern w:val="2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40107"/>
    <w:multiLevelType w:val="hybridMultilevel"/>
    <w:tmpl w:val="46C09312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8">
    <w:nsid w:val="598467CC"/>
    <w:multiLevelType w:val="hybridMultilevel"/>
    <w:tmpl w:val="8E8E3F0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9">
    <w:nsid w:val="59B24EE1"/>
    <w:multiLevelType w:val="hybridMultilevel"/>
    <w:tmpl w:val="CB446A5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0">
    <w:nsid w:val="618A2953"/>
    <w:multiLevelType w:val="singleLevel"/>
    <w:tmpl w:val="6EFE912E"/>
    <w:lvl w:ilvl="0">
      <w:start w:val="1"/>
      <w:numFmt w:val="decimal"/>
      <w:lvlText w:val="%1"/>
      <w:legacy w:legacy="1" w:legacySpace="0" w:legacyIndent="0"/>
      <w:lvlJc w:val="left"/>
      <w:rPr>
        <w:rFonts w:ascii="Tahoma" w:hAnsi="Tahoma" w:cs="Tahoma" w:hint="default"/>
      </w:rPr>
    </w:lvl>
  </w:abstractNum>
  <w:abstractNum w:abstractNumId="21">
    <w:nsid w:val="6E67244A"/>
    <w:multiLevelType w:val="hybridMultilevel"/>
    <w:tmpl w:val="B9F81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F02A5B"/>
    <w:multiLevelType w:val="hybridMultilevel"/>
    <w:tmpl w:val="49969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972F02"/>
    <w:multiLevelType w:val="hybridMultilevel"/>
    <w:tmpl w:val="46A6A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20"/>
  </w:num>
  <w:num w:numId="8">
    <w:abstractNumId w:val="23"/>
  </w:num>
  <w:num w:numId="9">
    <w:abstractNumId w:val="22"/>
  </w:num>
  <w:num w:numId="10">
    <w:abstractNumId w:val="8"/>
  </w:num>
  <w:num w:numId="11">
    <w:abstractNumId w:val="21"/>
  </w:num>
  <w:num w:numId="12">
    <w:abstractNumId w:val="16"/>
  </w:num>
  <w:num w:numId="13">
    <w:abstractNumId w:val="7"/>
  </w:num>
  <w:num w:numId="14">
    <w:abstractNumId w:val="5"/>
  </w:num>
  <w:num w:numId="15">
    <w:abstractNumId w:val="6"/>
  </w:num>
  <w:num w:numId="16">
    <w:abstractNumId w:val="9"/>
  </w:num>
  <w:num w:numId="17">
    <w:abstractNumId w:val="19"/>
  </w:num>
  <w:num w:numId="18">
    <w:abstractNumId w:val="11"/>
  </w:num>
  <w:num w:numId="19">
    <w:abstractNumId w:val="10"/>
  </w:num>
  <w:num w:numId="20">
    <w:abstractNumId w:val="14"/>
  </w:num>
  <w:num w:numId="21">
    <w:abstractNumId w:val="15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EF0CE3"/>
    <w:rsid w:val="00000F4C"/>
    <w:rsid w:val="00002C2A"/>
    <w:rsid w:val="000045DE"/>
    <w:rsid w:val="00033A38"/>
    <w:rsid w:val="00040546"/>
    <w:rsid w:val="000450BB"/>
    <w:rsid w:val="00051EC5"/>
    <w:rsid w:val="00087787"/>
    <w:rsid w:val="0009130D"/>
    <w:rsid w:val="000A1920"/>
    <w:rsid w:val="000C1FB9"/>
    <w:rsid w:val="000D3A00"/>
    <w:rsid w:val="000D40CC"/>
    <w:rsid w:val="000D4D78"/>
    <w:rsid w:val="000E18B0"/>
    <w:rsid w:val="000E223D"/>
    <w:rsid w:val="000E5D2B"/>
    <w:rsid w:val="000E6B2F"/>
    <w:rsid w:val="000F6C42"/>
    <w:rsid w:val="00100567"/>
    <w:rsid w:val="00133A89"/>
    <w:rsid w:val="00134406"/>
    <w:rsid w:val="00135956"/>
    <w:rsid w:val="00135F3F"/>
    <w:rsid w:val="001361C4"/>
    <w:rsid w:val="00142F53"/>
    <w:rsid w:val="00144295"/>
    <w:rsid w:val="00156962"/>
    <w:rsid w:val="001734A9"/>
    <w:rsid w:val="00182201"/>
    <w:rsid w:val="001A69C6"/>
    <w:rsid w:val="001C7007"/>
    <w:rsid w:val="001D69CC"/>
    <w:rsid w:val="001F63B5"/>
    <w:rsid w:val="00200139"/>
    <w:rsid w:val="00200DCB"/>
    <w:rsid w:val="00201106"/>
    <w:rsid w:val="00212852"/>
    <w:rsid w:val="00236E86"/>
    <w:rsid w:val="00241BDA"/>
    <w:rsid w:val="00243D78"/>
    <w:rsid w:val="002506CF"/>
    <w:rsid w:val="0025078E"/>
    <w:rsid w:val="00251100"/>
    <w:rsid w:val="002545C6"/>
    <w:rsid w:val="00256207"/>
    <w:rsid w:val="0026600E"/>
    <w:rsid w:val="00266278"/>
    <w:rsid w:val="00276E38"/>
    <w:rsid w:val="00297AE5"/>
    <w:rsid w:val="002A25FD"/>
    <w:rsid w:val="002A4607"/>
    <w:rsid w:val="002B571C"/>
    <w:rsid w:val="002B7059"/>
    <w:rsid w:val="002C112E"/>
    <w:rsid w:val="002E425D"/>
    <w:rsid w:val="002F3522"/>
    <w:rsid w:val="00323851"/>
    <w:rsid w:val="00330651"/>
    <w:rsid w:val="00331819"/>
    <w:rsid w:val="00334E70"/>
    <w:rsid w:val="00340280"/>
    <w:rsid w:val="00340BE8"/>
    <w:rsid w:val="00350208"/>
    <w:rsid w:val="0035466A"/>
    <w:rsid w:val="00366631"/>
    <w:rsid w:val="00367233"/>
    <w:rsid w:val="0036766D"/>
    <w:rsid w:val="00370FDC"/>
    <w:rsid w:val="00396D2A"/>
    <w:rsid w:val="0039708A"/>
    <w:rsid w:val="003A5A37"/>
    <w:rsid w:val="003B43B9"/>
    <w:rsid w:val="003B525F"/>
    <w:rsid w:val="003D31DF"/>
    <w:rsid w:val="003E24CC"/>
    <w:rsid w:val="003F6C63"/>
    <w:rsid w:val="00404CC9"/>
    <w:rsid w:val="0043561D"/>
    <w:rsid w:val="00436455"/>
    <w:rsid w:val="004421FA"/>
    <w:rsid w:val="00445D13"/>
    <w:rsid w:val="00446448"/>
    <w:rsid w:val="00460FDB"/>
    <w:rsid w:val="004628BF"/>
    <w:rsid w:val="0047131B"/>
    <w:rsid w:val="00473EA5"/>
    <w:rsid w:val="00476C96"/>
    <w:rsid w:val="0048025B"/>
    <w:rsid w:val="004808F4"/>
    <w:rsid w:val="00487396"/>
    <w:rsid w:val="00495C3E"/>
    <w:rsid w:val="00496792"/>
    <w:rsid w:val="004A380B"/>
    <w:rsid w:val="004D7603"/>
    <w:rsid w:val="004F789F"/>
    <w:rsid w:val="00501582"/>
    <w:rsid w:val="00510F06"/>
    <w:rsid w:val="00540F3F"/>
    <w:rsid w:val="0054684A"/>
    <w:rsid w:val="005509EB"/>
    <w:rsid w:val="005527B1"/>
    <w:rsid w:val="00572CDD"/>
    <w:rsid w:val="0058219E"/>
    <w:rsid w:val="0058329D"/>
    <w:rsid w:val="00586F09"/>
    <w:rsid w:val="0059516F"/>
    <w:rsid w:val="005B2676"/>
    <w:rsid w:val="005C450F"/>
    <w:rsid w:val="005C6842"/>
    <w:rsid w:val="005E625D"/>
    <w:rsid w:val="0060407C"/>
    <w:rsid w:val="006162D6"/>
    <w:rsid w:val="00616EE1"/>
    <w:rsid w:val="00617166"/>
    <w:rsid w:val="00634BDA"/>
    <w:rsid w:val="00643E5D"/>
    <w:rsid w:val="006609B7"/>
    <w:rsid w:val="00685A42"/>
    <w:rsid w:val="006960A1"/>
    <w:rsid w:val="006A0515"/>
    <w:rsid w:val="006A210D"/>
    <w:rsid w:val="006A6496"/>
    <w:rsid w:val="006A6D61"/>
    <w:rsid w:val="006A7279"/>
    <w:rsid w:val="006C0694"/>
    <w:rsid w:val="006C1624"/>
    <w:rsid w:val="006C19CB"/>
    <w:rsid w:val="006C5466"/>
    <w:rsid w:val="006C7D88"/>
    <w:rsid w:val="006D3206"/>
    <w:rsid w:val="006D4EEE"/>
    <w:rsid w:val="00716B36"/>
    <w:rsid w:val="007211A1"/>
    <w:rsid w:val="007278AB"/>
    <w:rsid w:val="00737757"/>
    <w:rsid w:val="00750E44"/>
    <w:rsid w:val="00752B8C"/>
    <w:rsid w:val="00754B93"/>
    <w:rsid w:val="00796BDB"/>
    <w:rsid w:val="007A7613"/>
    <w:rsid w:val="007B4C93"/>
    <w:rsid w:val="007C1BC8"/>
    <w:rsid w:val="007D76F6"/>
    <w:rsid w:val="007E25C8"/>
    <w:rsid w:val="007E48E9"/>
    <w:rsid w:val="007F0AB7"/>
    <w:rsid w:val="007F3D9E"/>
    <w:rsid w:val="008047D2"/>
    <w:rsid w:val="00805314"/>
    <w:rsid w:val="00816C33"/>
    <w:rsid w:val="008350D8"/>
    <w:rsid w:val="00843CEA"/>
    <w:rsid w:val="00851501"/>
    <w:rsid w:val="008517D7"/>
    <w:rsid w:val="00856ADE"/>
    <w:rsid w:val="0086664C"/>
    <w:rsid w:val="00874AD5"/>
    <w:rsid w:val="00884622"/>
    <w:rsid w:val="00884684"/>
    <w:rsid w:val="008859FF"/>
    <w:rsid w:val="00886ADA"/>
    <w:rsid w:val="00890403"/>
    <w:rsid w:val="00892ADF"/>
    <w:rsid w:val="008A0DD1"/>
    <w:rsid w:val="008A6455"/>
    <w:rsid w:val="008B0DEB"/>
    <w:rsid w:val="008B7081"/>
    <w:rsid w:val="008C116A"/>
    <w:rsid w:val="008C1F58"/>
    <w:rsid w:val="008D132A"/>
    <w:rsid w:val="008D1D9A"/>
    <w:rsid w:val="008E4F21"/>
    <w:rsid w:val="00900E24"/>
    <w:rsid w:val="009033E8"/>
    <w:rsid w:val="00921DF3"/>
    <w:rsid w:val="00925ECC"/>
    <w:rsid w:val="00926923"/>
    <w:rsid w:val="00926E17"/>
    <w:rsid w:val="00933D4C"/>
    <w:rsid w:val="00943B45"/>
    <w:rsid w:val="0096348F"/>
    <w:rsid w:val="009736E4"/>
    <w:rsid w:val="009775FD"/>
    <w:rsid w:val="0098056E"/>
    <w:rsid w:val="00980FA1"/>
    <w:rsid w:val="009B1291"/>
    <w:rsid w:val="009D31AC"/>
    <w:rsid w:val="009D4A75"/>
    <w:rsid w:val="009D7D47"/>
    <w:rsid w:val="009E45A5"/>
    <w:rsid w:val="009E7BEC"/>
    <w:rsid w:val="00A0605C"/>
    <w:rsid w:val="00A067F4"/>
    <w:rsid w:val="00A15AE4"/>
    <w:rsid w:val="00A2619B"/>
    <w:rsid w:val="00A32700"/>
    <w:rsid w:val="00A53AC9"/>
    <w:rsid w:val="00A5502C"/>
    <w:rsid w:val="00A63088"/>
    <w:rsid w:val="00A63534"/>
    <w:rsid w:val="00A715A7"/>
    <w:rsid w:val="00A7444B"/>
    <w:rsid w:val="00A8018E"/>
    <w:rsid w:val="00A836A8"/>
    <w:rsid w:val="00A8652F"/>
    <w:rsid w:val="00A957BC"/>
    <w:rsid w:val="00AA325B"/>
    <w:rsid w:val="00AB10E8"/>
    <w:rsid w:val="00AB6A88"/>
    <w:rsid w:val="00AD7655"/>
    <w:rsid w:val="00AE161A"/>
    <w:rsid w:val="00AE1A19"/>
    <w:rsid w:val="00AE1FF0"/>
    <w:rsid w:val="00AE78A6"/>
    <w:rsid w:val="00B06F11"/>
    <w:rsid w:val="00B07F40"/>
    <w:rsid w:val="00B102B4"/>
    <w:rsid w:val="00B11874"/>
    <w:rsid w:val="00B13BB4"/>
    <w:rsid w:val="00B22771"/>
    <w:rsid w:val="00B26B26"/>
    <w:rsid w:val="00B331F5"/>
    <w:rsid w:val="00B348D5"/>
    <w:rsid w:val="00B401E4"/>
    <w:rsid w:val="00B61DE5"/>
    <w:rsid w:val="00B66B27"/>
    <w:rsid w:val="00B7653F"/>
    <w:rsid w:val="00B87DDD"/>
    <w:rsid w:val="00B94A05"/>
    <w:rsid w:val="00B956CD"/>
    <w:rsid w:val="00B95C26"/>
    <w:rsid w:val="00BA08E2"/>
    <w:rsid w:val="00BA7C93"/>
    <w:rsid w:val="00BD24CF"/>
    <w:rsid w:val="00BD355E"/>
    <w:rsid w:val="00BD48B4"/>
    <w:rsid w:val="00BD6A5D"/>
    <w:rsid w:val="00BE25D2"/>
    <w:rsid w:val="00BF19EB"/>
    <w:rsid w:val="00BF3852"/>
    <w:rsid w:val="00BF496C"/>
    <w:rsid w:val="00C00326"/>
    <w:rsid w:val="00C0080E"/>
    <w:rsid w:val="00C01716"/>
    <w:rsid w:val="00C317DB"/>
    <w:rsid w:val="00C34806"/>
    <w:rsid w:val="00C36712"/>
    <w:rsid w:val="00C417DE"/>
    <w:rsid w:val="00C52DA3"/>
    <w:rsid w:val="00C70AEC"/>
    <w:rsid w:val="00C717CE"/>
    <w:rsid w:val="00C87116"/>
    <w:rsid w:val="00C872C7"/>
    <w:rsid w:val="00C97B94"/>
    <w:rsid w:val="00CC2EB5"/>
    <w:rsid w:val="00CD439D"/>
    <w:rsid w:val="00D05A30"/>
    <w:rsid w:val="00D10D3B"/>
    <w:rsid w:val="00D14381"/>
    <w:rsid w:val="00D41C1F"/>
    <w:rsid w:val="00D44069"/>
    <w:rsid w:val="00D74951"/>
    <w:rsid w:val="00D75E21"/>
    <w:rsid w:val="00D85A6B"/>
    <w:rsid w:val="00D9690F"/>
    <w:rsid w:val="00D969AD"/>
    <w:rsid w:val="00D96E96"/>
    <w:rsid w:val="00DA7B13"/>
    <w:rsid w:val="00DB2640"/>
    <w:rsid w:val="00DC7497"/>
    <w:rsid w:val="00DD70EB"/>
    <w:rsid w:val="00DE1139"/>
    <w:rsid w:val="00DF492B"/>
    <w:rsid w:val="00E0692B"/>
    <w:rsid w:val="00E2211D"/>
    <w:rsid w:val="00E232C7"/>
    <w:rsid w:val="00E272ED"/>
    <w:rsid w:val="00E40EC2"/>
    <w:rsid w:val="00E42D93"/>
    <w:rsid w:val="00E51212"/>
    <w:rsid w:val="00E55AE9"/>
    <w:rsid w:val="00E60DA6"/>
    <w:rsid w:val="00E95675"/>
    <w:rsid w:val="00EA765B"/>
    <w:rsid w:val="00EB4522"/>
    <w:rsid w:val="00ED110D"/>
    <w:rsid w:val="00EE2005"/>
    <w:rsid w:val="00EE50FB"/>
    <w:rsid w:val="00EF083B"/>
    <w:rsid w:val="00EF0CE3"/>
    <w:rsid w:val="00EF3E1D"/>
    <w:rsid w:val="00F14398"/>
    <w:rsid w:val="00F229B6"/>
    <w:rsid w:val="00F3304A"/>
    <w:rsid w:val="00F33C72"/>
    <w:rsid w:val="00F40A89"/>
    <w:rsid w:val="00F43444"/>
    <w:rsid w:val="00F5044E"/>
    <w:rsid w:val="00F50EAF"/>
    <w:rsid w:val="00F536D7"/>
    <w:rsid w:val="00F662CE"/>
    <w:rsid w:val="00F77686"/>
    <w:rsid w:val="00F9422B"/>
    <w:rsid w:val="00F97E82"/>
    <w:rsid w:val="00FA2534"/>
    <w:rsid w:val="00FB0AA0"/>
    <w:rsid w:val="00FB4753"/>
    <w:rsid w:val="00FC06AB"/>
    <w:rsid w:val="00FD7A9E"/>
    <w:rsid w:val="00FE1824"/>
    <w:rsid w:val="00FE2B6E"/>
    <w:rsid w:val="00FE5E27"/>
    <w:rsid w:val="00FF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styleId="DefaultParagraphFont0">
    <w:name w:val="Default Paragraph Font"/>
  </w:style>
  <w:style w:type="character" w:customStyle="1" w:styleId="WW-Absatz-Standardschriftart11111111111111">
    <w:name w:val="WW-Absatz-Standardschriftart11111111111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rsid w:val="008B70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DF3"/>
    <w:rPr>
      <w:rFonts w:eastAsia="Lucida Sans Unicode"/>
      <w:kern w:val="1"/>
      <w:sz w:val="24"/>
      <w:szCs w:val="24"/>
      <w:lang/>
    </w:rPr>
  </w:style>
  <w:style w:type="character" w:customStyle="1" w:styleId="apple-style-span">
    <w:name w:val="apple-style-span"/>
    <w:basedOn w:val="DefaultParagraphFont"/>
    <w:rsid w:val="006162D6"/>
  </w:style>
  <w:style w:type="character" w:customStyle="1" w:styleId="apple-converted-space">
    <w:name w:val="apple-converted-space"/>
    <w:basedOn w:val="DefaultParagraphFont"/>
    <w:rsid w:val="006162D6"/>
  </w:style>
  <w:style w:type="paragraph" w:styleId="BodyTextIndent">
    <w:name w:val="Body Text Indent"/>
    <w:basedOn w:val="Normal"/>
    <w:rsid w:val="003E24CC"/>
    <w:pPr>
      <w:spacing w:after="12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F3C56-4E64-43A6-B633-59805A1A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MOBILE NO</vt:lpstr>
    </vt:vector>
  </TitlesOfParts>
  <Company>PSL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MOBILE NO</dc:title>
  <dc:subject/>
  <dc:creator>mehul.patel</dc:creator>
  <cp:keywords/>
  <cp:lastModifiedBy>559679</cp:lastModifiedBy>
  <cp:revision>8</cp:revision>
  <cp:lastPrinted>2011-12-28T10:06:00Z</cp:lastPrinted>
  <dcterms:created xsi:type="dcterms:W3CDTF">2012-08-18T12:08:00Z</dcterms:created>
  <dcterms:modified xsi:type="dcterms:W3CDTF">2012-08-18T12:16:00Z</dcterms:modified>
</cp:coreProperties>
</file>