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SHRUJAL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40" w:lineRule="auto"/>
        <w:ind w:left="0" w:hanging="2"/>
        <w:jc w:val="right"/>
        <w:rPr>
          <w:color w:val="0000ff"/>
          <w:sz w:val="22"/>
          <w:szCs w:val="22"/>
          <w:u w:val="singl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E-mail: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shrujalshah95@gmail.com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M. +91 9904014558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bottom w:color="000000" w:space="0" w:sz="8" w:val="single"/>
        </w:pBdr>
        <w:shd w:fill="e6e6e6" w:val="clear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be part of an organization, where my qualification and experience can be used for contributing to the growth of the company I would like to upgrade myself regularly so that I can prepare myself to face challenges in competitive world.</w:t>
      </w:r>
    </w:p>
    <w:p w:rsidR="00000000" w:rsidDel="00000000" w:rsidP="00000000" w:rsidRDefault="00000000" w:rsidRPr="00000000" w14:paraId="00000005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1"/>
        <w:pBdr>
          <w:bottom w:color="000000" w:space="0" w:sz="4" w:val="single"/>
        </w:pBdr>
        <w:shd w:fill="e6e6e6" w:val="clear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competent professional with more than 5 years’ experience of comprehensive experience in the area of Human Resource Management</w:t>
      </w:r>
    </w:p>
    <w:p w:rsidR="00000000" w:rsidDel="00000000" w:rsidP="00000000" w:rsidRDefault="00000000" w:rsidRPr="00000000" w14:paraId="00000008">
      <w:pPr>
        <w:widowControl w:val="1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Extensive background in HR generalist affairs including experience in employee recruitment and retention, staff development conflict/dispute resolution, compensation and benefits, HR policy formulation and development, legal &amp; labor compliances and Employee Engagement.</w:t>
      </w:r>
    </w:p>
    <w:p w:rsidR="00000000" w:rsidDel="00000000" w:rsidP="00000000" w:rsidRDefault="00000000" w:rsidRPr="00000000" w14:paraId="00000009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widowControl w:val="1"/>
        <w:pBdr>
          <w:bottom w:color="000000" w:space="0" w:sz="4" w:val="single"/>
        </w:pBdr>
        <w:shd w:fill="e6e6e6" w:val="clear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HR Policy Execution</w:t>
        <w:tab/>
        <w:tab/>
        <w:tab/>
        <w:t xml:space="preserve">  Recruitment &amp; Selection            </w:t>
        <w:tab/>
        <w:tab/>
        <w:t xml:space="preserve">Performance Management Training &amp; Development                               Employee Engagement &amp; Welfare</w:t>
        <w:tab/>
        <w:t xml:space="preserve">MIS Reports</w:t>
      </w:r>
    </w:p>
    <w:p w:rsidR="00000000" w:rsidDel="00000000" w:rsidP="00000000" w:rsidRDefault="00000000" w:rsidRPr="00000000" w14:paraId="0000000C">
      <w:p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Competency Mapping</w:t>
        <w:tab/>
        <w:tab/>
        <w:tab/>
        <w:t xml:space="preserve">  Statutory Compliances</w:t>
        <w:tab/>
        <w:tab/>
        <w:tab/>
        <w:t xml:space="preserve">Payroll Management</w:t>
      </w:r>
    </w:p>
    <w:p w:rsidR="00000000" w:rsidDel="00000000" w:rsidP="00000000" w:rsidRDefault="00000000" w:rsidRPr="00000000" w14:paraId="0000000D">
      <w:p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Compensation &amp; Benefits</w:t>
        <w:tab/>
        <w:tab/>
        <w:t xml:space="preserve">  General Administration</w:t>
      </w:r>
    </w:p>
    <w:p w:rsidR="00000000" w:rsidDel="00000000" w:rsidP="00000000" w:rsidRDefault="00000000" w:rsidRPr="00000000" w14:paraId="0000000E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1"/>
        <w:pBdr>
          <w:bottom w:color="000000" w:space="0" w:sz="4" w:val="single"/>
        </w:pBdr>
        <w:shd w:fill="e6e6e6" w:val="clear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Employer      :    Dakshinamurti Pharma Pvt. Ltd.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Period</w:t>
        <w:tab/>
        <w:t xml:space="preserve">            </w:t>
        <w:tab/>
        <w:t xml:space="preserve">         :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Oct’ 2018 to till date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Designation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   HR Generalist</w:t>
      </w:r>
    </w:p>
    <w:p w:rsidR="00000000" w:rsidDel="00000000" w:rsidP="00000000" w:rsidRDefault="00000000" w:rsidRPr="00000000" w14:paraId="00000013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1" w:hanging="3"/>
        <w:jc w:val="left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KEY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Recruitment selection &amp; manpower planning: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hd w:fill="ffffff" w:val="clear"/>
        <w:tabs>
          <w:tab w:val="left" w:pos="90"/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jc w:val="left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Making recruitment</w:t>
      </w:r>
      <w:r w:rsidDel="00000000" w:rsidR="00000000" w:rsidRPr="00000000">
        <w:rPr>
          <w:sz w:val="22"/>
          <w:szCs w:val="22"/>
          <w:rtl w:val="0"/>
        </w:rPr>
        <w:t xml:space="preserve"> strategies, processes, policies and implementing them in all locations.</w:t>
      </w:r>
    </w:p>
    <w:p w:rsidR="00000000" w:rsidDel="00000000" w:rsidP="00000000" w:rsidRDefault="00000000" w:rsidRPr="00000000" w14:paraId="00000017">
      <w:pPr>
        <w:widowControl w:val="1"/>
        <w:shd w:fill="ffffff" w:val="clear"/>
        <w:tabs>
          <w:tab w:val="left" w:pos="90"/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Job Analysis &amp; Evaluation, Advertisement, Campus hiring, Screening, Short-listing, Interview scheduling, and follow up of the suitable candidates for the interview &amp; salary negotiation.</w:t>
      </w:r>
    </w:p>
    <w:p w:rsidR="00000000" w:rsidDel="00000000" w:rsidP="00000000" w:rsidRDefault="00000000" w:rsidRPr="00000000" w14:paraId="00000018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Overall responsibility of man power planning, recruitments and Attrition Management.</w:t>
      </w:r>
    </w:p>
    <w:p w:rsidR="00000000" w:rsidDel="00000000" w:rsidP="00000000" w:rsidRDefault="00000000" w:rsidRPr="00000000" w14:paraId="00000019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Training &amp;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f" w:val="clear"/>
        <w:tabs>
          <w:tab w:val="left" w:pos="9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Health and safety training, Skill development, motivation, mock drill and fire safety program in-house. </w:t>
      </w:r>
    </w:p>
    <w:p w:rsidR="00000000" w:rsidDel="00000000" w:rsidP="00000000" w:rsidRDefault="00000000" w:rsidRPr="00000000" w14:paraId="0000001C">
      <w:pPr>
        <w:widowControl w:val="1"/>
        <w:shd w:fill="ffffff" w:val="clear"/>
        <w:tabs>
          <w:tab w:val="left" w:pos="90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Preparing Annual Training Calendar and Monthly training plan</w:t>
      </w:r>
    </w:p>
    <w:p w:rsidR="00000000" w:rsidDel="00000000" w:rsidP="00000000" w:rsidRDefault="00000000" w:rsidRPr="00000000" w14:paraId="0000001D">
      <w:pPr>
        <w:widowControl w:val="1"/>
        <w:shd w:fill="ffffff" w:val="clear"/>
        <w:tabs>
          <w:tab w:val="left" w:pos="90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Evaluation of Training benefits and providing proper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Performance Appraisal: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Formulation of Performance appraisal system, policies &amp; procedures</w:t>
      </w:r>
    </w:p>
    <w:p w:rsidR="00000000" w:rsidDel="00000000" w:rsidP="00000000" w:rsidRDefault="00000000" w:rsidRPr="00000000" w14:paraId="00000021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Monitoring performance during probation &amp; providing timely feedback to appraise and review</w:t>
      </w:r>
    </w:p>
    <w:p w:rsidR="00000000" w:rsidDel="00000000" w:rsidP="00000000" w:rsidRDefault="00000000" w:rsidRPr="00000000" w14:paraId="00000022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Motivating the team to achieve not only their individual goals but also achieving the entire team goals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On boarding &amp; Exit formalities: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Conducting induction training &amp; orientation program and OJT (On Job Training) for new joining’s</w:t>
      </w:r>
    </w:p>
    <w:p w:rsidR="00000000" w:rsidDel="00000000" w:rsidP="00000000" w:rsidRDefault="00000000" w:rsidRPr="00000000" w14:paraId="00000026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Ensuring clearance formalities are completed at the time of exit and F&amp;F is processed within time frame</w:t>
      </w:r>
    </w:p>
    <w:p w:rsidR="00000000" w:rsidDel="00000000" w:rsidP="00000000" w:rsidRDefault="00000000" w:rsidRPr="00000000" w14:paraId="00000027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Conducting Exit Interviews and collecting proper feedback for better workplace environments for organization</w:t>
      </w:r>
    </w:p>
    <w:p w:rsidR="00000000" w:rsidDel="00000000" w:rsidP="00000000" w:rsidRDefault="00000000" w:rsidRPr="00000000" w14:paraId="00000028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Human Resource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Interpret, implement and formulation of HR policies, practices and procedures for employees in accordance with the vision and mission of the Company and periodical reviews of existing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Preparing Offer, Appointment, confirmation, promotion process &amp; increment, show cause and warning letters etc</w:t>
      </w:r>
    </w:p>
    <w:p w:rsidR="00000000" w:rsidDel="00000000" w:rsidP="00000000" w:rsidRDefault="00000000" w:rsidRPr="00000000" w14:paraId="00000030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Salary, Wages &amp; MIS: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Preparing Payroll, salary and wages, over time, Incentives, Bonus, Time office Management, MIS and keeping individual records, attending to salary related inquiries from employees</w:t>
      </w:r>
    </w:p>
    <w:p w:rsidR="00000000" w:rsidDel="00000000" w:rsidP="00000000" w:rsidRDefault="00000000" w:rsidRPr="00000000" w14:paraId="00000033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Grievances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Warning letters, Preliminary enquiries, letter of suspension, show cause notice, letter of termination, transfer letters, Standard for particular conduct, Verbal Reprimand, Culpable Misconduct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Grievances &amp; Counseling taking timely remedial measures on various grievances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Legal &amp;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Statuary compliances &amp; Returns (Welfare, Factory, PF, ESIC Act, Employment Exchange Return etc)</w:t>
      </w:r>
    </w:p>
    <w:p w:rsidR="00000000" w:rsidDel="00000000" w:rsidP="00000000" w:rsidRDefault="00000000" w:rsidRPr="00000000" w14:paraId="0000003A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 Contractor &amp; Monitoring all return &amp; records under Contractor Labor Act</w:t>
      </w:r>
    </w:p>
    <w:p w:rsidR="00000000" w:rsidDel="00000000" w:rsidP="00000000" w:rsidRDefault="00000000" w:rsidRPr="00000000" w14:paraId="0000003B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Handling IR matters including disciplinary matter and labor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Employee Engagement: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f" w:val="clear"/>
        <w:tabs>
          <w:tab w:val="left" w:pos="142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help in organizing various events and programs to bring employees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f" w:val="clear"/>
        <w:tabs>
          <w:tab w:val="left" w:pos="142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left="0" w:right="45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Conducting Open houses for Employee Engagement, Rewards &amp; Recognition ceremonies, Cultural &amp; Social events involving employees &amp; their families</w:t>
      </w:r>
    </w:p>
    <w:p w:rsidR="00000000" w:rsidDel="00000000" w:rsidP="00000000" w:rsidRDefault="00000000" w:rsidRPr="00000000" w14:paraId="00000040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1"/>
        <w:pBdr>
          <w:bottom w:color="000000" w:space="0" w:sz="4" w:val="single"/>
        </w:pBdr>
        <w:shd w:fill="e6e6e6" w:val="clear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Previous Employers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Employer</w:t>
        <w:tab/>
        <w:t xml:space="preserve">: Kataria Automobiles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Period</w:t>
        <w:tab/>
        <w:t xml:space="preserve">            </w:t>
        <w:tab/>
        <w:t xml:space="preserve">         </w:t>
        <w:tab/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Jul. 2017 to Oct. 2018</w:t>
      </w:r>
    </w:p>
    <w:p w:rsidR="00000000" w:rsidDel="00000000" w:rsidP="00000000" w:rsidRDefault="00000000" w:rsidRPr="00000000" w14:paraId="00000044">
      <w:pPr>
        <w:widowControl w:val="1"/>
        <w:ind w:left="0" w:hanging="2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Designation                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Executive – Corporate HR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Job Profile</w:t>
        <w:tab/>
        <w:tab/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HR generalist and Recruitment activities, Coordinating grievances and handling all welfare issues, HR core activities considering recruitment, payroll, attendance working and leave management</w:t>
      </w:r>
    </w:p>
    <w:p w:rsidR="00000000" w:rsidDel="00000000" w:rsidP="00000000" w:rsidRDefault="00000000" w:rsidRPr="00000000" w14:paraId="00000046">
      <w:pPr>
        <w:widowControl w:val="1"/>
        <w:ind w:left="0" w:hanging="2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ind w:left="0" w:hanging="2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Employer Name</w:t>
        <w:tab/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Colorobbia Chemical India Pvt.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Period</w:t>
        <w:tab/>
        <w:t xml:space="preserve">           </w:t>
        <w:tab/>
        <w:t xml:space="preserve">  </w:t>
        <w:tab/>
        <w:t xml:space="preserve">: Aug. 2015 to Jun.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Designation</w:t>
        <w:tab/>
        <w:t xml:space="preserve">  </w:t>
        <w:tab/>
        <w:t xml:space="preserve">: Executive - HR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Job Profile</w:t>
        <w:tab/>
        <w:tab/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HR generalist activities, Coordinating grievances and handling all welfare issues, HR core activities considering recruitment, payroll, attendance working and leave management.</w:t>
      </w:r>
    </w:p>
    <w:p w:rsidR="00000000" w:rsidDel="00000000" w:rsidP="00000000" w:rsidRDefault="00000000" w:rsidRPr="00000000" w14:paraId="0000004B">
      <w:pPr>
        <w:widowControl w:val="1"/>
        <w:ind w:left="0" w:hanging="2"/>
        <w:jc w:val="left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0" w:hanging="2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Employer Name</w:t>
        <w:tab/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Prabhu Creations Pvt.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Period</w:t>
        <w:tab/>
        <w:t xml:space="preserve">           </w:t>
        <w:tab/>
        <w:t xml:space="preserve">  </w:t>
        <w:tab/>
        <w:t xml:space="preserve">: Jun. 2014 to Jul.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Designation</w:t>
        <w:tab/>
        <w:t xml:space="preserve">  </w:t>
        <w:tab/>
        <w:t xml:space="preserve">: Executive – HR &amp;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Job Profile</w:t>
        <w:tab/>
        <w:tab/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Basic Accounting entries, Office Administration and HR Generalist Activities</w:t>
      </w:r>
    </w:p>
    <w:p w:rsidR="00000000" w:rsidDel="00000000" w:rsidP="00000000" w:rsidRDefault="00000000" w:rsidRPr="00000000" w14:paraId="00000050">
      <w:pPr>
        <w:widowControl w:val="1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widowControl w:val="1"/>
        <w:pBdr>
          <w:bottom w:color="000000" w:space="0" w:sz="4" w:val="single"/>
        </w:pBdr>
        <w:shd w:fill="e6e6e6" w:val="clear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2019          MBA (HR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Symbiosis University, Pune, Maharashtra (with 63%)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2017          M.com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Gujarat University, Ahmedabad (with 58%)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jc w:val="left"/>
        <w:rPr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2015          B.com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Gujarat University, Ahmedabad (with 66%)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2012          12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</w:t>
        <w:tab/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Gujarat Board, Ahmedabad (with 82%)</w:t>
      </w:r>
    </w:p>
    <w:p w:rsidR="00000000" w:rsidDel="00000000" w:rsidP="00000000" w:rsidRDefault="00000000" w:rsidRPr="00000000" w14:paraId="00000056">
      <w:pPr>
        <w:ind w:left="0" w:hanging="2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2010          10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</w:t>
        <w:tab/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Gujarat Board, Ahmedabad (with 75%)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1"/>
        <w:widowControl w:val="1"/>
        <w:pBdr>
          <w:bottom w:color="000000" w:space="0" w:sz="8" w:val="single"/>
        </w:pBdr>
        <w:shd w:fill="e6e6e6" w:val="clear"/>
        <w:tabs>
          <w:tab w:val="right" w:pos="5890"/>
        </w:tabs>
        <w:ind w:left="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 MEMORANDAUM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 of Birth:</w:t>
      </w:r>
      <w:r w:rsidDel="00000000" w:rsidR="00000000" w:rsidRPr="00000000">
        <w:rPr>
          <w:sz w:val="22"/>
          <w:szCs w:val="22"/>
          <w:rtl w:val="0"/>
        </w:rPr>
        <w:t xml:space="preserve"> 06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rtl w:val="0"/>
        </w:rPr>
        <w:t xml:space="preserve"> Jan, 1995</w:t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Gender: </w:t>
      </w:r>
      <w:r w:rsidDel="00000000" w:rsidR="00000000" w:rsidRPr="00000000">
        <w:rPr>
          <w:sz w:val="22"/>
          <w:szCs w:val="22"/>
          <w:rtl w:val="0"/>
        </w:rPr>
        <w:t xml:space="preserve"> Female</w:t>
      </w:r>
    </w:p>
    <w:p w:rsidR="00000000" w:rsidDel="00000000" w:rsidP="00000000" w:rsidRDefault="00000000" w:rsidRPr="00000000" w14:paraId="0000005A">
      <w:pPr>
        <w:ind w:left="0" w:hanging="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Marital Status:</w:t>
      </w:r>
      <w:r w:rsidDel="00000000" w:rsidR="00000000" w:rsidRPr="00000000">
        <w:rPr>
          <w:sz w:val="22"/>
          <w:szCs w:val="22"/>
          <w:rtl w:val="0"/>
        </w:rPr>
        <w:t xml:space="preserve"> Married </w:t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sz w:val="22"/>
          <w:szCs w:val="22"/>
          <w:rtl w:val="0"/>
        </w:rPr>
        <w:t xml:space="preserve"> English, Hindi &amp; Gujarati</w:t>
      </w:r>
    </w:p>
    <w:p w:rsidR="00000000" w:rsidDel="00000000" w:rsidP="00000000" w:rsidRDefault="00000000" w:rsidRPr="00000000" w14:paraId="0000005B">
      <w:pPr>
        <w:ind w:left="0" w:hanging="2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Hobbies: </w:t>
      </w:r>
      <w:r w:rsidDel="00000000" w:rsidR="00000000" w:rsidRPr="00000000">
        <w:rPr>
          <w:sz w:val="22"/>
          <w:szCs w:val="22"/>
          <w:rtl w:val="0"/>
        </w:rPr>
        <w:t xml:space="preserve">Travelling and Music</w:t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Present address: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Satellite </w:t>
      </w:r>
      <w:r w:rsidDel="00000000" w:rsidR="00000000" w:rsidRPr="00000000">
        <w:rPr>
          <w:sz w:val="22"/>
          <w:szCs w:val="22"/>
          <w:rtl w:val="0"/>
        </w:rPr>
        <w:t xml:space="preserve">, Ahmedabad -380015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righ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(Shrujal Shah)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cap="flat" cmpd="sng" w="9525" algn="ctr"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first"/>
      <w:pgSz w:h="16834" w:w="11909"/>
      <w:pgMar w:bottom="540" w:top="810" w:left="1080" w:right="569" w:header="72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Verdan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widowControl w:val="1"/>
      <w:tabs>
        <w:tab w:val="center" w:pos="4320"/>
        <w:tab w:val="right" w:pos="8640"/>
      </w:tabs>
      <w:ind w:left="1" w:hanging="3"/>
      <w:jc w:val="left"/>
      <w:rPr>
        <w:rFonts w:ascii="Bookman Old Style" w:cs="Bookman Old Style" w:eastAsia="Bookman Old Style" w:hAnsi="Bookman Old Style"/>
        <w:color w:val="000000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widowControl w:val="1"/>
      <w:tabs>
        <w:tab w:val="center" w:pos="4320"/>
        <w:tab w:val="right" w:pos="8640"/>
      </w:tabs>
      <w:ind w:left="0" w:hanging="2"/>
      <w:jc w:val="lef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rujalshah95@gmail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