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2.0" w:type="dxa"/>
        <w:jc w:val="left"/>
        <w:tblInd w:w="-7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7"/>
        <w:gridCol w:w="6925"/>
        <w:tblGridChange w:id="0">
          <w:tblGrid>
            <w:gridCol w:w="4217"/>
            <w:gridCol w:w="6925"/>
          </w:tblGrid>
        </w:tblGridChange>
      </w:tblGrid>
      <w:tr>
        <w:trPr>
          <w:trHeight w:val="12473" w:hRule="atLeast"/>
        </w:trPr>
        <w:tc>
          <w:tcPr/>
          <w:p w:rsidR="00000000" w:rsidDel="00000000" w:rsidP="00000000" w:rsidRDefault="00000000" w:rsidRPr="00000000" w14:paraId="00000002">
            <w:pPr>
              <w:pStyle w:val="Heading2"/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0" distT="0" distL="0" distR="0">
                  <wp:extent cx="212689" cy="212689"/>
                  <wp:effectExtent b="0" l="0" r="0" t="0"/>
                  <wp:docPr descr="C:\Users\User\Desktop\download.png" id="2" name="image2.png"/>
                  <a:graphic>
                    <a:graphicData uri="http://schemas.openxmlformats.org/drawingml/2006/picture">
                      <pic:pic>
                        <pic:nvPicPr>
                          <pic:cNvPr descr="C:\Users\User\Desktop\download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89" cy="2126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u w:val="single"/>
                <w:rtl w:val="0"/>
              </w:rPr>
              <w:t xml:space="preserve">CAREER STATEMENT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ind w:left="150" w:right="29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“I am skilled at improving efficiencies of business operations to maximize revenue.</w:t>
            </w:r>
          </w:p>
          <w:p w:rsidR="00000000" w:rsidDel="00000000" w:rsidP="00000000" w:rsidRDefault="00000000" w:rsidRPr="00000000" w14:paraId="00000005">
            <w:pPr>
              <w:widowControl w:val="0"/>
              <w:ind w:left="150" w:right="29" w:firstLine="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My academic credentials &amp; strong corporate network are the backbones of my strengths.</w:t>
            </w:r>
          </w:p>
          <w:p w:rsidR="00000000" w:rsidDel="00000000" w:rsidP="00000000" w:rsidRDefault="00000000" w:rsidRPr="00000000" w14:paraId="00000006">
            <w:pPr>
              <w:widowControl w:val="0"/>
              <w:ind w:left="150" w:right="29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Along with my years of experience, I now possess a proven success track record and a zest to excel in my scope of work.”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00025" cy="200025"/>
                  <wp:effectExtent b="0" l="0" r="0" t="0"/>
                  <wp:docPr descr="http://cdn.flaticon.com/png/256/27483.png" id="1" name="image1.png"/>
                  <a:graphic>
                    <a:graphicData uri="http://schemas.openxmlformats.org/drawingml/2006/picture">
                      <pic:pic>
                        <pic:nvPicPr>
                          <pic:cNvPr descr="http://cdn.flaticon.com/png/256/27483.png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ACADEMIC CREDENTIALS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Bachelor Business Administration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3259" cy="223259"/>
                  <wp:effectExtent b="0" l="0" r="0" t="0"/>
                  <wp:docPr descr="C:\Users\User\Desktop\iconmonstr-trophy-5-icon-256.png" id="4" name="image4.png"/>
                  <a:graphic>
                    <a:graphicData uri="http://schemas.openxmlformats.org/drawingml/2006/picture">
                      <pic:pic>
                        <pic:nvPicPr>
                          <pic:cNvPr descr="C:\Users\User\Desktop\iconmonstr-trophy-5-icon-256.png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59" cy="2232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AWARDS &amp; RECOGNITIONS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64.0" w:type="dxa"/>
              <w:jc w:val="left"/>
              <w:tblInd w:w="1.0" w:type="dxa"/>
              <w:tblLayout w:type="fixed"/>
              <w:tblLook w:val="0400"/>
            </w:tblPr>
            <w:tblGrid>
              <w:gridCol w:w="4164"/>
              <w:tblGridChange w:id="0">
                <w:tblGrid>
                  <w:gridCol w:w="4164"/>
                </w:tblGrid>
              </w:tblGridChange>
            </w:tblGrid>
            <w:tr>
              <w:trPr>
                <w:trHeight w:val="297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4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‘Appreciation letter’-Capital Store L.L.C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97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65759" cy="265759"/>
                        <wp:effectExtent b="0" l="0" r="0" t="0"/>
                        <wp:docPr descr="C:\Users\User\Desktop\images.jpg"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C:\Users\User\Desktop\images.jpg" id="0" name="image3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759" cy="265759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single"/>
                      <w:shd w:fill="auto" w:val="clear"/>
                      <w:vertAlign w:val="baseline"/>
                      <w:rtl w:val="0"/>
                    </w:rPr>
                    <w:t xml:space="preserve">KEY COMPETENCIES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4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Analytical &amp; logical skills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4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Crisis management &amp; customer service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4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Decisiveness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4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Eye for detail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4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Flexible attitude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4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Goal oriented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4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HR administration &amp; deployment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4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Improving efficiencies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4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5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singl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417959" cy="265619"/>
                        <wp:effectExtent b="0" l="0" r="0" t="0"/>
                        <wp:docPr descr="C:\Users\Dell\Desktop\aaaicon_image.png"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descr="C:\Users\Dell\Desktop\aaaicon_image.png" id="0" name="image6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7959" cy="265619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single"/>
                      <w:shd w:fill="auto" w:val="clear"/>
                      <w:vertAlign w:val="baseline"/>
                      <w:rtl w:val="0"/>
                    </w:rPr>
                    <w:t xml:space="preserve">BRANDS DEALT WITH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Mont Blanc,  Dior, Guerlain, Clarins, Ferrari, Loewe, Roberto Cavalli, Elie Saab, Cartier, Davidoff, Chloe, Chopard, D&amp;G, Marc Jacobs, Miu Miu, clive Christian ,Parfume de Marly ,Coach ,S.T DuPont .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>
                      <w:b w:val="1"/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</w:rPr>
                    <w:drawing>
                      <wp:inline distB="0" distT="0" distL="0" distR="0">
                        <wp:extent cx="146050" cy="14605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050" cy="1460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u w:val="single"/>
                      <w:rtl w:val="0"/>
                    </w:rPr>
                    <w:t xml:space="preserve">TRAINING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Interparfum USA training.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Coty group Dubai training.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Clive Christian Dubai training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Level up Business training &amp; consulting.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50+ various prestige international brand's training.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76" w:lineRule="auto"/>
                    <w:ind w:left="72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spacing w:after="0" w:line="240" w:lineRule="auto"/>
                    <w:rPr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tabs>
                <w:tab w:val="left" w:pos="954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000000"/>
                <w:sz w:val="20"/>
                <w:szCs w:val="20"/>
                <w:u w:val="single"/>
              </w:rPr>
            </w:pPr>
            <w:r w:rsidDel="00000000" w:rsidR="00000000" w:rsidRPr="00000000">
              <w:rPr>
                <w:color w:val="000000"/>
                <w:sz w:val="20"/>
                <w:szCs w:val="20"/>
              </w:rPr>
              <w:drawing>
                <wp:inline distB="0" distT="0" distL="0" distR="0">
                  <wp:extent cx="164465" cy="21336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65" cy="213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u w:val="single"/>
                <w:rtl w:val="0"/>
              </w:rPr>
              <w:t xml:space="preserve">PROFILE 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i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An astute strategist with the passion to excel in entrusted roles with years of 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highlight w:val="white"/>
                <w:rtl w:val="0"/>
              </w:rPr>
              <w:t xml:space="preserve">experience in managing and operating across a wide spectrum of business formats and segments. </w:t>
            </w:r>
          </w:p>
          <w:p w:rsidR="00000000" w:rsidDel="00000000" w:rsidP="00000000" w:rsidRDefault="00000000" w:rsidRPr="00000000" w14:paraId="0000002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 am currently looking for a senior managerial position and a career advancement opportunity with an institution that will facilitate mutual growth and respect.</w:t>
            </w:r>
          </w:p>
          <w:p w:rsidR="00000000" w:rsidDel="00000000" w:rsidP="00000000" w:rsidRDefault="00000000" w:rsidRPr="00000000" w14:paraId="0000002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38430" cy="170180"/>
                  <wp:effectExtent b="0" l="0" r="0" t="0"/>
                  <wp:docPr descr="http://sr.photos2.fotosearch.com/bthumb/CSP/CSP255/k2555654.jpg" id="7" name="image7.png"/>
                  <a:graphic>
                    <a:graphicData uri="http://schemas.openxmlformats.org/drawingml/2006/picture">
                      <pic:pic>
                        <pic:nvPicPr>
                          <pic:cNvPr descr="http://sr.photos2.fotosearch.com/bthumb/CSP/CSP255/k2555654.jpg"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701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PROFESSIONAL EXPERIENCE in Sultanate of Oman</w:t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22" w:right="0" w:hanging="9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Sales Supervisor Luxury Perfume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2013 to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Capital Store L.L.C (Jawad Sultan Group)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Training the Exclusive Brand Ba in latest launches and customer servicing.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Merchandizing as per the Brand guideline and keeping fast mover Stock at eye level.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-----------------------------------------------------------------------------------------------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522" w:right="0" w:hanging="9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Retail Operations Coordinator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Headed retail &amp; marketing department.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5280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Capital Store L.L.C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(Jawad Sultan Group)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      January 2018-to</w:t>
            </w:r>
            <w:r w:rsidDel="00000000" w:rsidR="00000000" w:rsidRPr="00000000">
              <w:rPr>
                <w:b w:val="1"/>
                <w:rtl w:val="0"/>
              </w:rPr>
              <w:t xml:space="preserve"> 2020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position involving important duties, independent decision-making for the entire gamut of retail operations across Oman. (12 retail stores &amp; 4 retail concepts)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Opened 2 retail outlets including 2 flagship stores.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Defined the annual marketing budget and responsible for creating, planning and implementing marketing campaigns and seasonal promotions.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66700" cy="209550"/>
                  <wp:effectExtent b="0" l="0" r="0" t="0"/>
                  <wp:docPr descr="images" id="10" name="image10.png"/>
                  <a:graphic>
                    <a:graphicData uri="http://schemas.openxmlformats.org/drawingml/2006/picture">
                      <pic:pic>
                        <pic:nvPicPr>
                          <pic:cNvPr descr="images"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REFERENCE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Upon demand.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NOC: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Available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even"/>
      <w:footerReference r:id="rId17" w:type="default"/>
      <w:pgSz w:h="16839" w:w="11907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Verdan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ind w:left="720" w:firstLine="0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PrChange w:author="Me" w:id="0" w:date="2020-11-04T14:10:05Z">
          <w:rPr/>
        </w:rPrChange>
      </w:rPr>
      <w:pPrChange w:author="Me" w:id="0" w:date="2020-11-04T14:10:05Z">
        <w:pPr/>
      </w:pPrChange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2224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7578"/>
      <w:gridCol w:w="4646"/>
      <w:tblGridChange w:id="0">
        <w:tblGrid>
          <w:gridCol w:w="7578"/>
          <w:gridCol w:w="4646"/>
        </w:tblGrid>
      </w:tblGridChange>
    </w:tblGrid>
    <w:tr>
      <w:trPr>
        <w:trHeight w:val="1890" w:hRule="atLeast"/>
      </w:trPr>
      <w:tc>
        <w:tcPr/>
        <w:p w:rsidR="00000000" w:rsidDel="00000000" w:rsidP="00000000" w:rsidRDefault="00000000" w:rsidRPr="00000000" w14:paraId="00000042">
          <w:pPr>
            <w:rPr>
              <w:rFonts w:ascii="Arial" w:cs="Arial" w:eastAsia="Arial" w:hAnsi="Arial"/>
              <w:b w:val="1"/>
              <w:i w:val="1"/>
              <w:smallCaps w:val="1"/>
              <w:sz w:val="36"/>
              <w:szCs w:val="36"/>
              <w:vertAlign w:val="subscript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mallCaps w:val="1"/>
              <w:sz w:val="44"/>
              <w:szCs w:val="44"/>
              <w:u w:val="single"/>
              <w:vertAlign w:val="subscript"/>
              <w:rtl w:val="0"/>
            </w:rPr>
            <w:t xml:space="preserve">MANEESHA </w:t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sz w:val="44"/>
              <w:szCs w:val="44"/>
              <w:vertAlign w:val="subscript"/>
              <w:rtl w:val="0"/>
            </w:rPr>
            <w:t xml:space="preserve">NAIR.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ind w:right="-1604"/>
            <w:rPr>
              <w:rFonts w:ascii="Arial" w:cs="Arial" w:eastAsia="Arial" w:hAnsi="Arial"/>
              <w:b w:val="1"/>
              <w:smallCaps w:val="1"/>
              <w:sz w:val="44"/>
              <w:szCs w:val="44"/>
              <w:vertAlign w:val="subscript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1"/>
              <w:sz w:val="36"/>
              <w:szCs w:val="36"/>
              <w:vertAlign w:val="subscript"/>
              <w:rtl w:val="0"/>
            </w:rPr>
            <w:t xml:space="preserve">SALES SUPERVISOR &amp; RETAIL OPERATION COORDINATOR , </w:t>
          </w:r>
          <w:r w:rsidDel="00000000" w:rsidR="00000000" w:rsidRPr="00000000">
            <w:rPr>
              <w:rFonts w:ascii="Arial" w:cs="Arial" w:eastAsia="Arial" w:hAnsi="Arial"/>
              <w:b w:val="1"/>
              <w:smallCaps w:val="1"/>
              <w:sz w:val="36"/>
              <w:szCs w:val="36"/>
              <w:vertAlign w:val="subscript"/>
              <w:rtl w:val="0"/>
            </w:rPr>
            <w:t xml:space="preserve">BBA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rPr>
              <w:rFonts w:ascii="Verdana" w:cs="Verdana" w:eastAsia="Verdana" w:hAnsi="Verdana"/>
              <w:b w:val="1"/>
              <w:sz w:val="28"/>
              <w:szCs w:val="28"/>
              <w:vertAlign w:val="superscript"/>
            </w:rPr>
          </w:pPr>
          <w:r w:rsidDel="00000000" w:rsidR="00000000" w:rsidRPr="00000000">
            <w:rPr/>
            <w:drawing>
              <wp:inline distB="0" distT="0" distL="0" distR="0">
                <wp:extent cx="159385" cy="15938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85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vertAlign w:val="superscript"/>
              <w:rtl w:val="0"/>
            </w:rPr>
            <w:t xml:space="preserve">: mmaneeshanair@gmail.com          </w:t>
          </w:r>
        </w:p>
        <w:p w:rsidR="00000000" w:rsidDel="00000000" w:rsidP="00000000" w:rsidRDefault="00000000" w:rsidRPr="00000000" w14:paraId="00000045">
          <w:pPr>
            <w:rPr>
              <w:rFonts w:ascii="Verdana" w:cs="Verdana" w:eastAsia="Verdana" w:hAnsi="Verdana"/>
              <w:b w:val="1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superscript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superscript"/>
              <w:rtl w:val="0"/>
            </w:rPr>
            <w:t xml:space="preserve">: Oman 00968 99705292   </w:t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superscript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8"/>
              <w:szCs w:val="28"/>
              <w:vertAlign w:val="superscript"/>
              <w:rtl w:val="0"/>
            </w:rPr>
            <w:t xml:space="preserve">  India</w:t>
          </w:r>
          <w:r w:rsidDel="00000000" w:rsidR="00000000" w:rsidRPr="00000000"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superscript"/>
              <w:rtl w:val="0"/>
            </w:rPr>
            <w:t xml:space="preserve"> 0091 6235112824       </w:t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superscript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Marital Status: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Married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Nationality: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Indian</w:t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Education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-BBA 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Oman Driving Licence / Resident Card: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64083959</w:t>
          </w:r>
        </w:p>
        <w:p w:rsidR="00000000" w:rsidDel="00000000" w:rsidP="00000000" w:rsidRDefault="00000000" w:rsidRPr="00000000" w14:paraId="0000004C">
          <w:pPr>
            <w:rPr>
              <w:rFonts w:ascii="Verdana" w:cs="Verdana" w:eastAsia="Verdana" w:hAnsi="Verdana"/>
              <w:b w:val="1"/>
              <w:smallCaps w:val="1"/>
              <w:sz w:val="20"/>
              <w:szCs w:val="20"/>
              <w:vertAlign w:val="subscript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D">
          <w:pPr>
            <w:ind w:left="2288" w:firstLine="0"/>
            <w:rPr>
              <w:rFonts w:ascii="Arial" w:cs="Arial" w:eastAsia="Arial" w:hAnsi="Arial"/>
              <w:b w:val="1"/>
              <w:smallCaps w:val="1"/>
              <w:sz w:val="20"/>
              <w:szCs w:val="20"/>
              <w:vertAlign w:val="subscript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