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D0" w:rsidRPr="00926FCA" w:rsidRDefault="006D09D0" w:rsidP="006D09D0">
      <w:pPr>
        <w:pBdr>
          <w:bottom w:val="single" w:sz="4" w:space="1" w:color="auto"/>
        </w:pBdr>
        <w:rPr>
          <w:rFonts w:ascii="Calibri" w:eastAsia="Times New Roman" w:hAnsi="Calibri" w:cs="Calibri"/>
          <w:b/>
          <w:i/>
          <w:color w:val="000000"/>
          <w:sz w:val="24"/>
          <w:u w:val="single"/>
        </w:rPr>
      </w:pPr>
      <w:r w:rsidRPr="00926FCA">
        <w:rPr>
          <w:rFonts w:ascii="Calibri" w:eastAsia="Times New Roman" w:hAnsi="Calibri" w:cs="Calibri"/>
          <w:b/>
          <w:i/>
          <w:color w:val="000000"/>
          <w:sz w:val="24"/>
          <w:u w:val="single"/>
        </w:rPr>
        <w:t xml:space="preserve">Sanjay </w:t>
      </w:r>
      <w:proofErr w:type="spellStart"/>
      <w:r w:rsidRPr="00926FCA">
        <w:rPr>
          <w:rFonts w:ascii="Calibri" w:eastAsia="Times New Roman" w:hAnsi="Calibri" w:cs="Calibri"/>
          <w:b/>
          <w:i/>
          <w:color w:val="000000"/>
          <w:sz w:val="24"/>
          <w:u w:val="single"/>
        </w:rPr>
        <w:t>Mevada</w:t>
      </w:r>
      <w:proofErr w:type="spellEnd"/>
    </w:p>
    <w:p w:rsidR="006D09D0" w:rsidRPr="00926FCA" w:rsidRDefault="006D09D0" w:rsidP="006D09D0">
      <w:pPr>
        <w:pBdr>
          <w:bottom w:val="single" w:sz="4" w:space="1" w:color="auto"/>
        </w:pBdr>
        <w:spacing w:after="0" w:line="240" w:lineRule="auto"/>
        <w:rPr>
          <w:rFonts w:ascii="Calibri" w:eastAsia="Times New Roman" w:hAnsi="Calibri" w:cs="Calibri"/>
          <w:b/>
          <w:i/>
          <w:color w:val="000000"/>
          <w:sz w:val="24"/>
          <w:u w:val="single"/>
        </w:rPr>
      </w:pPr>
      <w:r w:rsidRPr="00926FCA">
        <w:rPr>
          <w:rFonts w:ascii="Calibri" w:eastAsia="Times New Roman" w:hAnsi="Calibri" w:cs="Calibri"/>
          <w:b/>
          <w:i/>
          <w:color w:val="000000"/>
          <w:sz w:val="24"/>
          <w:u w:val="single"/>
        </w:rPr>
        <w:t>9820040939</w:t>
      </w:r>
    </w:p>
    <w:p w:rsidR="006D09D0" w:rsidRPr="00926FCA" w:rsidRDefault="006D09D0" w:rsidP="006D09D0">
      <w:pPr>
        <w:pBdr>
          <w:bottom w:val="single" w:sz="4" w:space="1" w:color="auto"/>
        </w:pBdr>
        <w:spacing w:after="0" w:line="240" w:lineRule="auto"/>
        <w:rPr>
          <w:rFonts w:ascii="Calibri" w:eastAsia="Times New Roman" w:hAnsi="Calibri" w:cs="Calibri"/>
          <w:b/>
          <w:i/>
          <w:color w:val="000000"/>
          <w:sz w:val="24"/>
          <w:u w:val="single"/>
        </w:rPr>
      </w:pPr>
      <w:r w:rsidRPr="00926FCA">
        <w:rPr>
          <w:rFonts w:ascii="Calibri" w:eastAsia="Times New Roman" w:hAnsi="Calibri" w:cs="Calibri"/>
          <w:b/>
          <w:i/>
          <w:color w:val="000000"/>
          <w:sz w:val="24"/>
          <w:u w:val="single"/>
        </w:rPr>
        <w:t>harsiddheco@gmail.com</w:t>
      </w:r>
    </w:p>
    <w:p w:rsidR="006D09D0" w:rsidRPr="00926FCA" w:rsidRDefault="006D09D0" w:rsidP="006D09D0">
      <w:pPr>
        <w:pBdr>
          <w:bottom w:val="single" w:sz="4" w:space="1" w:color="auto"/>
        </w:pBdr>
        <w:spacing w:after="0" w:line="240" w:lineRule="auto"/>
        <w:rPr>
          <w:rFonts w:ascii="Calibri" w:eastAsia="Times New Roman" w:hAnsi="Calibri" w:cs="Calibri"/>
          <w:b/>
          <w:i/>
          <w:color w:val="000000"/>
          <w:sz w:val="24"/>
          <w:u w:val="single"/>
        </w:rPr>
      </w:pPr>
      <w:r w:rsidRPr="00926FCA">
        <w:rPr>
          <w:rFonts w:ascii="Calibri" w:eastAsia="Times New Roman" w:hAnsi="Calibri" w:cs="Calibri"/>
          <w:b/>
          <w:i/>
          <w:color w:val="000000"/>
          <w:sz w:val="24"/>
          <w:u w:val="single"/>
        </w:rPr>
        <w:t>382430</w:t>
      </w:r>
    </w:p>
    <w:p w:rsidR="006D09D0" w:rsidRPr="00926FCA" w:rsidRDefault="006D09D0" w:rsidP="006D09D0">
      <w:pPr>
        <w:pBdr>
          <w:bottom w:val="single" w:sz="4" w:space="1" w:color="auto"/>
        </w:pBdr>
        <w:spacing w:after="0" w:line="240" w:lineRule="auto"/>
        <w:rPr>
          <w:rFonts w:ascii="Calibri" w:eastAsia="Times New Roman" w:hAnsi="Calibri" w:cs="Calibri"/>
          <w:b/>
          <w:i/>
          <w:color w:val="000000"/>
          <w:sz w:val="24"/>
          <w:u w:val="single"/>
        </w:rPr>
      </w:pPr>
      <w:r w:rsidRPr="00926FCA">
        <w:rPr>
          <w:rFonts w:ascii="Calibri" w:eastAsia="Times New Roman" w:hAnsi="Calibri" w:cs="Calibri"/>
          <w:b/>
          <w:i/>
          <w:color w:val="000000"/>
          <w:sz w:val="24"/>
          <w:u w:val="single"/>
        </w:rPr>
        <w:t xml:space="preserve">D - 81 </w:t>
      </w:r>
      <w:proofErr w:type="spellStart"/>
      <w:r w:rsidRPr="00926FCA">
        <w:rPr>
          <w:rFonts w:ascii="Calibri" w:eastAsia="Times New Roman" w:hAnsi="Calibri" w:cs="Calibri"/>
          <w:b/>
          <w:i/>
          <w:color w:val="000000"/>
          <w:sz w:val="24"/>
          <w:u w:val="single"/>
        </w:rPr>
        <w:t>Zaveri</w:t>
      </w:r>
      <w:proofErr w:type="spellEnd"/>
      <w:r w:rsidRPr="00926FCA">
        <w:rPr>
          <w:rFonts w:ascii="Calibri" w:eastAsia="Times New Roman" w:hAnsi="Calibri" w:cs="Calibri"/>
          <w:b/>
          <w:i/>
          <w:color w:val="000000"/>
          <w:sz w:val="24"/>
          <w:u w:val="single"/>
        </w:rPr>
        <w:t xml:space="preserve"> Industrial Estate </w:t>
      </w:r>
      <w:proofErr w:type="gramStart"/>
      <w:r w:rsidRPr="00926FCA">
        <w:rPr>
          <w:rFonts w:ascii="Calibri" w:eastAsia="Times New Roman" w:hAnsi="Calibri" w:cs="Calibri"/>
          <w:b/>
          <w:i/>
          <w:color w:val="000000"/>
          <w:sz w:val="24"/>
          <w:u w:val="single"/>
        </w:rPr>
        <w:t>Near</w:t>
      </w:r>
      <w:proofErr w:type="gramEnd"/>
      <w:r w:rsidRPr="00926FCA">
        <w:rPr>
          <w:rFonts w:ascii="Calibri" w:eastAsia="Times New Roman" w:hAnsi="Calibri" w:cs="Calibri"/>
          <w:b/>
          <w:i/>
          <w:color w:val="000000"/>
          <w:sz w:val="24"/>
          <w:u w:val="single"/>
        </w:rPr>
        <w:t xml:space="preserve"> </w:t>
      </w:r>
      <w:proofErr w:type="spellStart"/>
      <w:r w:rsidRPr="00926FCA">
        <w:rPr>
          <w:rFonts w:ascii="Calibri" w:eastAsia="Times New Roman" w:hAnsi="Calibri" w:cs="Calibri"/>
          <w:b/>
          <w:i/>
          <w:color w:val="000000"/>
          <w:sz w:val="24"/>
          <w:u w:val="single"/>
        </w:rPr>
        <w:t>Kathwada</w:t>
      </w:r>
      <w:proofErr w:type="spellEnd"/>
      <w:r w:rsidRPr="00926FCA">
        <w:rPr>
          <w:rFonts w:ascii="Calibri" w:eastAsia="Times New Roman" w:hAnsi="Calibri" w:cs="Calibri"/>
          <w:b/>
          <w:i/>
          <w:color w:val="000000"/>
          <w:sz w:val="24"/>
          <w:u w:val="single"/>
        </w:rPr>
        <w:t xml:space="preserve"> G. I. D. C. </w:t>
      </w:r>
      <w:proofErr w:type="spellStart"/>
      <w:r w:rsidRPr="00926FCA">
        <w:rPr>
          <w:rFonts w:ascii="Calibri" w:eastAsia="Times New Roman" w:hAnsi="Calibri" w:cs="Calibri"/>
          <w:b/>
          <w:i/>
          <w:color w:val="000000"/>
          <w:sz w:val="24"/>
          <w:u w:val="single"/>
        </w:rPr>
        <w:t>Kathwada</w:t>
      </w:r>
      <w:proofErr w:type="spellEnd"/>
      <w:r w:rsidRPr="00926FCA">
        <w:rPr>
          <w:rFonts w:ascii="Calibri" w:eastAsia="Times New Roman" w:hAnsi="Calibri" w:cs="Calibri"/>
          <w:b/>
          <w:i/>
          <w:color w:val="000000"/>
          <w:sz w:val="24"/>
          <w:u w:val="single"/>
        </w:rPr>
        <w:t xml:space="preserve"> Road </w:t>
      </w:r>
      <w:proofErr w:type="spellStart"/>
      <w:r w:rsidRPr="00926FCA">
        <w:rPr>
          <w:rFonts w:ascii="Calibri" w:eastAsia="Times New Roman" w:hAnsi="Calibri" w:cs="Calibri"/>
          <w:b/>
          <w:i/>
          <w:color w:val="000000"/>
          <w:sz w:val="24"/>
          <w:u w:val="single"/>
        </w:rPr>
        <w:t>Kathwada</w:t>
      </w:r>
      <w:proofErr w:type="spellEnd"/>
    </w:p>
    <w:p w:rsidR="006D09D0" w:rsidRPr="00926FCA" w:rsidRDefault="006D09D0" w:rsidP="006D09D0">
      <w:pPr>
        <w:pBdr>
          <w:bottom w:val="single" w:sz="4" w:space="1" w:color="auto"/>
        </w:pBdr>
        <w:spacing w:after="0" w:line="240" w:lineRule="auto"/>
        <w:rPr>
          <w:rFonts w:ascii="Calibri" w:eastAsia="Times New Roman" w:hAnsi="Calibri" w:cs="Calibri"/>
          <w:b/>
          <w:i/>
          <w:color w:val="000000"/>
          <w:sz w:val="24"/>
          <w:u w:val="single"/>
        </w:rPr>
      </w:pPr>
      <w:r w:rsidRPr="00926FCA">
        <w:rPr>
          <w:rFonts w:ascii="Calibri" w:eastAsia="Times New Roman" w:hAnsi="Calibri" w:cs="Calibri"/>
          <w:b/>
          <w:i/>
          <w:color w:val="000000"/>
          <w:sz w:val="24"/>
          <w:u w:val="single"/>
        </w:rPr>
        <w:t>Ahmedabad</w:t>
      </w:r>
    </w:p>
    <w:p w:rsidR="006D09D0" w:rsidRPr="00926FCA" w:rsidRDefault="006D09D0" w:rsidP="006D09D0">
      <w:pPr>
        <w:pBdr>
          <w:bottom w:val="single" w:sz="4" w:space="1" w:color="auto"/>
        </w:pBdr>
        <w:spacing w:after="0" w:line="240" w:lineRule="auto"/>
        <w:rPr>
          <w:rFonts w:ascii="Calibri" w:eastAsia="Times New Roman" w:hAnsi="Calibri" w:cs="Calibri"/>
          <w:b/>
          <w:i/>
          <w:color w:val="000000"/>
          <w:sz w:val="24"/>
          <w:u w:val="single"/>
        </w:rPr>
      </w:pPr>
      <w:r w:rsidRPr="00926FCA">
        <w:rPr>
          <w:rFonts w:ascii="Calibri" w:eastAsia="Times New Roman" w:hAnsi="Calibri" w:cs="Calibri"/>
          <w:b/>
          <w:i/>
          <w:color w:val="000000"/>
          <w:sz w:val="24"/>
          <w:u w:val="single"/>
        </w:rPr>
        <w:t>Gujarat</w:t>
      </w:r>
    </w:p>
    <w:p w:rsidR="006D09D0" w:rsidRDefault="006D09D0" w:rsidP="006D09D0">
      <w:pPr>
        <w:spacing w:after="0" w:line="240" w:lineRule="auto"/>
        <w:rPr>
          <w:rFonts w:ascii="Microsoft PhagsPa" w:eastAsia="Microsoft PhagsPa" w:hAnsi="Microsoft PhagsPa" w:cs="Microsoft PhagsPa"/>
          <w:sz w:val="24"/>
        </w:rPr>
      </w:pPr>
    </w:p>
    <w:p w:rsidR="006D09D0" w:rsidRDefault="006D09D0" w:rsidP="006D09D0">
      <w:pPr>
        <w:spacing w:before="68" w:after="136" w:line="240" w:lineRule="auto"/>
        <w:jc w:val="center"/>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b/>
          <w:color w:val="000000"/>
          <w:sz w:val="20"/>
          <w:shd w:val="clear" w:color="auto" w:fill="FFFFFF"/>
        </w:rPr>
        <w:t>HR EXECUTIVE</w:t>
      </w:r>
      <w:r>
        <w:rPr>
          <w:rFonts w:ascii="Microsoft PhagsPa" w:eastAsia="Microsoft PhagsPa" w:hAnsi="Microsoft PhagsPa" w:cs="Microsoft PhagsPa"/>
          <w:b/>
          <w:color w:val="000000"/>
          <w:sz w:val="20"/>
          <w:shd w:val="clear" w:color="auto" w:fill="FFFFFF"/>
        </w:rPr>
        <w:br/>
        <w:t>Director of Human Resources</w:t>
      </w:r>
    </w:p>
    <w:p w:rsidR="006D09D0" w:rsidRDefault="006D09D0" w:rsidP="006D09D0">
      <w:pPr>
        <w:spacing w:after="0" w:line="240" w:lineRule="auto"/>
        <w:rPr>
          <w:rFonts w:ascii="Microsoft PhagsPa" w:eastAsia="Microsoft PhagsPa" w:hAnsi="Microsoft PhagsPa" w:cs="Microsoft PhagsPa"/>
          <w:color w:val="192862"/>
          <w:spacing w:val="-10"/>
          <w:sz w:val="27"/>
          <w:shd w:val="clear" w:color="auto" w:fill="FFFFFF"/>
        </w:rPr>
      </w:pPr>
      <w:r>
        <w:rPr>
          <w:rFonts w:ascii="Segoe UI Symbol" w:eastAsia="Segoe UI Symbol" w:hAnsi="Segoe UI Symbol" w:cs="Segoe UI Symbol"/>
          <w:color w:val="192862"/>
          <w:spacing w:val="-10"/>
          <w:sz w:val="27"/>
          <w:shd w:val="clear" w:color="auto" w:fill="FFFFFF"/>
        </w:rPr>
        <w:t>■</w:t>
      </w:r>
      <w:r>
        <w:rPr>
          <w:rFonts w:ascii="Microsoft PhagsPa" w:eastAsia="Microsoft PhagsPa" w:hAnsi="Microsoft PhagsPa" w:cs="Microsoft PhagsPa"/>
          <w:color w:val="192862"/>
          <w:spacing w:val="-10"/>
          <w:sz w:val="27"/>
          <w:shd w:val="clear" w:color="auto" w:fill="FFFFFF"/>
        </w:rPr>
        <w:t xml:space="preserve"> Career Summary</w:t>
      </w:r>
    </w:p>
    <w:p w:rsidR="006D09D0" w:rsidRDefault="006D09D0" w:rsidP="006D09D0">
      <w:pPr>
        <w:spacing w:before="68" w:after="136" w:line="240" w:lineRule="auto"/>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Successful human resources executive with track record of making positive changes in organization’s culture, developing motivated staff, enhancing professionalism, and leading HR operations to an increased organizational effectiveness in the following fields/areas:</w:t>
      </w:r>
    </w:p>
    <w:p w:rsidR="006D09D0" w:rsidRDefault="006D09D0" w:rsidP="006D09D0">
      <w:pPr>
        <w:spacing w:before="68" w:after="136" w:line="240" w:lineRule="auto"/>
        <w:jc w:val="center"/>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Organization Culture Development | Team Leadership</w:t>
      </w:r>
      <w:r>
        <w:rPr>
          <w:rFonts w:ascii="Microsoft PhagsPa" w:eastAsia="Microsoft PhagsPa" w:hAnsi="Microsoft PhagsPa" w:cs="Microsoft PhagsPa"/>
          <w:color w:val="000000"/>
          <w:sz w:val="20"/>
          <w:shd w:val="clear" w:color="auto" w:fill="FFFFFF"/>
        </w:rPr>
        <w:br/>
        <w:t>Team Development and Management</w:t>
      </w:r>
      <w:r>
        <w:rPr>
          <w:rFonts w:ascii="Microsoft PhagsPa" w:eastAsia="Microsoft PhagsPa" w:hAnsi="Microsoft PhagsPa" w:cs="Microsoft PhagsPa"/>
          <w:color w:val="000000"/>
          <w:sz w:val="20"/>
          <w:shd w:val="clear" w:color="auto" w:fill="FFFFFF"/>
        </w:rPr>
        <w:br/>
        <w:t>Talent Retention | Recruitment | Change Management</w:t>
      </w:r>
      <w:r>
        <w:rPr>
          <w:rFonts w:ascii="Microsoft PhagsPa" w:eastAsia="Microsoft PhagsPa" w:hAnsi="Microsoft PhagsPa" w:cs="Microsoft PhagsPa"/>
          <w:color w:val="000000"/>
          <w:sz w:val="20"/>
          <w:shd w:val="clear" w:color="auto" w:fill="FFFFFF"/>
        </w:rPr>
        <w:br/>
        <w:t>Performance Management | Employee Relations | Succession Planning</w:t>
      </w:r>
      <w:r>
        <w:rPr>
          <w:rFonts w:ascii="Microsoft PhagsPa" w:eastAsia="Microsoft PhagsPa" w:hAnsi="Microsoft PhagsPa" w:cs="Microsoft PhagsPa"/>
          <w:color w:val="000000"/>
          <w:sz w:val="20"/>
          <w:shd w:val="clear" w:color="auto" w:fill="FFFFFF"/>
        </w:rPr>
        <w:br/>
        <w:t>Incentives and Compensation</w:t>
      </w:r>
    </w:p>
    <w:p w:rsidR="006D09D0" w:rsidRDefault="006D09D0" w:rsidP="006D09D0">
      <w:pPr>
        <w:spacing w:before="68" w:after="136" w:line="240" w:lineRule="auto"/>
        <w:rPr>
          <w:rFonts w:ascii="Microsoft PhagsPa" w:eastAsia="Microsoft PhagsPa" w:hAnsi="Microsoft PhagsPa" w:cs="Microsoft PhagsPa"/>
          <w:color w:val="000000"/>
          <w:sz w:val="20"/>
          <w:shd w:val="clear" w:color="auto" w:fill="FFFFFF"/>
        </w:rPr>
      </w:pPr>
      <w:r>
        <w:rPr>
          <w:rFonts w:ascii="Segoe UI Symbol" w:eastAsia="Segoe UI Symbol" w:hAnsi="Segoe UI Symbol" w:cs="Segoe UI Symbol"/>
          <w:b/>
          <w:color w:val="000000"/>
          <w:sz w:val="20"/>
          <w:shd w:val="clear" w:color="auto" w:fill="FFFFFF"/>
        </w:rPr>
        <w:t>■</w:t>
      </w:r>
      <w:r>
        <w:rPr>
          <w:rFonts w:ascii="Microsoft PhagsPa" w:eastAsia="Microsoft PhagsPa" w:hAnsi="Microsoft PhagsPa" w:cs="Microsoft PhagsPa"/>
          <w:b/>
          <w:color w:val="000000"/>
          <w:sz w:val="20"/>
          <w:shd w:val="clear" w:color="auto" w:fill="FFFFFF"/>
        </w:rPr>
        <w:t xml:space="preserve"> Notable Strengths</w:t>
      </w:r>
    </w:p>
    <w:p w:rsidR="006D09D0" w:rsidRDefault="006D09D0" w:rsidP="006D09D0">
      <w:pPr>
        <w:numPr>
          <w:ilvl w:val="0"/>
          <w:numId w:val="1"/>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Excellent knowledge of HR policies and procedures for staff selections.</w:t>
      </w:r>
    </w:p>
    <w:p w:rsidR="006D09D0" w:rsidRDefault="006D09D0" w:rsidP="006D09D0">
      <w:pPr>
        <w:numPr>
          <w:ilvl w:val="0"/>
          <w:numId w:val="1"/>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Energetic and cooperative – Adept at motivating others, and leading through example.</w:t>
      </w:r>
    </w:p>
    <w:p w:rsidR="006D09D0" w:rsidRDefault="006D09D0" w:rsidP="006D09D0">
      <w:pPr>
        <w:spacing w:before="68" w:after="136" w:line="240" w:lineRule="auto"/>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b/>
          <w:color w:val="000000"/>
          <w:sz w:val="20"/>
          <w:shd w:val="clear" w:color="auto" w:fill="FFFFFF"/>
        </w:rPr>
        <w:t>Objective Statement</w:t>
      </w:r>
      <w:r>
        <w:rPr>
          <w:rFonts w:ascii="Microsoft PhagsPa" w:eastAsia="Microsoft PhagsPa" w:hAnsi="Microsoft PhagsPa" w:cs="Microsoft PhagsPa"/>
          <w:color w:val="000000"/>
          <w:sz w:val="20"/>
          <w:shd w:val="clear" w:color="auto" w:fill="FFFFFF"/>
        </w:rPr>
        <w:t> – Aspiring to develop quality workforce and contribute added-value to the organization’s overall goals.</w:t>
      </w:r>
    </w:p>
    <w:p w:rsidR="006D09D0" w:rsidRDefault="006D09D0" w:rsidP="006D09D0">
      <w:pPr>
        <w:spacing w:after="0" w:line="240" w:lineRule="auto"/>
        <w:rPr>
          <w:rFonts w:ascii="Microsoft PhagsPa" w:eastAsia="Microsoft PhagsPa" w:hAnsi="Microsoft PhagsPa" w:cs="Microsoft PhagsPa"/>
          <w:color w:val="192862"/>
          <w:spacing w:val="-10"/>
          <w:sz w:val="27"/>
          <w:shd w:val="clear" w:color="auto" w:fill="FFFFFF"/>
        </w:rPr>
      </w:pPr>
      <w:r>
        <w:rPr>
          <w:rFonts w:ascii="Segoe UI Symbol" w:eastAsia="Segoe UI Symbol" w:hAnsi="Segoe UI Symbol" w:cs="Segoe UI Symbol"/>
          <w:color w:val="192862"/>
          <w:spacing w:val="-10"/>
          <w:sz w:val="27"/>
          <w:shd w:val="clear" w:color="auto" w:fill="FFFFFF"/>
        </w:rPr>
        <w:t>■</w:t>
      </w:r>
      <w:r>
        <w:rPr>
          <w:rFonts w:ascii="Microsoft PhagsPa" w:eastAsia="Microsoft PhagsPa" w:hAnsi="Microsoft PhagsPa" w:cs="Microsoft PhagsPa"/>
          <w:color w:val="192862"/>
          <w:spacing w:val="-10"/>
          <w:sz w:val="27"/>
          <w:shd w:val="clear" w:color="auto" w:fill="FFFFFF"/>
        </w:rPr>
        <w:t xml:space="preserve"> Professional Experience</w:t>
      </w:r>
    </w:p>
    <w:p w:rsidR="006D09D0" w:rsidRDefault="006D09D0" w:rsidP="006D09D0">
      <w:pPr>
        <w:keepNext/>
        <w:keepLines/>
        <w:spacing w:after="0" w:line="276" w:lineRule="auto"/>
        <w:ind w:right="543"/>
        <w:rPr>
          <w:rFonts w:ascii="Microsoft PhagsPa" w:eastAsia="Microsoft PhagsPa" w:hAnsi="Microsoft PhagsPa" w:cs="Microsoft PhagsPa"/>
          <w:color w:val="202124"/>
          <w:sz w:val="28"/>
          <w:shd w:val="clear" w:color="auto" w:fill="FFFFFF"/>
        </w:rPr>
      </w:pPr>
      <w:r>
        <w:rPr>
          <w:rFonts w:ascii="Microsoft PhagsPa" w:eastAsia="Microsoft PhagsPa" w:hAnsi="Microsoft PhagsPa" w:cs="Microsoft PhagsPa"/>
          <w:b/>
          <w:color w:val="000000"/>
          <w:sz w:val="20"/>
          <w:shd w:val="clear" w:color="auto" w:fill="FFFFFF"/>
        </w:rPr>
        <w:t xml:space="preserve">HR Director    </w:t>
      </w:r>
      <w:r>
        <w:rPr>
          <w:rFonts w:ascii="Microsoft PhagsPa" w:eastAsia="Microsoft PhagsPa" w:hAnsi="Microsoft PhagsPa" w:cs="Microsoft PhagsPa"/>
          <w:color w:val="202124"/>
          <w:sz w:val="33"/>
          <w:shd w:val="clear" w:color="auto" w:fill="FFFFFF"/>
        </w:rPr>
        <w:t> </w:t>
      </w:r>
      <w:proofErr w:type="spellStart"/>
      <w:r>
        <w:rPr>
          <w:rFonts w:ascii="Microsoft PhagsPa" w:eastAsia="Microsoft PhagsPa" w:hAnsi="Microsoft PhagsPa" w:cs="Microsoft PhagsPa"/>
          <w:color w:val="202124"/>
          <w:sz w:val="28"/>
          <w:shd w:val="clear" w:color="auto" w:fill="FFFFFF"/>
        </w:rPr>
        <w:t>Ascenzor</w:t>
      </w:r>
      <w:proofErr w:type="spellEnd"/>
      <w:r>
        <w:rPr>
          <w:rFonts w:ascii="Microsoft PhagsPa" w:eastAsia="Microsoft PhagsPa" w:hAnsi="Microsoft PhagsPa" w:cs="Microsoft PhagsPa"/>
          <w:color w:val="202124"/>
          <w:sz w:val="28"/>
          <w:shd w:val="clear" w:color="auto" w:fill="FFFFFF"/>
        </w:rPr>
        <w:t xml:space="preserve"> Elevators</w:t>
      </w:r>
    </w:p>
    <w:p w:rsidR="006D09D0" w:rsidRDefault="006D09D0" w:rsidP="006D09D0">
      <w:pPr>
        <w:spacing w:before="68" w:after="136" w:line="240" w:lineRule="auto"/>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b/>
          <w:i/>
          <w:color w:val="000000"/>
          <w:sz w:val="20"/>
          <w:shd w:val="clear" w:color="auto" w:fill="FFFFFF"/>
        </w:rPr>
        <w:t>Core Functions:</w:t>
      </w:r>
    </w:p>
    <w:p w:rsidR="006D09D0" w:rsidRDefault="006D09D0" w:rsidP="006D09D0">
      <w:pPr>
        <w:numPr>
          <w:ilvl w:val="0"/>
          <w:numId w:val="2"/>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Directed organizational management change and initiatives aligned with strategies and business plans.</w:t>
      </w:r>
    </w:p>
    <w:p w:rsidR="006D09D0" w:rsidRDefault="006D09D0" w:rsidP="006D09D0">
      <w:pPr>
        <w:numPr>
          <w:ilvl w:val="0"/>
          <w:numId w:val="2"/>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Developed new talent sources and leadership capability across the corporation in order to build empowered/skilled employee base.</w:t>
      </w:r>
    </w:p>
    <w:p w:rsidR="006D09D0" w:rsidRDefault="006D09D0" w:rsidP="006D09D0">
      <w:pPr>
        <w:numPr>
          <w:ilvl w:val="0"/>
          <w:numId w:val="2"/>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Developed constructive work relationship with recruiters and employment professionals to ensure effectiveness of hiring processes and application practices.</w:t>
      </w:r>
    </w:p>
    <w:p w:rsidR="006D09D0" w:rsidRDefault="006D09D0" w:rsidP="006D09D0">
      <w:pPr>
        <w:numPr>
          <w:ilvl w:val="0"/>
          <w:numId w:val="2"/>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Managed the process of designing and implementing new HR policies.</w:t>
      </w:r>
    </w:p>
    <w:p w:rsidR="006D09D0" w:rsidRDefault="006D09D0" w:rsidP="006D09D0">
      <w:pPr>
        <w:numPr>
          <w:ilvl w:val="0"/>
          <w:numId w:val="2"/>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Advised on wage issues of employees including promotions and raises.</w:t>
      </w:r>
    </w:p>
    <w:p w:rsidR="006D09D0" w:rsidRDefault="006D09D0" w:rsidP="006D09D0">
      <w:pPr>
        <w:numPr>
          <w:ilvl w:val="0"/>
          <w:numId w:val="2"/>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Designed training programs of new employees in accordance with their job profile.</w:t>
      </w:r>
    </w:p>
    <w:p w:rsidR="006D09D0" w:rsidRDefault="006D09D0" w:rsidP="006D09D0">
      <w:pPr>
        <w:numPr>
          <w:ilvl w:val="0"/>
          <w:numId w:val="2"/>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Created workshops for employees to develop new skills and introduce new technologies.</w:t>
      </w:r>
    </w:p>
    <w:p w:rsidR="006D09D0" w:rsidRDefault="006D09D0" w:rsidP="006D09D0">
      <w:pPr>
        <w:spacing w:after="0" w:line="240" w:lineRule="auto"/>
        <w:rPr>
          <w:rFonts w:ascii="Microsoft PhagsPa" w:eastAsia="Microsoft PhagsPa" w:hAnsi="Microsoft PhagsPa" w:cs="Microsoft PhagsPa"/>
          <w:color w:val="192862"/>
          <w:spacing w:val="-10"/>
          <w:sz w:val="27"/>
          <w:shd w:val="clear" w:color="auto" w:fill="FFFFFF"/>
        </w:rPr>
      </w:pPr>
      <w:r>
        <w:rPr>
          <w:rFonts w:ascii="Segoe UI Symbol" w:eastAsia="Segoe UI Symbol" w:hAnsi="Segoe UI Symbol" w:cs="Segoe UI Symbol"/>
          <w:color w:val="192862"/>
          <w:spacing w:val="-10"/>
          <w:sz w:val="27"/>
          <w:shd w:val="clear" w:color="auto" w:fill="FFFFFF"/>
        </w:rPr>
        <w:t>■</w:t>
      </w:r>
      <w:r>
        <w:rPr>
          <w:rFonts w:ascii="Microsoft PhagsPa" w:eastAsia="Microsoft PhagsPa" w:hAnsi="Microsoft PhagsPa" w:cs="Microsoft PhagsPa"/>
          <w:color w:val="192862"/>
          <w:spacing w:val="-10"/>
          <w:sz w:val="27"/>
          <w:shd w:val="clear" w:color="auto" w:fill="FFFFFF"/>
        </w:rPr>
        <w:t xml:space="preserve"> Education</w:t>
      </w:r>
    </w:p>
    <w:p w:rsidR="006D09D0" w:rsidRDefault="006D09D0" w:rsidP="006D09D0">
      <w:pPr>
        <w:numPr>
          <w:ilvl w:val="0"/>
          <w:numId w:val="3"/>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Bachelor of Science in Business with a concentration in Human Resource Management.</w:t>
      </w:r>
    </w:p>
    <w:p w:rsidR="006D09D0" w:rsidRDefault="006D09D0" w:rsidP="006D09D0">
      <w:pPr>
        <w:numPr>
          <w:ilvl w:val="0"/>
          <w:numId w:val="3"/>
        </w:numPr>
        <w:tabs>
          <w:tab w:val="left" w:pos="720"/>
        </w:tabs>
        <w:spacing w:before="100" w:after="68" w:line="240" w:lineRule="auto"/>
        <w:ind w:left="31" w:hanging="360"/>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lastRenderedPageBreak/>
        <w:t>Master of Business Administration, Human Resources Management.</w:t>
      </w:r>
    </w:p>
    <w:p w:rsidR="006D09D0" w:rsidRDefault="006D09D0" w:rsidP="006D09D0">
      <w:pPr>
        <w:spacing w:before="68" w:after="136" w:line="240" w:lineRule="auto"/>
        <w:rPr>
          <w:rFonts w:ascii="Microsoft PhagsPa" w:eastAsia="Microsoft PhagsPa" w:hAnsi="Microsoft PhagsPa" w:cs="Microsoft PhagsPa"/>
          <w:color w:val="000000"/>
          <w:sz w:val="20"/>
          <w:shd w:val="clear" w:color="auto" w:fill="FFFFFF"/>
        </w:rPr>
      </w:pPr>
      <w:r>
        <w:rPr>
          <w:rFonts w:ascii="Microsoft PhagsPa" w:eastAsia="Microsoft PhagsPa" w:hAnsi="Microsoft PhagsPa" w:cs="Microsoft PhagsPa"/>
          <w:color w:val="000000"/>
          <w:sz w:val="20"/>
          <w:shd w:val="clear" w:color="auto" w:fill="FFFFFF"/>
        </w:rPr>
        <w:t> </w:t>
      </w:r>
    </w:p>
    <w:p w:rsidR="006D09D0" w:rsidRDefault="006D09D0" w:rsidP="006D09D0">
      <w:pPr>
        <w:spacing w:after="136" w:line="240" w:lineRule="auto"/>
        <w:jc w:val="center"/>
        <w:rPr>
          <w:rFonts w:ascii="Microsoft PhagsPa" w:eastAsia="Microsoft PhagsPa" w:hAnsi="Microsoft PhagsPa" w:cs="Microsoft PhagsPa"/>
          <w:color w:val="000000"/>
          <w:sz w:val="20"/>
          <w:shd w:val="clear" w:color="auto" w:fill="FFFFFF"/>
        </w:rPr>
      </w:pPr>
    </w:p>
    <w:p w:rsidR="006D09D0" w:rsidRDefault="006D09D0" w:rsidP="006D09D0">
      <w:pPr>
        <w:spacing w:after="200" w:line="276" w:lineRule="auto"/>
        <w:rPr>
          <w:rFonts w:ascii="Calibri" w:eastAsia="Calibri" w:hAnsi="Calibri" w:cs="Calibri"/>
        </w:rPr>
      </w:pPr>
    </w:p>
    <w:p w:rsidR="006D09D0" w:rsidRDefault="006D09D0" w:rsidP="006D09D0">
      <w:pPr>
        <w:spacing w:after="200" w:line="276" w:lineRule="auto"/>
        <w:rPr>
          <w:rFonts w:ascii="Calibri" w:eastAsia="Calibri" w:hAnsi="Calibri" w:cs="Calibri"/>
        </w:rPr>
      </w:pPr>
    </w:p>
    <w:p w:rsidR="00B7065C" w:rsidRDefault="00B7065C">
      <w:bookmarkStart w:id="0" w:name="_GoBack"/>
      <w:bookmarkEnd w:id="0"/>
    </w:p>
    <w:sectPr w:rsidR="00B70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61C86"/>
    <w:multiLevelType w:val="multilevel"/>
    <w:tmpl w:val="09C88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7169D8"/>
    <w:multiLevelType w:val="multilevel"/>
    <w:tmpl w:val="92149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2574DD6"/>
    <w:multiLevelType w:val="multilevel"/>
    <w:tmpl w:val="A3B61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D0"/>
    <w:rsid w:val="006D09D0"/>
    <w:rsid w:val="00B7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3CE1-2197-4EB0-847C-781A8D43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9D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2023-05-25T10:53:00Z</dcterms:created>
  <dcterms:modified xsi:type="dcterms:W3CDTF">2023-05-25T10:53:00Z</dcterms:modified>
</cp:coreProperties>
</file>