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jc w:val="center"/>
        <w:rPr>
          <w:b w:val="1"/>
          <w:sz w:val="20.0"/>
          <w:szCs w:val="20.0"/>
          <w:rFonts w:ascii="Verdana" w:hAnsi="Verdana"/>
        </w:rPr>
      </w:pPr>
      <w:r>
        <w:rPr>
          <w:b w:val="1"/>
          <w:sz w:val="20.0"/>
          <w:szCs w:val="20.0"/>
          <w:rFonts w:ascii="Verdana" w:hAnsi="Verdana"/>
          <w:lang w:bidi="ar-sa"/>
        </w:rPr>
        <w:t>CurriculumVitae</w:t>
      </w:r>
    </w:p>
    <w:p>
      <w:pPr>
        <w:jc w:val="center"/>
        <w:rPr>
          <w:b w:val="1"/>
          <w:sz w:val="20.0"/>
          <w:szCs w:val="20.0"/>
          <w:rFonts w:ascii="Verdana" w:cs="Calibri" w:hAnsi="Verdana"/>
        </w:rPr>
      </w:pPr>
    </w:p>
    <w:tbl>
      <w:tblPr>
        <w:tblW w:w="11463" w:type="dxa"/>
        <w:tblBorders>
          <w:bottom w:val="single" w:sz="4" w:space="0" w:color="CC9966"/>
        </w:tblBorders>
        <w:tblCellMar/>
        <w:tblLook w:val="4A0"/>
      </w:tblPr>
      <w:tblGrid>
        <w:gridCol w:w="4698"/>
        <w:gridCol w:w="6765"/>
      </w:tblGrid>
      <w:tr>
        <w:trPr/>
        <w:tc>
          <w:tcPr>
            <w:tcW w:w="4698" w:type="dxa"/>
            <w:tcBorders/>
            <w:vAlign w:val="center"/>
          </w:tcPr>
          <w:p>
            <w:pPr>
              <w:spacing w:line="264" w:lineRule="auto"/>
              <w:rPr>
                <w:sz w:val="20.0"/>
                <w:szCs w:val="20.0"/>
                <w:rFonts w:ascii="Verdana" w:cs="Calibri" w:hAnsi="Verdana"/>
              </w:rPr>
            </w:pPr>
          </w:p>
          <w:p>
            <w:pPr>
              <w:spacing w:line="264" w:lineRule="auto"/>
              <w:rPr>
                <w:sz w:val="20.0"/>
                <w:szCs w:val="20.0"/>
                <w:rFonts w:ascii="Verdana" w:cs="Calibri" w:hAnsi="Verdana"/>
                <w:smallCaps w:val="true"/>
              </w:rPr>
            </w:pPr>
            <w:r>
              <w:rPr>
                <w:b w:val="1"/>
                <w:sz w:val="20.0"/>
                <w:szCs w:val="20.0"/>
                <w:rFonts w:ascii="Verdana" w:cs="Calibri" w:hAnsi="Verdana"/>
                <w:lang w:bidi="ar-sa"/>
              </w:rPr>
              <w:t>SHAKUNTALA JHAJHRIA</w:t>
            </w:r>
          </w:p>
          <w:p>
            <w:pPr>
              <w:rPr>
                <w:sz w:val="20.0"/>
                <w:szCs w:val="20.0"/>
                <w:rFonts w:ascii="Verdana" w:cs="Calibri" w:hAnsi="Verdana"/>
              </w:rPr>
            </w:pPr>
          </w:p>
        </w:tc>
        <w:tc>
          <w:tcPr>
            <w:tcW w:w="6765" w:type="dxa"/>
            <w:tcBorders/>
            <w:vAlign w:val="center"/>
          </w:tcPr>
          <w:p>
            <w:pPr>
              <w:rPr>
                <w:sz w:val="20.0"/>
                <w:szCs w:val="20.0"/>
                <w:rFonts w:ascii="Verdana" w:cs="Calibri" w:hAnsi="Verdana"/>
                <w:lang w:val="pt-br"/>
              </w:rPr>
            </w:pPr>
          </w:p>
          <w:p>
            <w:pPr>
              <w:rPr>
                <w:sz w:val="20.0"/>
                <w:szCs w:val="20.0"/>
                <w:rFonts w:ascii="Verdana" w:cs="Calibri" w:hAnsi="Verdana"/>
              </w:rPr>
            </w:pPr>
            <w:r>
              <w:rPr>
                <w:sz w:val="20.0"/>
                <w:szCs w:val="20.0"/>
                <w:rFonts w:ascii="Verdana" w:cs="Calibri" w:hAnsi="Verdana"/>
                <w:lang w:bidi="ar-sa"/>
              </w:rPr>
              <w:t xml:space="preserve">                  Mobile No. 9870698476</w:t>
            </w:r>
          </w:p>
          <w:p>
            <w:pPr>
              <w:jc w:val="center"/>
              <w:spacing w:line="264" w:lineRule="auto"/>
              <w:rPr>
                <w:sz w:val="20.0"/>
                <w:szCs w:val="20.0"/>
                <w:rFonts w:ascii="Verdana" w:cs="Calibri" w:hAnsi="Verdana"/>
              </w:rPr>
            </w:pPr>
            <w:r>
              <w:rPr>
                <w:sz w:val="20.0"/>
                <w:szCs w:val="20.0"/>
                <w:rFonts w:ascii="Verdana" w:cs="Calibri" w:hAnsi="Verdana"/>
                <w:lang w:bidi="ar-sa"/>
              </w:rPr>
              <w:t>Email ID: shakuntalajhajhria@gmail.com</w:t>
            </w:r>
          </w:p>
        </w:tc>
      </w:tr>
      <w:tr>
        <w:trPr/>
        <w:tc>
          <w:tcPr>
            <w:tcW w:w="4698" w:type="dxa"/>
            <w:tcBorders>
              <w:bottom w:val="single" w:sz="4" w:space="0" w:color="CC9966"/>
            </w:tcBorders>
            <w:vAlign w:val="center"/>
          </w:tcPr>
          <w:p>
            <w:pPr>
              <w:spacing w:line="264" w:lineRule="auto"/>
              <w:rPr>
                <w:sz w:val="20.0"/>
                <w:szCs w:val="20.0"/>
                <w:rFonts w:ascii="Verdana" w:cs="Calibri" w:hAnsi="Verdana"/>
              </w:rPr>
            </w:pPr>
          </w:p>
        </w:tc>
        <w:tc>
          <w:tcPr>
            <w:tcW w:w="6765" w:type="dxa"/>
            <w:tcBorders>
              <w:bottom w:val="single" w:sz="4" w:space="0" w:color="CC9966"/>
            </w:tcBorders>
            <w:vAlign w:val="center"/>
          </w:tcPr>
          <w:p>
            <w:pPr>
              <w:rPr>
                <w:sz w:val="20.0"/>
                <w:szCs w:val="20.0"/>
                <w:rFonts w:ascii="Verdana" w:cs="Calibri" w:hAnsi="Verdana"/>
                <w:lang w:val="pt-br"/>
              </w:rPr>
            </w:pPr>
          </w:p>
        </w:tc>
      </w:tr>
    </w:tbl>
    <w:p>
      <w:pPr>
        <w:rPr>
          <w:sz w:val="20.0"/>
          <w:szCs w:val="20.0"/>
          <w:rFonts w:ascii="Verdana" w:cs="Calibri" w:hAnsi="Verdana"/>
          <w:smallCaps w:val="true"/>
        </w:rPr>
      </w:pPr>
    </w:p>
    <w:tbl>
      <w:tblPr>
        <w:tblW w:w="10080" w:type="dxa"/>
        <w:tblInd w:w="-72" w:type="dxa"/>
        <w:tblBorders>
          <w:bottom w:val="single" w:sz="4" w:space="0" w:color="000000"/>
          <w:insideH w:val="single" w:sz="4" w:space="0" w:color="000000"/>
        </w:tblBorders>
        <w:tblCellMar/>
        <w:tblLook w:val="4A0"/>
      </w:tblPr>
      <w:tblGrid>
        <w:gridCol w:w="2790"/>
        <w:gridCol w:w="7290"/>
      </w:tblGrid>
      <w:tr>
        <w:trPr>
          <w:trHeight w:val="724"/>
        </w:trPr>
        <w:tc>
          <w:tcPr>
            <w:tcW w:w="2790" w:type="dxa"/>
            <w:tcBorders/>
            <w:vAlign w:val="top"/>
            <w:shd w:val="clear" w:color="auto" w:fill="C0C0C0"/>
          </w:tcPr>
          <w:p>
            <w:pPr>
              <w:spacing w:after="120" w:before="120"/>
              <w:rPr>
                <w:b w:val="1"/>
                <w:sz w:val="20.0"/>
                <w:szCs w:val="20.0"/>
                <w:rFonts w:ascii="Verdana" w:cs="Calibri" w:hAnsi="Verdana"/>
                <w:smallCaps w:val="true"/>
              </w:rPr>
            </w:pPr>
            <w:r>
              <w:rPr>
                <w:b w:val="1"/>
                <w:sz w:val="20.0"/>
                <w:szCs w:val="20.0"/>
                <w:rFonts w:ascii="Verdana" w:cs="Calibri" w:hAnsi="Verdana"/>
                <w:smallCaps w:val="true"/>
                <w:lang w:bidi="ar-sa"/>
              </w:rPr>
              <w:t>Career Objective</w:t>
            </w:r>
          </w:p>
        </w:tc>
        <w:tc>
          <w:tcPr>
            <w:tcW w:w="7290" w:type="dxa"/>
            <w:tcBorders/>
            <w:vAlign w:val="top"/>
          </w:tcPr>
          <w:p>
            <w:pPr>
              <w:pStyle w:val="WW-BodyText2"/>
              <w:jc w:val="left"/>
              <w:spacing w:line="200" w:lineRule="atLeast"/>
              <w:rPr>
                <w:sz w:val="20.0"/>
                <w:color w:val="auto"/>
                <w:rFonts w:ascii="Verdana" w:cs="Calibri" w:hAnsi="Verdana"/>
                <w:lang w:eastAsia="en-us"/>
              </w:rPr>
            </w:pPr>
            <w:r>
              <w:rPr>
                <w:sz w:val="20.0"/>
                <w:color w:val="auto"/>
                <w:rFonts w:ascii="Verdana" w:cs="Calibri" w:hAnsi="Verdana"/>
                <w:lang w:bidi="ar-sa" w:eastAsia="en-us"/>
              </w:rPr>
              <w:t xml:space="preserve">Aspiring for a challenging work position where I can enhance my skills for developing my career and for the growth of the organization. </w:t>
            </w:r>
          </w:p>
        </w:tc>
      </w:tr>
      <w:tr>
        <w:trPr>
          <w:trHeight w:val="226"/>
        </w:trPr>
        <w:tc>
          <w:tcPr>
            <w:tcW w:w="2790" w:type="dxa"/>
            <w:tcBorders>
              <w:bottom w:val="nil" w:sz="0" w:space="0" w:color="000000"/>
            </w:tcBorders>
            <w:vAlign w:val="top"/>
          </w:tcPr>
          <w:p>
            <w:pPr>
              <w:rPr>
                <w:sz w:val="20.0"/>
                <w:szCs w:val="20.0"/>
                <w:rFonts w:ascii="Verdana" w:cs="Calibri" w:hAnsi="Verdana"/>
                <w:smallCaps w:val="true"/>
              </w:rPr>
            </w:pPr>
          </w:p>
        </w:tc>
        <w:tc>
          <w:tcPr>
            <w:tcW w:w="7290" w:type="dxa"/>
            <w:tcBorders>
              <w:bottom w:val="nil" w:sz="0" w:space="0" w:color="000000"/>
            </w:tcBorders>
            <w:vAlign w:val="top"/>
          </w:tcPr>
          <w:p>
            <w:pPr>
              <w:rPr>
                <w:sz w:val="20.0"/>
                <w:szCs w:val="20.0"/>
                <w:rFonts w:ascii="Verdana" w:cs="Calibri" w:hAnsi="Verdana"/>
              </w:rPr>
            </w:pPr>
          </w:p>
        </w:tc>
      </w:tr>
      <w:tr>
        <w:trPr>
          <w:trHeight w:val="966"/>
        </w:trPr>
        <w:tc>
          <w:tcPr>
            <w:tcW w:w="2790" w:type="dxa"/>
            <w:tcBorders>
              <w:top w:val="nil" w:sz="0" w:space="0" w:color="000000"/>
              <w:bottom w:val="nil" w:sz="0" w:space="0" w:color="000000"/>
            </w:tcBorders>
            <w:vAlign w:val="top"/>
            <w:shd w:val="clear" w:color="auto" w:fill="C0C0C0"/>
          </w:tcPr>
          <w:p>
            <w:pPr>
              <w:spacing w:after="120" w:before="120"/>
              <w:rPr>
                <w:b w:val="1"/>
                <w:sz w:val="20.0"/>
                <w:szCs w:val="20.0"/>
                <w:rFonts w:ascii="Verdana" w:cs="Calibri" w:hAnsi="Verdana"/>
                <w:smallCaps w:val="true"/>
              </w:rPr>
            </w:pPr>
            <w:r>
              <w:rPr>
                <w:b w:val="1"/>
                <w:sz w:val="20.0"/>
                <w:szCs w:val="20.0"/>
                <w:rFonts w:ascii="Verdana" w:cs="Calibri" w:hAnsi="Verdana"/>
                <w:smallCaps w:val="true"/>
                <w:lang w:bidi="ar-sa"/>
              </w:rPr>
              <w:t>Educational Qualification</w:t>
            </w:r>
          </w:p>
        </w:tc>
        <w:tc>
          <w:tcPr>
            <w:tcW w:w="7290" w:type="dxa"/>
            <w:tcBorders>
              <w:top w:val="nil" w:sz="0" w:space="0" w:color="000000"/>
              <w:bottom w:val="nil" w:sz="0" w:space="0" w:color="000000"/>
            </w:tcBorders>
            <w:vAlign w:val="top"/>
          </w:tcPr>
          <w:tbl>
            <w:tblPr>
              <w:tblW w:w="0" w:type="auto"/>
              <w:jc w:val="center"/>
              <w:tblBorders>
                <w:top w:val="single" w:sz="4" w:space="0" w:color="000000"/>
                <w:bottom w:val="single" w:sz="4" w:space="0" w:color="000000"/>
                <w:left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/>
              <w:tblLook w:val="1E0"/>
            </w:tblPr>
            <w:tblGrid>
              <w:gridCol w:w="1649"/>
              <w:gridCol w:w="2120"/>
              <w:gridCol w:w="1436"/>
              <w:gridCol w:w="1486"/>
            </w:tblGrid>
            <w:tr>
              <w:trPr/>
              <w:tc>
                <w:tcPr>
                  <w:tcW w:w="1649" w:type="dxa"/>
                  <w:tcBorders>
                    <w:top w:val="single" w:sz="4" w:space="0" w:color="000000"/>
                    <w:bottom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top"/>
                </w:tcPr>
                <w:p>
                  <w:pPr>
                    <w:pStyle w:val="Style6"/>
                    <w:jc w:val="center"/>
                    <w:shd w:val="clear" w:color="auto" w:fill="auto"/>
                    <w:rPr>
                      <w:b w:val="1"/>
                      <w:sz w:val="20.0"/>
                      <w:szCs w:val="20.0"/>
                      <w:rFonts w:ascii="Verdana" w:cs="Calibri" w:hAnsi="Verdana"/>
                    </w:rPr>
                  </w:pPr>
                  <w:r>
                    <w:rPr>
                      <w:b w:val="1"/>
                      <w:sz w:val="20.0"/>
                      <w:szCs w:val="20.0"/>
                      <w:rFonts w:ascii="Verdana" w:cs="Calibri" w:hAnsi="Verdana"/>
                      <w:lang w:bidi="ar-sa"/>
                    </w:rPr>
                    <w:t>Qualification</w:t>
                  </w:r>
                </w:p>
              </w:tc>
              <w:tc>
                <w:tcPr>
                  <w:tcW w:w="2120" w:type="dxa"/>
                  <w:tcBorders>
                    <w:top w:val="single" w:sz="4" w:space="0" w:color="000000"/>
                    <w:bottom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top"/>
                </w:tcPr>
                <w:p>
                  <w:pPr>
                    <w:pStyle w:val="Style6"/>
                    <w:jc w:val="center"/>
                    <w:shd w:val="clear" w:color="auto" w:fill="auto"/>
                    <w:rPr>
                      <w:b w:val="1"/>
                      <w:sz w:val="20.0"/>
                      <w:szCs w:val="20.0"/>
                      <w:rFonts w:ascii="Verdana" w:cs="Calibri" w:hAnsi="Verdana"/>
                    </w:rPr>
                  </w:pPr>
                  <w:r>
                    <w:rPr>
                      <w:b w:val="1"/>
                      <w:sz w:val="20.0"/>
                      <w:szCs w:val="20.0"/>
                      <w:rFonts w:ascii="Verdana" w:cs="Calibri" w:hAnsi="Verdana"/>
                      <w:lang w:bidi="ar-sa"/>
                    </w:rPr>
                    <w:t>University/ Board</w:t>
                  </w:r>
                </w:p>
              </w:tc>
              <w:tc>
                <w:tcPr>
                  <w:tcW w:w="1436" w:type="dxa"/>
                  <w:tcBorders>
                    <w:top w:val="single" w:sz="4" w:space="0" w:color="000000"/>
                    <w:bottom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top"/>
                </w:tcPr>
                <w:p>
                  <w:pPr>
                    <w:pStyle w:val="Style6"/>
                    <w:jc w:val="center"/>
                    <w:shd w:val="clear" w:color="auto" w:fill="auto"/>
                    <w:rPr>
                      <w:b w:val="1"/>
                      <w:sz w:val="20.0"/>
                      <w:szCs w:val="20.0"/>
                      <w:rFonts w:ascii="Verdana" w:cs="Calibri" w:hAnsi="Verdana"/>
                    </w:rPr>
                  </w:pPr>
                  <w:r>
                    <w:rPr>
                      <w:b w:val="1"/>
                      <w:sz w:val="20.0"/>
                      <w:szCs w:val="20.0"/>
                      <w:rFonts w:ascii="Verdana" w:cs="Calibri" w:hAnsi="Verdana"/>
                      <w:lang w:bidi="ar-sa"/>
                    </w:rPr>
                    <w:t>Year</w:t>
                  </w:r>
                </w:p>
              </w:tc>
              <w:tc>
                <w:tcPr>
                  <w:tcW w:w="262" w:type="dxa"/>
                  <w:tcBorders>
                    <w:top w:val="single" w:sz="4" w:space="0" w:color="000000"/>
                    <w:bottom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top"/>
                </w:tcPr>
                <w:p>
                  <w:pPr>
                    <w:pStyle w:val="Style6"/>
                    <w:jc w:val="center"/>
                    <w:shd w:val="clear" w:color="auto" w:fill="auto"/>
                    <w:rPr>
                      <w:b w:val="1"/>
                      <w:sz w:val="20.0"/>
                      <w:szCs w:val="20.0"/>
                      <w:rFonts w:ascii="Verdana" w:cs="Calibri" w:hAnsi="Verdana"/>
                    </w:rPr>
                  </w:pPr>
                  <w:r>
                    <w:rPr>
                      <w:b w:val="1"/>
                      <w:sz w:val="20.0"/>
                      <w:szCs w:val="20.0"/>
                      <w:rFonts w:ascii="Verdana" w:cs="Calibri" w:hAnsi="Verdana"/>
                      <w:lang w:bidi="ar-sa"/>
                    </w:rPr>
                    <w:t>Percentage</w:t>
                  </w:r>
                </w:p>
              </w:tc>
            </w:tr>
            <w:tr>
              <w:trPr/>
              <w:tc>
                <w:tcPr>
                  <w:tcW w:w="1649" w:type="dxa"/>
                  <w:tcBorders>
                    <w:top w:val="single" w:sz="4" w:space="0" w:color="000000"/>
                    <w:bottom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top"/>
                </w:tcPr>
                <w:p>
                  <w:pPr>
                    <w:pStyle w:val="Style6"/>
                    <w:jc w:val="center"/>
                    <w:shd w:val="clear" w:color="auto" w:fill="auto"/>
                    <w:rPr>
                      <w:sz w:val="20.0"/>
                      <w:szCs w:val="20.0"/>
                      <w:rFonts w:ascii="Verdana" w:cs="Calibri" w:hAnsi="Verdana"/>
                    </w:rPr>
                  </w:pPr>
                  <w:r>
                    <w:rPr>
                      <w:sz w:val="20.0"/>
                      <w:szCs w:val="20.0"/>
                      <w:rFonts w:ascii="Verdana" w:cs="Calibri" w:hAnsi="Verdana"/>
                      <w:lang w:bidi="ar-sa"/>
                    </w:rPr>
                    <w:t>PGDM- Banking &amp; Finance</w:t>
                  </w:r>
                </w:p>
              </w:tc>
              <w:tc>
                <w:tcPr>
                  <w:tcW w:w="2120" w:type="dxa"/>
                  <w:tcBorders>
                    <w:top w:val="single" w:sz="4" w:space="0" w:color="000000"/>
                    <w:bottom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top"/>
                </w:tcPr>
                <w:p>
                  <w:pPr>
                    <w:pStyle w:val="Style6"/>
                    <w:jc w:val="center"/>
                    <w:shd w:val="clear" w:color="auto" w:fill="auto"/>
                    <w:rPr>
                      <w:sz w:val="20.0"/>
                      <w:szCs w:val="20.0"/>
                      <w:rFonts w:ascii="Verdana" w:cs="Calibri" w:hAnsi="Verdana"/>
                    </w:rPr>
                  </w:pPr>
                  <w:r>
                    <w:rPr>
                      <w:sz w:val="20.0"/>
                      <w:szCs w:val="20.0"/>
                      <w:rFonts w:ascii="Verdana" w:hAnsi="Verdana"/>
                      <w:lang w:bidi="ar-sa"/>
                    </w:rPr>
                    <w:t>Pillai’s Institute of Management Studies and Research</w:t>
                  </w:r>
                </w:p>
              </w:tc>
              <w:tc>
                <w:tcPr>
                  <w:tcW w:w="1436" w:type="dxa"/>
                  <w:tcBorders>
                    <w:top w:val="single" w:sz="4" w:space="0" w:color="000000"/>
                    <w:bottom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top"/>
                </w:tcPr>
                <w:p>
                  <w:pPr>
                    <w:pStyle w:val="Style6"/>
                    <w:jc w:val="center"/>
                    <w:shd w:val="clear" w:color="auto" w:fill="auto"/>
                    <w:rPr>
                      <w:sz w:val="20.0"/>
                      <w:szCs w:val="20.0"/>
                      <w:rFonts w:ascii="Verdana" w:cs="Calibri" w:hAnsi="Verdana"/>
                    </w:rPr>
                  </w:pPr>
                  <w:r>
                    <w:rPr>
                      <w:sz w:val="20.0"/>
                      <w:szCs w:val="20.0"/>
                      <w:rFonts w:ascii="Verdana" w:cs="Calibri" w:hAnsi="Verdana"/>
                      <w:lang w:bidi="ar-sa"/>
                    </w:rPr>
                    <w:t>2014</w:t>
                  </w:r>
                </w:p>
              </w:tc>
              <w:tc>
                <w:tcPr>
                  <w:tcW w:w="262" w:type="dxa"/>
                  <w:tcBorders>
                    <w:top w:val="single" w:sz="4" w:space="0" w:color="000000"/>
                    <w:bottom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top"/>
                </w:tcPr>
                <w:p>
                  <w:pPr>
                    <w:pStyle w:val="Style6"/>
                    <w:jc w:val="center"/>
                    <w:shd w:val="clear" w:color="auto" w:fill="auto"/>
                    <w:rPr>
                      <w:sz w:val="20.0"/>
                      <w:szCs w:val="20.0"/>
                      <w:rFonts w:ascii="Verdana" w:cs="Calibri" w:hAnsi="Verdana"/>
                    </w:rPr>
                  </w:pPr>
                  <w:r>
                    <w:rPr>
                      <w:sz w:val="20.0"/>
                      <w:szCs w:val="20.0"/>
                      <w:rFonts w:ascii="Verdana" w:cs="Calibri" w:hAnsi="Verdana"/>
                      <w:lang w:bidi="ar-sa"/>
                    </w:rPr>
                    <w:t>70.00%</w:t>
                  </w:r>
                </w:p>
              </w:tc>
            </w:tr>
            <w:tr>
              <w:trPr>
                <w:trHeight w:val="620"/>
              </w:trPr>
              <w:tc>
                <w:tcPr>
                  <w:tcW w:w="1649" w:type="dxa"/>
                  <w:tcBorders>
                    <w:top w:val="single" w:sz="4" w:space="0" w:color="000000"/>
                    <w:bottom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top"/>
                </w:tcPr>
                <w:p>
                  <w:pPr>
                    <w:pStyle w:val="Style6"/>
                    <w:jc w:val="center"/>
                    <w:shd w:val="clear" w:color="auto" w:fill="auto"/>
                    <w:rPr>
                      <w:sz w:val="20.0"/>
                      <w:szCs w:val="20.0"/>
                      <w:rFonts w:ascii="Verdana" w:cs="Calibri" w:hAnsi="Verdana"/>
                    </w:rPr>
                  </w:pPr>
                  <w:r>
                    <w:rPr>
                      <w:sz w:val="20.0"/>
                      <w:szCs w:val="20.0"/>
                      <w:rFonts w:ascii="Verdana" w:cs="Calibri" w:hAnsi="Verdana"/>
                      <w:lang w:bidi="ar-sa"/>
                    </w:rPr>
                    <w:t>B.M.S.</w:t>
                  </w:r>
                </w:p>
              </w:tc>
              <w:tc>
                <w:tcPr>
                  <w:tcW w:w="2120" w:type="dxa"/>
                  <w:tcBorders>
                    <w:top w:val="single" w:sz="4" w:space="0" w:color="000000"/>
                    <w:bottom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top"/>
                </w:tcPr>
                <w:p>
                  <w:pPr>
                    <w:pStyle w:val="Style6"/>
                    <w:jc w:val="center"/>
                    <w:shd w:val="clear" w:color="auto" w:fill="auto"/>
                    <w:rPr>
                      <w:sz w:val="20.0"/>
                      <w:szCs w:val="20.0"/>
                      <w:rFonts w:ascii="Verdana" w:cs="Calibri" w:hAnsi="Verdana"/>
                    </w:rPr>
                  </w:pPr>
                  <w:r>
                    <w:rPr>
                      <w:sz w:val="20.0"/>
                      <w:szCs w:val="20.0"/>
                      <w:rFonts w:ascii="Verdana" w:cs="Calibri" w:hAnsi="Verdana"/>
                      <w:lang w:bidi="ar-sa"/>
                    </w:rPr>
                    <w:t>Pillai’s college of Arts, commerce &amp; science</w:t>
                  </w:r>
                </w:p>
              </w:tc>
              <w:tc>
                <w:tcPr>
                  <w:tcW w:w="1436" w:type="dxa"/>
                  <w:tcBorders>
                    <w:top w:val="single" w:sz="4" w:space="0" w:color="000000"/>
                    <w:bottom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top"/>
                </w:tcPr>
                <w:p>
                  <w:pPr>
                    <w:pStyle w:val="Style6"/>
                    <w:jc w:val="center"/>
                    <w:shd w:val="clear" w:color="auto" w:fill="auto"/>
                    <w:rPr>
                      <w:sz w:val="20.0"/>
                      <w:szCs w:val="20.0"/>
                      <w:rFonts w:ascii="Verdana" w:cs="Calibri" w:hAnsi="Verdana"/>
                    </w:rPr>
                  </w:pPr>
                  <w:r>
                    <w:rPr>
                      <w:sz w:val="20.0"/>
                      <w:szCs w:val="20.0"/>
                      <w:rFonts w:ascii="Verdana" w:cs="Calibri" w:hAnsi="Verdana"/>
                      <w:lang w:bidi="ar-sa"/>
                    </w:rPr>
                    <w:t>2012</w:t>
                  </w:r>
                </w:p>
              </w:tc>
              <w:tc>
                <w:tcPr>
                  <w:tcW w:w="262" w:type="dxa"/>
                  <w:tcBorders>
                    <w:top w:val="single" w:sz="4" w:space="0" w:color="000000"/>
                    <w:bottom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top"/>
                </w:tcPr>
                <w:p>
                  <w:pPr>
                    <w:pStyle w:val="Style6"/>
                    <w:jc w:val="center"/>
                    <w:shd w:val="clear" w:color="auto" w:fill="auto"/>
                    <w:rPr>
                      <w:sz w:val="20.0"/>
                      <w:szCs w:val="20.0"/>
                      <w:rFonts w:ascii="Verdana" w:cs="Calibri" w:hAnsi="Verdana"/>
                    </w:rPr>
                  </w:pPr>
                  <w:r>
                    <w:rPr>
                      <w:sz w:val="20.0"/>
                      <w:szCs w:val="20.0"/>
                      <w:rFonts w:ascii="Verdana" w:cs="Calibri" w:hAnsi="Verdana"/>
                      <w:lang w:bidi="ar-sa"/>
                    </w:rPr>
                    <w:t>70.50%</w:t>
                  </w:r>
                </w:p>
              </w:tc>
            </w:tr>
            <w:tr>
              <w:trPr>
                <w:trHeight w:val="422"/>
              </w:trPr>
              <w:tc>
                <w:tcPr>
                  <w:tcW w:w="1649" w:type="dxa"/>
                  <w:tcBorders>
                    <w:top w:val="single" w:sz="4" w:space="0" w:color="000000"/>
                    <w:bottom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top"/>
                </w:tcPr>
                <w:p>
                  <w:pPr>
                    <w:pStyle w:val="Style6"/>
                    <w:jc w:val="center"/>
                    <w:shd w:val="clear" w:color="auto" w:fill="auto"/>
                    <w:rPr>
                      <w:sz w:val="20.0"/>
                      <w:szCs w:val="20.0"/>
                      <w:rFonts w:ascii="Verdana" w:cs="Calibri" w:hAnsi="Verdana"/>
                    </w:rPr>
                  </w:pPr>
                  <w:r>
                    <w:rPr>
                      <w:sz w:val="20.0"/>
                      <w:szCs w:val="20.0"/>
                      <w:rFonts w:ascii="Verdana" w:cs="Calibri" w:hAnsi="Verdana"/>
                      <w:lang w:bidi="ar-sa"/>
                    </w:rPr>
                    <w:t>H.S.C.</w:t>
                  </w:r>
                </w:p>
              </w:tc>
              <w:tc>
                <w:tcPr>
                  <w:tcW w:w="2120" w:type="dxa"/>
                  <w:tcBorders>
                    <w:top w:val="single" w:sz="4" w:space="0" w:color="000000"/>
                    <w:bottom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top"/>
                </w:tcPr>
                <w:p>
                  <w:pPr>
                    <w:pStyle w:val="Style6"/>
                    <w:shd w:val="clear" w:color="auto" w:fill="auto"/>
                    <w:rPr>
                      <w:sz w:val="20.0"/>
                      <w:szCs w:val="20.0"/>
                      <w:rFonts w:ascii="Verdana" w:cs="Calibri" w:hAnsi="Verdana"/>
                    </w:rPr>
                  </w:pPr>
                  <w:r>
                    <w:rPr>
                      <w:sz w:val="20.0"/>
                      <w:szCs w:val="20.0"/>
                      <w:rFonts w:ascii="Verdana" w:hAnsi="Verdana"/>
                      <w:lang w:bidi="ar-sa"/>
                    </w:rPr>
                    <w:t>St joseph’s junior College</w:t>
                  </w:r>
                </w:p>
              </w:tc>
              <w:tc>
                <w:tcPr>
                  <w:tcW w:w="1436" w:type="dxa"/>
                  <w:tcBorders>
                    <w:top w:val="single" w:sz="4" w:space="0" w:color="000000"/>
                    <w:bottom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top"/>
                </w:tcPr>
                <w:p>
                  <w:pPr>
                    <w:pStyle w:val="Style6"/>
                    <w:jc w:val="center"/>
                    <w:shd w:val="clear" w:color="auto" w:fill="auto"/>
                    <w:rPr>
                      <w:sz w:val="20.0"/>
                      <w:szCs w:val="20.0"/>
                      <w:rFonts w:ascii="Verdana" w:cs="Calibri" w:hAnsi="Verdana"/>
                    </w:rPr>
                  </w:pPr>
                  <w:r>
                    <w:rPr>
                      <w:sz w:val="20.0"/>
                      <w:szCs w:val="20.0"/>
                      <w:rFonts w:ascii="Verdana" w:cs="Calibri" w:hAnsi="Verdana"/>
                      <w:lang w:bidi="ar-sa"/>
                    </w:rPr>
                    <w:t>2009</w:t>
                  </w:r>
                </w:p>
              </w:tc>
              <w:tc>
                <w:tcPr>
                  <w:tcW w:w="262" w:type="dxa"/>
                  <w:tcBorders>
                    <w:top w:val="single" w:sz="4" w:space="0" w:color="000000"/>
                    <w:bottom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top"/>
                </w:tcPr>
                <w:p>
                  <w:pPr>
                    <w:pStyle w:val="Style6"/>
                    <w:jc w:val="center"/>
                    <w:shd w:val="clear" w:color="auto" w:fill="auto"/>
                    <w:rPr>
                      <w:sz w:val="20.0"/>
                      <w:szCs w:val="20.0"/>
                      <w:rFonts w:ascii="Verdana" w:cs="Calibri" w:hAnsi="Verdana"/>
                    </w:rPr>
                  </w:pPr>
                  <w:r>
                    <w:rPr>
                      <w:sz w:val="20.0"/>
                      <w:szCs w:val="20.0"/>
                      <w:rFonts w:ascii="Verdana" w:cs="Calibri" w:hAnsi="Verdana"/>
                      <w:lang w:bidi="ar-sa"/>
                    </w:rPr>
                    <w:t>70.83%</w:t>
                  </w:r>
                </w:p>
              </w:tc>
            </w:tr>
            <w:tr>
              <w:trPr/>
              <w:tc>
                <w:tcPr>
                  <w:tcW w:w="1649" w:type="dxa"/>
                  <w:tcBorders>
                    <w:top w:val="single" w:sz="4" w:space="0" w:color="000000"/>
                    <w:bottom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top"/>
                </w:tcPr>
                <w:p>
                  <w:pPr>
                    <w:pStyle w:val="Style6"/>
                    <w:jc w:val="center"/>
                    <w:shd w:val="clear" w:color="auto" w:fill="auto"/>
                    <w:rPr>
                      <w:sz w:val="20.0"/>
                      <w:szCs w:val="20.0"/>
                      <w:rFonts w:ascii="Verdana" w:cs="Calibri" w:hAnsi="Verdana"/>
                    </w:rPr>
                  </w:pPr>
                  <w:r>
                    <w:rPr>
                      <w:sz w:val="20.0"/>
                      <w:szCs w:val="20.0"/>
                      <w:rFonts w:ascii="Verdana" w:cs="Calibri" w:hAnsi="Verdana"/>
                      <w:lang w:bidi="ar-sa"/>
                    </w:rPr>
                    <w:t>S.S.C.</w:t>
                  </w:r>
                </w:p>
              </w:tc>
              <w:tc>
                <w:tcPr>
                  <w:tcW w:w="2120" w:type="dxa"/>
                  <w:tcBorders>
                    <w:top w:val="single" w:sz="4" w:space="0" w:color="000000"/>
                    <w:bottom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top"/>
                </w:tcPr>
                <w:p>
                  <w:pPr>
                    <w:pStyle w:val="Style6"/>
                    <w:jc w:val="center"/>
                    <w:shd w:val="clear" w:color="auto" w:fill="auto"/>
                    <w:rPr>
                      <w:sz w:val="20.0"/>
                      <w:szCs w:val="20.0"/>
                      <w:rFonts w:ascii="Verdana" w:cs="Calibri" w:hAnsi="Verdana"/>
                    </w:rPr>
                  </w:pPr>
                  <w:r>
                    <w:rPr>
                      <w:sz w:val="20.0"/>
                      <w:szCs w:val="20.0"/>
                      <w:rFonts w:ascii="Verdana" w:hAnsi="Verdana"/>
                      <w:lang w:bidi="ar-sa"/>
                    </w:rPr>
                    <w:t>St joseph’s High School</w:t>
                  </w:r>
                </w:p>
              </w:tc>
              <w:tc>
                <w:tcPr>
                  <w:tcW w:w="1436" w:type="dxa"/>
                  <w:tcBorders>
                    <w:top w:val="single" w:sz="4" w:space="0" w:color="000000"/>
                    <w:bottom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top"/>
                </w:tcPr>
                <w:p>
                  <w:pPr>
                    <w:pStyle w:val="Style6"/>
                    <w:jc w:val="center"/>
                    <w:shd w:val="clear" w:color="auto" w:fill="auto"/>
                    <w:rPr>
                      <w:sz w:val="20.0"/>
                      <w:szCs w:val="20.0"/>
                      <w:rFonts w:ascii="Verdana" w:cs="Calibri" w:hAnsi="Verdana"/>
                    </w:rPr>
                  </w:pPr>
                  <w:r>
                    <w:rPr>
                      <w:sz w:val="20.0"/>
                      <w:szCs w:val="20.0"/>
                      <w:rFonts w:ascii="Verdana" w:cs="Calibri" w:hAnsi="Verdana"/>
                      <w:lang w:bidi="ar-sa"/>
                    </w:rPr>
                    <w:t>2007</w:t>
                  </w:r>
                </w:p>
              </w:tc>
              <w:tc>
                <w:tcPr>
                  <w:tcW w:w="262" w:type="dxa"/>
                  <w:tcBorders>
                    <w:top w:val="single" w:sz="4" w:space="0" w:color="000000"/>
                    <w:bottom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top"/>
                </w:tcPr>
                <w:p>
                  <w:pPr>
                    <w:pStyle w:val="Style6"/>
                    <w:jc w:val="center"/>
                    <w:shd w:val="clear" w:color="auto" w:fill="auto"/>
                    <w:rPr>
                      <w:sz w:val="20.0"/>
                      <w:szCs w:val="20.0"/>
                      <w:rFonts w:ascii="Verdana" w:cs="Calibri" w:hAnsi="Verdana"/>
                    </w:rPr>
                  </w:pPr>
                  <w:r>
                    <w:rPr>
                      <w:sz w:val="20.0"/>
                      <w:szCs w:val="20.0"/>
                      <w:rFonts w:ascii="Verdana" w:cs="Calibri" w:hAnsi="Verdana"/>
                      <w:lang w:bidi="ar-sa"/>
                    </w:rPr>
                    <w:t>72.30%</w:t>
                  </w:r>
                </w:p>
              </w:tc>
            </w:tr>
          </w:tbl>
          <w:p>
            <w:pPr>
              <w:rPr>
                <w:sz w:val="20.0"/>
                <w:szCs w:val="20.0"/>
                <w:rFonts w:ascii="Verdana" w:cs="Calibri" w:hAnsi="Verdana"/>
              </w:rPr>
            </w:pPr>
          </w:p>
        </w:tc>
      </w:tr>
      <w:tr>
        <w:trPr>
          <w:trHeight w:val="226"/>
        </w:trPr>
        <w:tc>
          <w:tcPr>
            <w:tcW w:w="2790" w:type="dxa"/>
            <w:tcBorders>
              <w:bottom w:val="nil" w:sz="0" w:space="0" w:color="000000"/>
            </w:tcBorders>
            <w:vAlign w:val="top"/>
          </w:tcPr>
          <w:p>
            <w:pPr>
              <w:rPr>
                <w:sz w:val="20.0"/>
                <w:szCs w:val="20.0"/>
                <w:rFonts w:ascii="Verdana" w:cs="Calibri" w:hAnsi="Verdana"/>
                <w:smallCaps w:val="true"/>
              </w:rPr>
            </w:pPr>
          </w:p>
        </w:tc>
        <w:tc>
          <w:tcPr>
            <w:tcW w:w="7290" w:type="dxa"/>
            <w:tcBorders>
              <w:bottom w:val="nil" w:sz="0" w:space="0" w:color="000000"/>
            </w:tcBorders>
            <w:vAlign w:val="top"/>
          </w:tcPr>
          <w:p>
            <w:pPr>
              <w:pStyle w:val="BodySingle"/>
              <w:rPr>
                <w:sz w:val="20.0"/>
                <w:szCs w:val="20.0"/>
                <w:rFonts w:ascii="Verdana" w:cs="Calibri" w:hAnsi="Verdana"/>
              </w:rPr>
            </w:pPr>
          </w:p>
        </w:tc>
      </w:tr>
    </w:tbl>
    <w:p>
      <w:pPr>
        <w:rPr>
          <w:sz w:val="20.0"/>
          <w:szCs w:val="20.0"/>
          <w:rFonts w:ascii="Verdana" w:cs="Calibri" w:hAnsi="Verdana"/>
        </w:rPr>
      </w:pPr>
    </w:p>
    <w:tbl>
      <w:tblPr>
        <w:tblW w:w="0" w:type="auto"/>
        <w:tblInd w:w="-72" w:type="dxa"/>
        <w:tblBorders>
          <w:bottom w:val="single" w:sz="4" w:space="0" w:color="000000"/>
          <w:insideH w:val="single" w:sz="4" w:space="0" w:color="000000"/>
        </w:tblBorders>
        <w:tblCellMar/>
        <w:tblLook w:val="4A0"/>
      </w:tblPr>
      <w:tblGrid>
        <w:gridCol w:w="2790"/>
        <w:gridCol w:w="6765"/>
      </w:tblGrid>
      <w:tr>
        <w:trPr>
          <w:trHeight w:val="226"/>
        </w:trPr>
        <w:tc>
          <w:tcPr>
            <w:tcW w:w="2790" w:type="dxa"/>
            <w:tcBorders>
              <w:top w:val="nil" w:sz="0" w:space="0" w:color="000000"/>
            </w:tcBorders>
            <w:vAlign w:val="top"/>
            <w:shd w:val="clear" w:color="auto" w:fill="C0C0C0"/>
          </w:tcPr>
          <w:p>
            <w:pPr>
              <w:spacing w:after="120" w:before="120"/>
              <w:rPr>
                <w:b w:val="1"/>
                <w:sz w:val="20.0"/>
                <w:szCs w:val="20.0"/>
                <w:rFonts w:ascii="Verdana" w:cs="Calibri" w:hAnsi="Verdana"/>
                <w:smallCaps w:val="true"/>
              </w:rPr>
            </w:pPr>
            <w:r>
              <w:rPr>
                <w:b w:val="1"/>
                <w:sz w:val="20.0"/>
                <w:szCs w:val="20.0"/>
                <w:rFonts w:ascii="Verdana" w:cs="Calibri" w:hAnsi="Verdana"/>
                <w:smallCaps w:val="true"/>
                <w:lang w:bidi="ar-sa"/>
              </w:rPr>
              <w:t>Company Profile</w:t>
            </w:r>
          </w:p>
        </w:tc>
        <w:tc>
          <w:tcPr>
            <w:tcW w:w="6765" w:type="dxa"/>
            <w:tcBorders>
              <w:top w:val="nil" w:sz="0" w:space="0" w:color="000000"/>
            </w:tcBorders>
            <w:vAlign w:val="top"/>
          </w:tcPr>
          <w:p>
            <w:pPr>
              <w:pStyle w:val="Style6"/>
              <w:ind w:left="720"/>
              <w:shd w:val="clear" w:color="auto" w:fill="auto"/>
              <w:rPr>
                <w:b w:val="1"/>
                <w:sz w:val="20.0"/>
                <w:szCs w:val="20.0"/>
                <w:rFonts w:ascii="Verdana" w:cs="Arial" w:hAnsi="Verdana"/>
                <w:lang w:eastAsia="en-in"/>
              </w:rPr>
            </w:pPr>
            <w:r>
              <w:rPr>
                <w:b w:val="1"/>
                <w:sz w:val="20.0"/>
                <w:szCs w:val="20.0"/>
                <w:rFonts w:ascii="Verdana" w:cs="Arial" w:hAnsi="Verdana"/>
                <w:lang w:bidi="ar-sa" w:eastAsia="en-in"/>
              </w:rPr>
              <w:t>(1)Muthoot Finance Ltd (jan ’16–june’16)</w:t>
            </w:r>
          </w:p>
          <w:p>
            <w:pPr>
              <w:ind w:left="720"/>
              <w:rPr>
                <w:b w:val="1"/>
                <w:sz w:val="20.0"/>
                <w:szCs w:val="20.0"/>
                <w:rFonts w:ascii="Verdana" w:cs="Arial" w:hAnsi="Verdana"/>
                <w:lang w:val="en-gb" w:eastAsia="en-in"/>
              </w:rPr>
            </w:pPr>
          </w:p>
          <w:p>
            <w:pPr>
              <w:ind w:left="720"/>
              <w:rPr>
                <w:b w:val="1"/>
                <w:sz w:val="20.0"/>
                <w:szCs w:val="20.0"/>
                <w:rFonts w:ascii="Verdana" w:cs="Arial" w:hAnsi="Verdana"/>
                <w:lang w:val="en-gb" w:eastAsia="en-in"/>
              </w:rPr>
            </w:pPr>
            <w:r>
              <w:rPr>
                <w:b w:val="1"/>
                <w:sz w:val="20.0"/>
                <w:szCs w:val="20.0"/>
                <w:rFonts w:ascii="Verdana" w:cs="Arial" w:hAnsi="Verdana"/>
                <w:lang w:val="en-gb" w:bidi="ar-sa" w:eastAsia="en-in"/>
              </w:rPr>
              <w:t>Designation: SRE (senior Accountant)</w:t>
            </w:r>
          </w:p>
          <w:p>
            <w:pPr>
              <w:pStyle w:val="Style6"/>
              <w:ind w:left="720"/>
              <w:shd w:val="clear" w:color="auto" w:fill="auto"/>
              <w:rPr>
                <w:rStyle w:val="Style6"/>
                <w:b w:val="1"/>
                <w:i w:val="0"/>
                <w:vertAlign w:val="baseline"/>
                <w:sz w:val="20.0"/>
                <w:rFonts w:ascii="Verdana"/>
                <w:strike w:val="false"/>
              </w:rPr>
            </w:pPr>
            <w:r>
              <w:rPr>
                <w:b w:val="1"/>
                <w:sz w:val="20.0"/>
                <w:szCs w:val="20.0"/>
                <w:rFonts w:ascii="Verdana" w:cs="Arial" w:hAnsi="Verdana"/>
                <w:lang w:bidi="ar-sa" w:eastAsia="en-in"/>
              </w:rPr>
            </w:r>
          </w:p>
          <w:p>
            <w:pPr>
              <w:pStyle w:val="Style6"/>
              <w:ind w:left="720"/>
              <w:shd w:val="clear" w:color="auto" w:fill="auto"/>
              <w:rPr>
                <w:sz w:val="20.0"/>
                <w:szCs w:val="20.0"/>
                <w:rFonts w:ascii="Verdana" w:cs="Arial" w:hAnsi="Verdana"/>
                <w:lang w:eastAsia="en-in"/>
              </w:rPr>
            </w:pPr>
            <w:r>
              <w:rPr>
                <w:b w:val="1"/>
                <w:sz w:val="20.0"/>
                <w:szCs w:val="20.0"/>
                <w:rFonts w:ascii="Verdana" w:cs="Arial" w:hAnsi="Verdana"/>
                <w:lang w:bidi="ar-sa" w:eastAsia="en-in"/>
              </w:rPr>
              <w:t xml:space="preserve"> Area of responsibility:-</w:t>
            </w:r>
          </w:p>
          <w:p>
            <w:pPr>
              <w:ind w:left="720"/>
              <w:rPr>
                <w:sz w:val="20.0"/>
                <w:szCs w:val="20.0"/>
                <w:rFonts w:ascii="Verdana" w:cs="Arial" w:hAnsi="Verdana"/>
                <w:lang w:val="en-gb" w:eastAsia="en-in"/>
              </w:rPr>
            </w:pPr>
            <w:r>
              <w:rPr>
                <w:sz w:val="20.0"/>
                <w:szCs w:val="20.0"/>
                <w:rFonts w:ascii="Verdana" w:cs="Arial" w:hAnsi="Verdana"/>
                <w:lang w:val="en-gb" w:bidi="ar-sa" w:eastAsia="en-in"/>
              </w:rPr>
            </w:r>
          </w:p>
          <w:p>
            <w:pPr>
              <w:pStyle w:val="Style6"/>
              <w:numPr>
                <w:ilvl w:val="0"/>
                <w:numId w:val="25"/>
              </w:numPr>
              <w:ind w:left="702"/>
              <w:shd w:val="clear" w:color="auto" w:fill="auto"/>
              <w:rPr>
                <w:sz w:val="20.0"/>
                <w:szCs w:val="20.0"/>
                <w:rFonts w:ascii="Verdana" w:cs="Arial" w:hAnsi="Verdana"/>
                <w:lang w:eastAsia="en-in"/>
              </w:rPr>
            </w:pPr>
            <w:r>
              <w:rPr>
                <w:sz w:val="20.0"/>
                <w:szCs w:val="20.0"/>
                <w:rFonts w:ascii="Verdana" w:cs="Arial" w:hAnsi="Verdana"/>
                <w:lang w:bidi="ar-sa" w:eastAsia="en-in"/>
              </w:rPr>
              <w:t>Responsible for accepting &amp; appraising gold jewellery     as per company norms.</w:t>
            </w:r>
          </w:p>
          <w:p>
            <w:pPr>
              <w:pStyle w:val="Style6"/>
              <w:numPr>
                <w:ilvl w:val="0"/>
                <w:numId w:val="25"/>
              </w:numPr>
              <w:shd w:val="clear" w:color="auto" w:fill="auto"/>
              <w:rPr>
                <w:sz w:val="20.0"/>
                <w:szCs w:val="20.0"/>
                <w:rFonts w:ascii="Verdana" w:cs="Arial" w:hAnsi="Verdana"/>
                <w:lang w:eastAsia="en-in"/>
              </w:rPr>
            </w:pPr>
            <w:r>
              <w:rPr>
                <w:sz w:val="20.0"/>
                <w:szCs w:val="20.0"/>
                <w:rFonts w:ascii="Verdana" w:cs="Arial" w:hAnsi="Verdana"/>
                <w:lang w:bidi="ar-sa" w:eastAsia="en-in"/>
              </w:rPr>
              <w:t>Ensuring proper Verification &amp; Valuation of Collateral Securities and Documents.</w:t>
            </w:r>
          </w:p>
          <w:p>
            <w:pPr>
              <w:ind w:left="720"/>
              <w:rPr>
                <w:sz w:val="20.0"/>
                <w:szCs w:val="20.0"/>
                <w:rFonts w:ascii="Verdana" w:cs="Arial" w:hAnsi="Verdana"/>
                <w:lang w:val="en-gb" w:eastAsia="en-in"/>
              </w:rPr>
            </w:pPr>
          </w:p>
          <w:p>
            <w:pPr>
              <w:numPr>
                <w:ilvl w:val="0"/>
                <w:numId w:val="25"/>
              </w:numPr>
              <w:rPr>
                <w:sz w:val="20.0"/>
                <w:szCs w:val="20.0"/>
                <w:rFonts w:ascii="Verdana" w:cs="Arial" w:hAnsi="Verdana"/>
                <w:lang w:val="en-gb" w:eastAsia="en-in"/>
              </w:rPr>
            </w:pPr>
            <w:r>
              <w:rPr>
                <w:sz w:val="20.0"/>
                <w:szCs w:val="20.0"/>
                <w:rFonts w:ascii="Verdana" w:cs="Arial" w:hAnsi="Verdana"/>
                <w:lang w:val="en-gb" w:bidi="ar-sa" w:eastAsia="en-in"/>
              </w:rPr>
              <w:t>Responsible for processing/ documentations of Loans &amp; other financial services</w:t>
            </w:r>
          </w:p>
          <w:p>
            <w:pPr>
              <w:ind w:left="720"/>
              <w:rPr>
                <w:sz w:val="20.0"/>
                <w:szCs w:val="20.0"/>
                <w:rFonts w:ascii="Verdana" w:cs="Arial" w:hAnsi="Verdana"/>
                <w:lang w:val="en-gb" w:eastAsia="en-in"/>
              </w:rPr>
            </w:pPr>
          </w:p>
          <w:p>
            <w:pPr>
              <w:numPr>
                <w:ilvl w:val="0"/>
                <w:numId w:val="25"/>
              </w:numPr>
              <w:rPr>
                <w:sz w:val="20.0"/>
                <w:szCs w:val="20.0"/>
                <w:rFonts w:ascii="Verdana" w:cs="Arial" w:hAnsi="Verdana"/>
                <w:lang w:val="en-gb" w:eastAsia="en-in"/>
              </w:rPr>
            </w:pPr>
            <w:r>
              <w:rPr>
                <w:sz w:val="20.0"/>
                <w:szCs w:val="20.0"/>
                <w:rFonts w:ascii="Verdana" w:cs="Arial" w:hAnsi="Verdana"/>
                <w:lang w:val="en-gb" w:bidi="ar-sa" w:eastAsia="en-in"/>
              </w:rPr>
              <w:t>NPA reduction &amp; interest collection</w:t>
            </w:r>
          </w:p>
          <w:p>
            <w:pPr>
              <w:ind w:left="720"/>
              <w:rPr>
                <w:sz w:val="20.0"/>
                <w:szCs w:val="20.0"/>
                <w:rFonts w:ascii="Verdana" w:cs="Arial" w:hAnsi="Verdana"/>
                <w:lang w:val="en-gb" w:eastAsia="en-in"/>
              </w:rPr>
            </w:pPr>
          </w:p>
          <w:p>
            <w:pPr>
              <w:numPr>
                <w:ilvl w:val="0"/>
                <w:numId w:val="25"/>
              </w:numPr>
              <w:rPr>
                <w:sz w:val="20.0"/>
                <w:szCs w:val="20.0"/>
                <w:rFonts w:ascii="Verdana" w:cs="Arial" w:hAnsi="Verdana"/>
                <w:lang w:val="en-gb" w:eastAsia="en-in"/>
              </w:rPr>
            </w:pPr>
            <w:r>
              <w:rPr>
                <w:sz w:val="20.0"/>
                <w:szCs w:val="20.0"/>
                <w:rFonts w:ascii="Verdana" w:cs="Arial" w:hAnsi="Verdana"/>
                <w:lang w:val="en-gb" w:bidi="ar-sa" w:eastAsia="en-in"/>
              </w:rPr>
              <w:t>Appraise availability of cash position at the Branch and inform the   requirements to the Manager.</w:t>
            </w:r>
          </w:p>
          <w:p>
            <w:pPr>
              <w:numPr>
                <w:ilvl w:val="0"/>
                <w:numId w:val="25"/>
              </w:numPr>
              <w:rPr>
                <w:sz w:val="20.0"/>
                <w:szCs w:val="20.0"/>
                <w:rFonts w:ascii="Verdana" w:cs="Arial" w:hAnsi="Verdana"/>
                <w:lang w:val="en-gb" w:eastAsia="en-in"/>
              </w:rPr>
            </w:pPr>
          </w:p>
          <w:p>
            <w:pPr>
              <w:ind w:left="720"/>
              <w:rPr>
                <w:sz w:val="20.0"/>
                <w:szCs w:val="20.0"/>
                <w:rFonts w:ascii="Verdana" w:cs="Arial" w:hAnsi="Verdana"/>
                <w:lang w:val="en-gb" w:eastAsia="en-in"/>
              </w:rPr>
            </w:pPr>
            <w:r>
              <w:rPr>
                <w:sz w:val="20.0"/>
                <w:szCs w:val="20.0"/>
                <w:rFonts w:ascii="Verdana" w:cs="Arial" w:hAnsi="Verdana"/>
                <w:lang w:val="en-gb" w:bidi="ar-sa" w:eastAsia="en-in"/>
              </w:rPr>
              <w:t xml:space="preserve"> Effective lobby management i.e. Responsible to attending walk -in clients at Branches.</w:t>
            </w:r>
          </w:p>
          <w:p>
            <w:pPr>
              <w:ind w:left="720"/>
              <w:rPr>
                <w:sz w:val="20.0"/>
                <w:szCs w:val="20.0"/>
                <w:rFonts w:ascii="Verdana" w:cs="Arial" w:hAnsi="Verdana"/>
                <w:lang w:val="en-gb" w:eastAsia="en-in"/>
              </w:rPr>
            </w:pPr>
          </w:p>
          <w:p>
            <w:pPr>
              <w:numPr>
                <w:ilvl w:val="0"/>
                <w:numId w:val="25"/>
              </w:numPr>
              <w:rPr>
                <w:sz w:val="20.0"/>
                <w:szCs w:val="20.0"/>
                <w:rFonts w:ascii="Verdana" w:cs="Arial" w:hAnsi="Verdana"/>
                <w:lang w:val="en-gb" w:eastAsia="en-in"/>
              </w:rPr>
            </w:pPr>
            <w:r>
              <w:rPr>
                <w:sz w:val="20.0"/>
                <w:szCs w:val="20.0"/>
                <w:rFonts w:ascii="Verdana" w:cs="Arial" w:hAnsi="Verdana"/>
                <w:lang w:val="en-gb" w:bidi="ar-sa" w:eastAsia="en-in"/>
              </w:rPr>
              <w:t xml:space="preserve">Extending courteous support to all walk-in customers and educating them about the product &amp; services company </w:t>
            </w:r>
            <w:r>
              <w:rPr>
                <w:sz w:val="20.0"/>
                <w:szCs w:val="20.0"/>
                <w:rFonts w:ascii="Verdana" w:cs="Arial" w:hAnsi="Verdana"/>
                <w:lang w:val="en-gb" w:bidi="ar-sa" w:eastAsia="en-in"/>
              </w:rPr>
              <w:lastRenderedPageBreak/>
            </w:r>
            <w:r>
              <w:rPr>
                <w:sz w:val="20.0"/>
                <w:szCs w:val="20.0"/>
                <w:rFonts w:ascii="Verdana" w:cs="Arial" w:hAnsi="Verdana"/>
                <w:lang w:val="en-gb" w:bidi="ar-sa" w:eastAsia="en-in"/>
              </w:rPr>
              <w:t>offers.</w:t>
            </w:r>
          </w:p>
          <w:p>
            <w:pPr>
              <w:ind w:left="720"/>
              <w:rPr>
                <w:sz w:val="20.0"/>
                <w:szCs w:val="20.0"/>
                <w:rFonts w:ascii="Verdana" w:cs="Arial" w:hAnsi="Verdana"/>
                <w:lang w:val="en-gb" w:eastAsia="en-in"/>
              </w:rPr>
            </w:pPr>
          </w:p>
          <w:p>
            <w:pPr>
              <w:numPr>
                <w:ilvl w:val="0"/>
                <w:numId w:val="25"/>
              </w:numPr>
              <w:rPr>
                <w:sz w:val="20.0"/>
                <w:szCs w:val="20.0"/>
                <w:rFonts w:ascii="Verdana" w:cs="Arial" w:hAnsi="Verdana"/>
                <w:lang w:val="en-gb" w:eastAsia="en-in"/>
              </w:rPr>
            </w:pPr>
            <w:r>
              <w:rPr>
                <w:sz w:val="20.0"/>
                <w:szCs w:val="20.0"/>
                <w:rFonts w:ascii="Verdana" w:cs="Arial" w:hAnsi="Verdana"/>
                <w:lang w:val="en-gb" w:bidi="ar-sa" w:eastAsia="en-in"/>
              </w:rPr>
              <w:t>Effective handling of software i.e. CBS/ CRM and ensuring all KYC entries in the same.</w:t>
            </w:r>
          </w:p>
          <w:p>
            <w:pPr>
              <w:ind w:left="720"/>
              <w:rPr>
                <w:sz w:val="20.0"/>
                <w:szCs w:val="20.0"/>
                <w:rFonts w:ascii="Verdana" w:cs="Arial" w:hAnsi="Verdana"/>
                <w:lang w:val="en-gb" w:eastAsia="en-in"/>
              </w:rPr>
            </w:pPr>
          </w:p>
          <w:p>
            <w:pPr>
              <w:numPr>
                <w:ilvl w:val="0"/>
                <w:numId w:val="25"/>
              </w:numPr>
              <w:rPr>
                <w:sz w:val="20.0"/>
                <w:szCs w:val="20.0"/>
                <w:rFonts w:ascii="Verdana" w:cs="Arial" w:hAnsi="Verdana"/>
                <w:lang w:val="en-gb" w:eastAsia="en-in"/>
              </w:rPr>
            </w:pPr>
            <w:r>
              <w:rPr>
                <w:sz w:val="20.0"/>
                <w:szCs w:val="20.0"/>
                <w:rFonts w:ascii="Verdana" w:cs="Arial" w:hAnsi="Verdana"/>
                <w:lang w:val="en-gb" w:bidi="ar-sa" w:eastAsia="en-in"/>
              </w:rPr>
              <w:t>Responsible for cross selling of all products and achieving of individual &amp; branch targets.</w:t>
            </w:r>
          </w:p>
          <w:p>
            <w:pPr>
              <w:ind w:left="720"/>
              <w:rPr>
                <w:sz w:val="20.0"/>
                <w:szCs w:val="20.0"/>
                <w:rFonts w:ascii="Verdana" w:cs="Arial" w:hAnsi="Verdana"/>
                <w:lang w:val="en-gb" w:eastAsia="en-in"/>
              </w:rPr>
            </w:pPr>
          </w:p>
          <w:p>
            <w:pPr>
              <w:numPr>
                <w:ilvl w:val="0"/>
                <w:numId w:val="25"/>
              </w:numPr>
              <w:rPr>
                <w:sz w:val="20.0"/>
                <w:szCs w:val="20.0"/>
                <w:rFonts w:ascii="Verdana" w:cs="Arial" w:hAnsi="Verdana"/>
                <w:lang w:val="en-gb" w:eastAsia="en-in"/>
              </w:rPr>
            </w:pPr>
            <w:r>
              <w:rPr>
                <w:sz w:val="20.0"/>
                <w:szCs w:val="20.0"/>
                <w:rFonts w:ascii="Verdana" w:cs="Arial" w:hAnsi="Verdana"/>
                <w:lang w:val="en-gb" w:bidi="ar-sa" w:eastAsia="en-in"/>
              </w:rPr>
              <w:t>Responsible for conducting field visits and meeting corporate . customers for business development.</w:t>
            </w:r>
          </w:p>
          <w:p>
            <w:pPr>
              <w:numPr>
                <w:ilvl w:val="0"/>
                <w:numId w:val="25"/>
              </w:numPr>
              <w:rPr>
                <w:sz w:val="20.0"/>
                <w:szCs w:val="20.0"/>
                <w:rFonts w:ascii="Verdana" w:cs="Arial" w:hAnsi="Verdana"/>
                <w:lang w:val="en-gb" w:eastAsia="en-in"/>
              </w:rPr>
            </w:pPr>
          </w:p>
          <w:p>
            <w:pPr>
              <w:numPr>
                <w:ilvl w:val="0"/>
                <w:numId w:val="25"/>
              </w:numPr>
              <w:rPr>
                <w:sz w:val="20.0"/>
                <w:szCs w:val="20.0"/>
                <w:rFonts w:ascii="Verdana" w:cs="Arial" w:hAnsi="Verdana"/>
                <w:lang w:val="en-gb" w:eastAsia="en-in"/>
              </w:rPr>
            </w:pPr>
            <w:r>
              <w:rPr>
                <w:sz w:val="20.0"/>
                <w:szCs w:val="20.0"/>
                <w:rFonts w:ascii="Verdana" w:cs="Arial" w:hAnsi="Verdana"/>
                <w:lang w:val="en-gb" w:bidi="ar-sa" w:eastAsia="en-in"/>
              </w:rPr>
              <w:t xml:space="preserve"> Co-ordination with Regional &amp; Corporate Offices and all other day-to-day Administrative activities.</w:t>
            </w:r>
          </w:p>
          <w:p>
            <w:pPr>
              <w:ind w:left="720"/>
              <w:rPr>
                <w:sz w:val="20.0"/>
                <w:szCs w:val="20.0"/>
                <w:rFonts w:ascii="Verdana" w:cs="Arial" w:hAnsi="Verdana"/>
                <w:lang w:val="en-gb" w:eastAsia="en-in"/>
              </w:rPr>
            </w:pPr>
          </w:p>
          <w:p>
            <w:pPr>
              <w:numPr>
                <w:ilvl w:val="0"/>
                <w:numId w:val="25"/>
              </w:numPr>
              <w:rPr>
                <w:sz w:val="20.0"/>
                <w:szCs w:val="20.0"/>
                <w:rFonts w:ascii="Verdana" w:cs="Arial" w:hAnsi="Verdana"/>
                <w:lang w:val="en-gb" w:eastAsia="en-in"/>
              </w:rPr>
            </w:pPr>
            <w:r>
              <w:rPr>
                <w:sz w:val="20.0"/>
                <w:szCs w:val="20.0"/>
                <w:rFonts w:ascii="Verdana" w:cs="Arial" w:hAnsi="Verdana"/>
                <w:lang w:val="en-gb" w:bidi="ar-sa" w:eastAsia="en-in"/>
              </w:rPr>
              <w:t>Coordination with various Banks &amp; preparation of BRS.</w:t>
            </w:r>
          </w:p>
          <w:p>
            <w:pPr>
              <w:ind w:left="720"/>
              <w:rPr>
                <w:sz w:val="20.0"/>
                <w:szCs w:val="20.0"/>
                <w:rFonts w:ascii="Verdana" w:cs="Arial" w:hAnsi="Verdana"/>
                <w:lang w:val="en-gb" w:eastAsia="en-in"/>
              </w:rPr>
            </w:pPr>
          </w:p>
          <w:p>
            <w:pPr>
              <w:numPr>
                <w:ilvl w:val="0"/>
                <w:numId w:val="25"/>
              </w:numPr>
              <w:rPr>
                <w:sz w:val="20.0"/>
                <w:szCs w:val="20.0"/>
                <w:rFonts w:ascii="Verdana" w:cs="Arial" w:hAnsi="Verdana"/>
                <w:lang w:val="en-gb" w:eastAsia="en-in"/>
              </w:rPr>
            </w:pPr>
            <w:r>
              <w:rPr>
                <w:sz w:val="20.0"/>
                <w:szCs w:val="20.0"/>
                <w:rFonts w:ascii="Verdana" w:cs="Arial" w:hAnsi="Verdana"/>
                <w:lang w:val="en-gb" w:bidi="ar-sa" w:eastAsia="en-in"/>
              </w:rPr>
              <w:t>Responsible for completion of all Accounts related works in the branch.</w:t>
            </w:r>
          </w:p>
          <w:p>
            <w:pPr>
              <w:ind w:left="720"/>
              <w:rPr>
                <w:sz w:val="20.0"/>
                <w:szCs w:val="20.0"/>
                <w:rFonts w:ascii="Verdana" w:cs="Arial" w:hAnsi="Verdana"/>
                <w:lang w:val="en-gb" w:eastAsia="en-in"/>
              </w:rPr>
            </w:pPr>
          </w:p>
          <w:p>
            <w:pPr>
              <w:numPr>
                <w:ilvl w:val="0"/>
                <w:numId w:val="25"/>
              </w:numPr>
              <w:rPr>
                <w:sz w:val="20.0"/>
                <w:szCs w:val="20.0"/>
                <w:rFonts w:ascii="Verdana" w:cs="Arial" w:hAnsi="Verdana"/>
                <w:lang w:val="en-gb" w:eastAsia="en-in"/>
              </w:rPr>
            </w:pPr>
            <w:r>
              <w:rPr>
                <w:sz w:val="20.0"/>
                <w:szCs w:val="20.0"/>
                <w:rFonts w:ascii="Verdana" w:cs="Arial" w:hAnsi="Verdana"/>
                <w:lang w:val="en-gb" w:bidi="ar-sa" w:eastAsia="en-in"/>
              </w:rPr>
              <w:t xml:space="preserve">Maintenance of Important formats &amp; documents like Gold Loan/ Vault/Key Movement/ CIT/GIT Register/ Safe Custody / Bond . </w:t>
            </w:r>
          </w:p>
          <w:p>
            <w:pPr>
              <w:ind w:left="720"/>
              <w:rPr>
                <w:sz w:val="20.0"/>
                <w:szCs w:val="20.0"/>
                <w:rFonts w:ascii="Verdana" w:cs="Arial" w:hAnsi="Verdana"/>
                <w:lang w:val="en-gb" w:eastAsia="en-in"/>
              </w:rPr>
            </w:pPr>
          </w:p>
          <w:p>
            <w:pPr>
              <w:numPr>
                <w:ilvl w:val="0"/>
                <w:numId w:val="25"/>
              </w:numPr>
              <w:rPr>
                <w:sz w:val="20.0"/>
                <w:szCs w:val="20.0"/>
                <w:rFonts w:ascii="Verdana" w:cs="Arial" w:hAnsi="Verdana"/>
                <w:lang w:val="en-gb" w:eastAsia="en-in"/>
              </w:rPr>
            </w:pPr>
            <w:r>
              <w:rPr>
                <w:sz w:val="20.0"/>
                <w:szCs w:val="20.0"/>
                <w:rFonts w:ascii="Verdana" w:cs="Arial" w:hAnsi="Verdana"/>
                <w:lang w:val="en-gb" w:bidi="ar-sa" w:eastAsia="en-in"/>
              </w:rPr>
              <w:t>Delivery/Packet Movement/Token Lost.</w:t>
            </w:r>
          </w:p>
          <w:p>
            <w:pPr>
              <w:ind w:left="720"/>
              <w:rPr>
                <w:sz w:val="20.0"/>
                <w:szCs w:val="20.0"/>
                <w:rFonts w:ascii="Verdana" w:cs="Arial" w:hAnsi="Verdana"/>
                <w:lang w:val="en-gb" w:eastAsia="en-in"/>
              </w:rPr>
            </w:pPr>
          </w:p>
          <w:p>
            <w:pPr>
              <w:numPr>
                <w:ilvl w:val="0"/>
                <w:numId w:val="25"/>
              </w:numPr>
              <w:rPr>
                <w:sz w:val="20.0"/>
                <w:szCs w:val="20.0"/>
                <w:rFonts w:ascii="Verdana" w:cs="Arial" w:hAnsi="Verdana"/>
                <w:lang w:val="en-gb" w:eastAsia="en-in"/>
              </w:rPr>
            </w:pPr>
            <w:r>
              <w:rPr>
                <w:sz w:val="20.0"/>
                <w:szCs w:val="20.0"/>
                <w:rFonts w:ascii="Verdana" w:cs="Arial" w:hAnsi="Verdana"/>
                <w:lang w:val="en-gb" w:bidi="ar-sa" w:eastAsia="en-in"/>
              </w:rPr>
              <w:t>Responsible for removing of audit objections and irregularities.</w:t>
            </w:r>
          </w:p>
          <w:p>
            <w:pPr>
              <w:ind w:left="720"/>
              <w:rPr>
                <w:sz w:val="20.0"/>
                <w:szCs w:val="20.0"/>
                <w:rFonts w:ascii="Verdana" w:cs="Arial" w:hAnsi="Verdana"/>
                <w:lang w:val="en-gb" w:eastAsia="en-in"/>
              </w:rPr>
            </w:pPr>
            <w:r>
              <w:rPr>
                <w:sz w:val="20.0"/>
                <w:szCs w:val="20.0"/>
                <w:rFonts w:ascii="Verdana" w:cs="Arial" w:hAnsi="Verdana"/>
                <w:lang w:val="en-gb" w:bidi="ar-sa" w:eastAsia="en-in"/>
              </w:rPr>
              <w:t xml:space="preserve"> </w:t>
            </w:r>
          </w:p>
          <w:p>
            <w:pPr>
              <w:numPr>
                <w:ilvl w:val="0"/>
                <w:numId w:val="25"/>
              </w:numPr>
              <w:rPr>
                <w:sz w:val="20.0"/>
                <w:szCs w:val="20.0"/>
                <w:rFonts w:ascii="Verdana" w:cs="Arial" w:hAnsi="Verdana"/>
                <w:lang w:val="en-gb" w:eastAsia="en-in"/>
              </w:rPr>
            </w:pPr>
            <w:r>
              <w:rPr>
                <w:sz w:val="20.0"/>
                <w:szCs w:val="20.0"/>
                <w:rFonts w:ascii="Verdana" w:cs="Arial" w:hAnsi="Verdana"/>
                <w:lang w:val="en-gb" w:bidi="ar-sa" w:eastAsia="en-in"/>
              </w:rPr>
              <w:t>Responsible for winning back old customers r safe guarding Cash</w:t>
            </w:r>
          </w:p>
          <w:p>
            <w:pPr>
              <w:ind w:left="720"/>
              <w:rPr>
                <w:sz w:val="20.0"/>
                <w:szCs w:val="20.0"/>
                <w:rFonts w:ascii="Verdana" w:cs="Arial" w:hAnsi="Verdana"/>
                <w:lang w:val="en-gb" w:eastAsia="en-in"/>
              </w:rPr>
            </w:pPr>
          </w:p>
          <w:p>
            <w:pPr>
              <w:numPr>
                <w:ilvl w:val="0"/>
                <w:numId w:val="25"/>
              </w:numPr>
              <w:rPr>
                <w:sz w:val="20.0"/>
                <w:szCs w:val="20.0"/>
                <w:rFonts w:ascii="Verdana" w:cs="Arial" w:hAnsi="Verdana"/>
                <w:lang w:val="en-gb" w:eastAsia="en-in"/>
              </w:rPr>
            </w:pPr>
            <w:r>
              <w:rPr>
                <w:sz w:val="20.0"/>
                <w:szCs w:val="20.0"/>
                <w:rFonts w:ascii="Verdana" w:cs="Arial" w:hAnsi="Verdana"/>
                <w:lang w:val="en-gb" w:bidi="ar-sa" w:eastAsia="en-in"/>
              </w:rPr>
              <w:t xml:space="preserve">Gold and other valuables in the branch and ensuring that </w:t>
            </w:r>
          </w:p>
          <w:p>
            <w:pPr>
              <w:ind w:left="720"/>
              <w:rPr>
                <w:sz w:val="20.0"/>
                <w:szCs w:val="20.0"/>
                <w:rFonts w:ascii="Verdana" w:cs="Arial" w:hAnsi="Verdana"/>
                <w:lang w:val="en-gb" w:eastAsia="en-in"/>
              </w:rPr>
            </w:pPr>
            <w:r>
              <w:rPr>
                <w:sz w:val="20.0"/>
                <w:szCs w:val="20.0"/>
                <w:rFonts w:ascii="Verdana" w:cs="Arial" w:hAnsi="Verdana"/>
                <w:lang w:val="en-gb" w:bidi="ar-sa" w:eastAsia="en-in"/>
              </w:rPr>
              <w:t>Customer portfolio of the branch is maintained and enhanced.</w:t>
            </w:r>
          </w:p>
          <w:p>
            <w:pPr>
              <w:ind w:left="720"/>
              <w:rPr>
                <w:sz w:val="20.0"/>
                <w:szCs w:val="20.0"/>
                <w:rFonts w:ascii="Verdana" w:cs="Arial" w:hAnsi="Verdana"/>
                <w:lang w:val="en-gb" w:eastAsia="en-in"/>
              </w:rPr>
            </w:pPr>
          </w:p>
          <w:p>
            <w:pPr>
              <w:pStyle w:val="Style6"/>
              <w:ind w:left="720"/>
              <w:shd w:val="clear" w:color="auto" w:fill="auto"/>
              <w:rPr>
                <w:b w:val="1"/>
                <w:sz w:val="20.0"/>
                <w:szCs w:val="20.0"/>
                <w:rFonts w:ascii="Verdana" w:cs="Arial" w:hAnsi="Verdana"/>
                <w:lang w:eastAsia="en-in"/>
              </w:rPr>
            </w:pPr>
            <w:r>
              <w:rPr>
                <w:b w:val="1"/>
                <w:sz w:val="20.0"/>
                <w:szCs w:val="20.0"/>
                <w:rFonts w:ascii="Verdana" w:cs="Arial" w:hAnsi="Verdana"/>
                <w:lang w:bidi="ar-sa" w:eastAsia="en-in"/>
              </w:rPr>
              <w:t>(2)Bonanza portfolio (Sep ’14–Oct’15)</w:t>
            </w:r>
          </w:p>
          <w:p>
            <w:pPr>
              <w:pStyle w:val="Style6"/>
              <w:ind w:left="720"/>
              <w:shd w:val="clear" w:color="auto" w:fill="auto"/>
              <w:rPr>
                <w:b w:val="1"/>
                <w:sz w:val="20.0"/>
                <w:szCs w:val="20.0"/>
                <w:rFonts w:ascii="Verdana" w:cs="Arial" w:hAnsi="Verdana"/>
                <w:lang w:eastAsia="en-in"/>
              </w:rPr>
            </w:pPr>
          </w:p>
          <w:p>
            <w:pPr>
              <w:pStyle w:val="Style6"/>
              <w:ind w:left="720"/>
              <w:shd w:val="clear" w:color="auto" w:fill="auto"/>
              <w:rPr>
                <w:b w:val="1"/>
                <w:sz w:val="20.0"/>
                <w:szCs w:val="20.0"/>
                <w:rFonts w:ascii="Verdana" w:cs="Arial" w:hAnsi="Verdana"/>
                <w:lang w:eastAsia="en-in"/>
              </w:rPr>
            </w:pPr>
            <w:r>
              <w:rPr>
                <w:b w:val="1"/>
                <w:sz w:val="20.0"/>
                <w:szCs w:val="20.0"/>
                <w:rFonts w:ascii="Verdana" w:cs="Arial" w:hAnsi="Verdana"/>
                <w:lang w:bidi="ar-sa" w:eastAsia="en-in"/>
              </w:rPr>
              <w:t>Designation : Assistant Trainee Manager</w:t>
            </w:r>
          </w:p>
          <w:p>
            <w:pPr>
              <w:pStyle w:val="Style6"/>
              <w:ind w:left="720"/>
              <w:shd w:val="clear" w:color="auto" w:fill="auto"/>
              <w:rPr>
                <w:sz w:val="20.0"/>
                <w:szCs w:val="20.0"/>
                <w:rFonts w:ascii="Verdana" w:cs="Arial" w:hAnsi="Verdana"/>
                <w:lang w:eastAsia="en-in"/>
              </w:rPr>
            </w:pPr>
          </w:p>
          <w:p>
            <w:pPr>
              <w:pStyle w:val="Style6"/>
              <w:ind w:left="720"/>
              <w:shd w:val="clear" w:color="auto" w:fill="auto"/>
              <w:rPr>
                <w:b w:val="1"/>
                <w:sz w:val="20.0"/>
                <w:szCs w:val="20.0"/>
                <w:rFonts w:ascii="Verdana" w:cs="Arial" w:hAnsi="Verdana"/>
                <w:lang w:eastAsia="en-in"/>
              </w:rPr>
            </w:pPr>
            <w:r>
              <w:rPr>
                <w:b w:val="1"/>
                <w:sz w:val="20.0"/>
                <w:szCs w:val="20.0"/>
                <w:rFonts w:ascii="Verdana" w:cs="Arial" w:hAnsi="Verdana"/>
                <w:lang w:bidi="ar-sa" w:eastAsia="en-in"/>
              </w:rPr>
              <w:t>Area of responsibility:-</w:t>
            </w:r>
          </w:p>
          <w:p>
            <w:pPr>
              <w:pStyle w:val="Normal"/>
              <w:rPr>
                <w:lang w:eastAsia="en-in"/>
              </w:rPr>
            </w:pPr>
            <w:r>
              <w:rPr>
                <w:rFonts w:ascii="Calibri"/>
                <w:lang w:bidi="ar-sa" w:eastAsia="en-in"/>
              </w:rPr>
            </w:r>
          </w:p>
          <w:p>
            <w:pPr>
              <w:pStyle w:val="Style6"/>
              <w:numPr>
                <w:ilvl w:val="0"/>
                <w:numId w:val="25"/>
              </w:numPr>
              <w:shd w:val="clear" w:color="auto" w:fill="auto"/>
              <w:rPr>
                <w:sz w:val="20.0"/>
                <w:szCs w:val="20.0"/>
                <w:rFonts w:ascii="Verdana" w:cs="Arial" w:hAnsi="Verdana"/>
                <w:lang w:eastAsia="en-in"/>
              </w:rPr>
            </w:pPr>
            <w:r>
              <w:rPr>
                <w:sz w:val="20.0"/>
                <w:szCs w:val="20.0"/>
                <w:rFonts w:ascii="Verdana" w:cs="Arial" w:hAnsi="Verdana"/>
                <w:lang w:bidi="ar-sa" w:eastAsia="en-in"/>
              </w:rPr>
              <w:t>Coordinating with sales &amp; admin team regarding construction project.</w:t>
            </w:r>
          </w:p>
          <w:p>
            <w:pPr>
              <w:pStyle w:val="Style6"/>
              <w:numPr>
                <w:ilvl w:val="0"/>
                <w:numId w:val="25"/>
              </w:numPr>
              <w:shd w:val="clear" w:color="auto" w:fill="auto"/>
              <w:rPr>
                <w:sz w:val="20.0"/>
                <w:szCs w:val="20.0"/>
                <w:rFonts w:ascii="Verdana" w:cs="Arial" w:hAnsi="Verdana"/>
                <w:lang w:eastAsia="en-in"/>
              </w:rPr>
            </w:pPr>
          </w:p>
          <w:p>
            <w:pPr>
              <w:pStyle w:val="Style6"/>
              <w:numPr>
                <w:ilvl w:val="0"/>
                <w:numId w:val="25"/>
              </w:numPr>
              <w:shd w:val="clear" w:color="auto" w:fill="auto"/>
              <w:rPr>
                <w:sz w:val="20.0"/>
                <w:szCs w:val="20.0"/>
                <w:rFonts w:ascii="Verdana" w:cs="Arial" w:hAnsi="Verdana"/>
                <w:lang w:eastAsia="en-in"/>
              </w:rPr>
            </w:pPr>
            <w:r>
              <w:rPr>
                <w:sz w:val="20.0"/>
                <w:szCs w:val="20.0"/>
                <w:rFonts w:ascii="Verdana" w:cs="Arial" w:hAnsi="Verdana"/>
                <w:lang w:bidi="ar-sa" w:eastAsia="en-in"/>
              </w:rPr>
              <w:t xml:space="preserve">Handling clients. </w:t>
            </w:r>
          </w:p>
          <w:p>
            <w:pPr>
              <w:pStyle w:val="Style6"/>
              <w:numPr>
                <w:ilvl w:val="0"/>
                <w:numId w:val="25"/>
              </w:numPr>
              <w:shd w:val="clear" w:color="auto" w:fill="auto"/>
              <w:rPr>
                <w:sz w:val="20.0"/>
                <w:szCs w:val="20.0"/>
                <w:rFonts w:ascii="Verdana" w:cs="Arial" w:hAnsi="Verdana"/>
                <w:lang w:eastAsia="en-in"/>
              </w:rPr>
            </w:pPr>
          </w:p>
          <w:p>
            <w:pPr>
              <w:pStyle w:val="Style6"/>
              <w:numPr>
                <w:ilvl w:val="0"/>
                <w:numId w:val="25"/>
              </w:numPr>
              <w:shd w:val="clear" w:color="auto" w:fill="auto"/>
              <w:rPr>
                <w:sz w:val="20.0"/>
                <w:szCs w:val="20.0"/>
                <w:rFonts w:ascii="Verdana" w:cs="Arial" w:hAnsi="Verdana"/>
                <w:lang w:eastAsia="en-in"/>
              </w:rPr>
            </w:pPr>
            <w:r>
              <w:rPr>
                <w:sz w:val="20.0"/>
                <w:szCs w:val="20.0"/>
                <w:rFonts w:ascii="Verdana" w:cs="Arial" w:hAnsi="Verdana"/>
                <w:lang w:bidi="ar-sa" w:eastAsia="en-in"/>
              </w:rPr>
              <w:t>Maintain database by verifying &amp; backing up data &amp; documents.</w:t>
            </w:r>
          </w:p>
          <w:p>
            <w:pPr>
              <w:pStyle w:val="Style6"/>
              <w:numPr>
                <w:ilvl w:val="0"/>
                <w:numId w:val="25"/>
              </w:numPr>
              <w:shd w:val="clear" w:color="auto" w:fill="auto"/>
              <w:rPr>
                <w:sz w:val="20.0"/>
                <w:szCs w:val="20.0"/>
                <w:rFonts w:ascii="Verdana" w:cs="Arial" w:hAnsi="Verdana"/>
                <w:lang w:eastAsia="en-in"/>
              </w:rPr>
            </w:pPr>
          </w:p>
          <w:p>
            <w:pPr>
              <w:pStyle w:val="Style6"/>
              <w:numPr>
                <w:ilvl w:val="0"/>
                <w:numId w:val="25"/>
              </w:numPr>
              <w:shd w:val="clear" w:color="auto" w:fill="auto"/>
              <w:rPr>
                <w:sz w:val="20.0"/>
                <w:szCs w:val="20.0"/>
                <w:rFonts w:ascii="Verdana" w:cs="Arial" w:hAnsi="Verdana"/>
                <w:lang w:eastAsia="en-in"/>
              </w:rPr>
            </w:pPr>
            <w:r>
              <w:rPr>
                <w:sz w:val="20.0"/>
                <w:szCs w:val="20.0"/>
                <w:rFonts w:ascii="Verdana" w:cs="Arial" w:hAnsi="Verdana"/>
                <w:lang w:bidi="ar-sa" w:eastAsia="en-in"/>
              </w:rPr>
              <w:t>Maintaining daily &amp; weekly reports.</w:t>
            </w:r>
          </w:p>
          <w:p>
            <w:pPr>
              <w:pStyle w:val="Style6"/>
              <w:ind w:left="720"/>
              <w:shd w:val="clear" w:color="auto" w:fill="auto"/>
              <w:rPr>
                <w:sz w:val="20.0"/>
                <w:szCs w:val="20.0"/>
                <w:rFonts w:ascii="Verdana" w:cs="Arial" w:hAnsi="Verdana"/>
                <w:lang w:eastAsia="en-in"/>
              </w:rPr>
            </w:pPr>
          </w:p>
          <w:p>
            <w:pPr>
              <w:pStyle w:val="Style6"/>
              <w:ind w:left="720"/>
              <w:shd w:val="clear" w:color="auto" w:fill="auto"/>
              <w:rPr>
                <w:sz w:val="20.0"/>
                <w:szCs w:val="20.0"/>
                <w:rFonts w:ascii="Verdana" w:cs="Arial" w:hAnsi="Verdana"/>
                <w:lang w:eastAsia="en-in"/>
              </w:rPr>
            </w:pPr>
          </w:p>
          <w:p>
            <w:pPr>
              <w:numPr>
                <w:ilvl w:val="0"/>
                <w:numId w:val="25"/>
              </w:numPr>
              <w:rPr>
                <w:sz w:val="20.0"/>
                <w:szCs w:val="20.0"/>
                <w:rFonts w:ascii="Verdana" w:cs="Arial" w:hAnsi="Verdana"/>
                <w:lang w:val="en-gb" w:eastAsia="en-in"/>
              </w:rPr>
            </w:pPr>
            <w:r>
              <w:rPr>
                <w:b w:val="1"/>
                <w:sz w:val="20.0"/>
                <w:szCs w:val="20.0"/>
                <w:rFonts w:ascii="Verdana" w:cs="Arial" w:hAnsi="Verdana"/>
                <w:lang w:val="en-gb" w:bidi="ar-sa" w:eastAsia="en-in"/>
              </w:rPr>
              <w:t>Project</w:t>
            </w:r>
            <w:r>
              <w:rPr>
                <w:sz w:val="20.0"/>
                <w:szCs w:val="20.0"/>
                <w:rFonts w:ascii="Verdana" w:cs="Arial" w:hAnsi="Verdana"/>
                <w:lang w:val="en-gb" w:bidi="ar-sa" w:eastAsia="en-in"/>
              </w:rPr>
              <w:t>: Retail loans of Abhyudaya bank &amp; various other project.</w:t>
            </w:r>
          </w:p>
          <w:p>
            <w:pPr>
              <w:pStyle w:val="Style6"/>
              <w:ind w:left="720"/>
              <w:shd w:val="clear" w:color="auto" w:fill="auto"/>
              <w:rPr>
                <w:sz w:val="20.0"/>
                <w:szCs w:val="20.0"/>
                <w:rFonts w:ascii="Verdana" w:cs="Arial" w:hAnsi="Verdana"/>
                <w:lang w:eastAsia="en-in"/>
              </w:rPr>
            </w:pPr>
          </w:p>
          <w:p>
            <w:pPr>
              <w:pStyle w:val="Style6"/>
              <w:ind w:left="720"/>
              <w:shd w:val="clear" w:color="auto" w:fill="auto"/>
              <w:rPr>
                <w:sz w:val="20.0"/>
                <w:szCs w:val="20.0"/>
                <w:rFonts w:ascii="Verdana" w:cs="Arial" w:hAnsi="Verdana"/>
                <w:lang w:eastAsia="en-in"/>
              </w:rPr>
            </w:pPr>
          </w:p>
        </w:tc>
      </w:tr>
    </w:tbl>
    <w:p>
      <w:pPr>
        <w:rPr>
          <w:sz w:val="20.0"/>
          <w:szCs w:val="20.0"/>
          <w:rFonts w:ascii="Verdana" w:cs="Calibri" w:hAnsi="Verdana"/>
        </w:rPr>
      </w:pPr>
    </w:p>
    <w:tbl>
      <w:tblPr>
        <w:tblW w:w="0" w:type="auto"/>
        <w:tblInd w:w="-72" w:type="dxa"/>
        <w:tblBorders>
          <w:bottom w:val="single" w:sz="4" w:space="0" w:color="000000"/>
          <w:insideH w:val="single" w:sz="4" w:space="0" w:color="000000"/>
        </w:tblBorders>
        <w:tblCellMar/>
        <w:tblLook w:val="4A0"/>
      </w:tblPr>
      <w:tblGrid>
        <w:gridCol w:w="2790"/>
        <w:gridCol w:w="6765"/>
      </w:tblGrid>
      <w:tr>
        <w:trPr>
          <w:trHeight w:val="724"/>
        </w:trPr>
        <w:tc>
          <w:tcPr>
            <w:tcW w:w="2790" w:type="dxa"/>
            <w:tcBorders/>
            <w:vAlign w:val="top"/>
            <w:shd w:val="clear" w:color="auto" w:fill="C0C0C0"/>
          </w:tcPr>
          <w:p>
            <w:pPr>
              <w:spacing w:after="120" w:before="120"/>
              <w:rPr>
                <w:b w:val="1"/>
                <w:sz w:val="20.0"/>
                <w:szCs w:val="20.0"/>
                <w:rFonts w:ascii="Verdana" w:cs="Calibri" w:hAnsi="Verdana"/>
                <w:smallCaps w:val="true"/>
              </w:rPr>
            </w:pPr>
            <w:r>
              <w:rPr>
                <w:b w:val="1"/>
                <w:sz w:val="20.0"/>
                <w:szCs w:val="20.0"/>
                <w:rFonts w:ascii="Verdana" w:cs="Calibri" w:hAnsi="Verdana"/>
                <w:smallCaps w:val="true"/>
                <w:lang w:bidi="ar-sa"/>
              </w:rPr>
              <w:t>Computer proficiency</w:t>
            </w:r>
          </w:p>
        </w:tc>
        <w:tc>
          <w:tcPr>
            <w:tcW w:w="6765" w:type="dxa"/>
            <w:tcBorders/>
            <w:vAlign w:val="top"/>
          </w:tcPr>
          <w:p>
            <w:pPr>
              <w:pStyle w:val="WW-BodyText2"/>
              <w:jc w:val="left"/>
              <w:spacing w:line="200" w:lineRule="atLeast"/>
              <w:rPr>
                <w:sz w:val="20.0"/>
                <w:color w:val="auto"/>
                <w:rFonts w:ascii="Verdana" w:cs="Calibri" w:hAnsi="Verdana"/>
                <w:lang w:eastAsia="en-us"/>
              </w:rPr>
            </w:pPr>
            <w:r>
              <w:rPr>
                <w:sz w:val="20.0"/>
                <w:color w:val="auto"/>
                <w:rFonts w:ascii="Verdana" w:cs="Calibri" w:hAnsi="Verdana"/>
                <w:lang w:bidi="ar-sa" w:eastAsia="en-us"/>
              </w:rPr>
              <w:t>MS-CIT</w:t>
            </w:r>
          </w:p>
          <w:p>
            <w:pPr>
              <w:pStyle w:val="WW-BodyText2"/>
              <w:jc w:val="left"/>
              <w:spacing w:line="200" w:lineRule="atLeast"/>
              <w:rPr>
                <w:sz w:val="20.0"/>
                <w:color w:val="auto"/>
                <w:rFonts w:ascii="Verdana" w:cs="Calibri" w:hAnsi="Verdana"/>
                <w:lang w:eastAsia="en-us"/>
              </w:rPr>
            </w:pPr>
            <w:r>
              <w:rPr>
                <w:sz w:val="20.0"/>
                <w:color w:val="auto"/>
                <w:rFonts w:ascii="Verdana" w:cs="Calibri" w:hAnsi="Verdana"/>
                <w:lang w:bidi="ar-sa" w:eastAsia="en-us"/>
              </w:rPr>
              <w:t>Advance Excel</w:t>
            </w:r>
          </w:p>
        </w:tc>
      </w:tr>
    </w:tbl>
    <w:p>
      <w:pPr>
        <w:rPr>
          <w:sz w:val="20.0"/>
          <w:szCs w:val="20.0"/>
          <w:rFonts w:ascii="Verdana" w:cs="Calibri" w:hAnsi="Verdana"/>
        </w:rPr>
      </w:pPr>
    </w:p>
    <w:p>
      <w:pPr>
        <w:rPr>
          <w:sz w:val="20.0"/>
          <w:szCs w:val="20.0"/>
          <w:rFonts w:ascii="Verdana" w:cs="Calibri" w:hAnsi="Verdana"/>
        </w:rPr>
      </w:pPr>
    </w:p>
    <w:tbl>
      <w:tblPr>
        <w:tblW w:w="0" w:type="auto"/>
        <w:tblInd w:w="-72" w:type="dxa"/>
        <w:tblBorders>
          <w:bottom w:val="single" w:sz="4" w:space="0" w:color="auto"/>
        </w:tblBorders>
        <w:tblCellMar/>
        <w:tblLook w:val="4A0"/>
      </w:tblPr>
      <w:tblGrid>
        <w:gridCol w:w="2790"/>
        <w:gridCol w:w="6720"/>
      </w:tblGrid>
      <w:tr>
        <w:trPr>
          <w:trHeight w:val="1485"/>
        </w:trPr>
        <w:tc>
          <w:tcPr>
            <w:tcW w:w="2790" w:type="dxa"/>
            <w:tcBorders/>
            <w:vAlign w:val="top"/>
            <w:shd w:val="clear" w:color="auto" w:fill="C0C0C0"/>
          </w:tcPr>
          <w:p>
            <w:pPr>
              <w:spacing w:after="120" w:before="120"/>
              <w:rPr>
                <w:b w:val="1"/>
                <w:sz w:val="20.0"/>
                <w:szCs w:val="20.0"/>
                <w:rFonts w:ascii="Verdana" w:cs="Calibri" w:hAnsi="Verdana"/>
                <w:smallCaps w:val="true"/>
              </w:rPr>
            </w:pPr>
            <w:r>
              <w:rPr>
                <w:b w:val="1"/>
                <w:sz w:val="20.0"/>
                <w:szCs w:val="20.0"/>
                <w:rFonts w:ascii="Verdana" w:cs="Calibri" w:hAnsi="Verdana"/>
                <w:smallCaps w:val="true"/>
                <w:lang w:bidi="ar-sa"/>
              </w:rPr>
              <w:t>Personal Details</w:t>
            </w:r>
          </w:p>
        </w:tc>
        <w:tc>
          <w:tcPr>
            <w:tcW w:w="6720" w:type="dxa"/>
            <w:tcBorders/>
            <w:vAlign w:val="top"/>
          </w:tcPr>
          <w:p>
            <w:pPr>
              <w:numPr>
                <w:ilvl w:val="0"/>
                <w:numId w:val="2"/>
              </w:numPr>
              <w:rPr>
                <w:sz w:val="20.0"/>
                <w:szCs w:val="20.0"/>
                <w:rFonts w:ascii="Verdana" w:cs="Calibri" w:hAnsi="Verdana"/>
              </w:rPr>
            </w:pPr>
            <w:r>
              <w:rPr>
                <w:sz w:val="20.0"/>
                <w:szCs w:val="20.0"/>
                <w:rFonts w:ascii="Verdana" w:cs="Calibri" w:hAnsi="Verdana"/>
                <w:lang w:bidi="ar-sa"/>
              </w:rPr>
              <w:t>Date of Birth             16</w:t>
            </w:r>
            <w:r>
              <w:rPr>
                <w:vertAlign w:val="superscript"/>
                <w:sz w:val="20.0"/>
                <w:szCs w:val="20.0"/>
                <w:rFonts w:ascii="Verdana" w:cs="Calibri" w:hAnsi="Verdana"/>
                <w:lang w:bidi="ar-sa"/>
              </w:rPr>
              <w:t>th</w:t>
            </w:r>
            <w:r>
              <w:rPr>
                <w:sz w:val="20.0"/>
                <w:szCs w:val="20.0"/>
                <w:rFonts w:ascii="Verdana" w:cs="Calibri" w:hAnsi="Verdana"/>
                <w:lang w:bidi="ar-sa"/>
              </w:rPr>
              <w:t xml:space="preserve"> July 1991</w:t>
            </w:r>
          </w:p>
          <w:p>
            <w:pPr>
              <w:numPr>
                <w:ilvl w:val="0"/>
                <w:numId w:val="2"/>
              </w:numPr>
              <w:rPr>
                <w:sz w:val="20.0"/>
                <w:szCs w:val="20.0"/>
                <w:rFonts w:ascii="Verdana" w:cs="Calibri" w:hAnsi="Verdana"/>
              </w:rPr>
            </w:pPr>
            <w:r>
              <w:rPr>
                <w:sz w:val="20.0"/>
                <w:szCs w:val="20.0"/>
                <w:rFonts w:ascii="Verdana" w:cs="Calibri" w:hAnsi="Verdana"/>
                <w:lang w:bidi="ar-sa"/>
              </w:rPr>
              <w:t>Languages know        English, Hindi&amp; Marathi</w:t>
            </w:r>
          </w:p>
          <w:p>
            <w:pPr>
              <w:numPr>
                <w:ilvl w:val="0"/>
                <w:numId w:val="2"/>
              </w:numPr>
              <w:rPr>
                <w:sz w:val="20.0"/>
                <w:szCs w:val="20.0"/>
                <w:rFonts w:ascii="Verdana" w:cs="Calibri" w:hAnsi="Verdana"/>
              </w:rPr>
            </w:pPr>
            <w:r>
              <w:rPr>
                <w:sz w:val="20.0"/>
                <w:szCs w:val="20.0"/>
                <w:rFonts w:ascii="Verdana" w:cs="Calibri" w:hAnsi="Verdana"/>
                <w:lang w:bidi="ar-sa"/>
              </w:rPr>
              <w:t>Sex                           Female</w:t>
            </w:r>
          </w:p>
          <w:p>
            <w:pPr>
              <w:numPr>
                <w:ilvl w:val="0"/>
                <w:numId w:val="2"/>
              </w:numPr>
              <w:rPr>
                <w:sz w:val="20.0"/>
                <w:szCs w:val="20.0"/>
                <w:rFonts w:ascii="Verdana" w:cs="Calibri" w:hAnsi="Verdana"/>
              </w:rPr>
            </w:pPr>
            <w:r>
              <w:rPr>
                <w:sz w:val="20.0"/>
                <w:szCs w:val="20.0"/>
                <w:rFonts w:ascii="Verdana" w:cs="Calibri" w:hAnsi="Verdana"/>
                <w:lang w:bidi="ar-sa"/>
              </w:rPr>
              <w:t>Address                     103-O block,Garden Paradise,Bopal</w:t>
            </w:r>
          </w:p>
          <w:p>
            <w:pPr>
              <w:numPr>
                <w:ilvl w:val="0"/>
                <w:numId w:val="2"/>
              </w:numPr>
              <w:rPr>
                <w:sz w:val="20.0"/>
                <w:szCs w:val="20.0"/>
                <w:rFonts w:ascii="Verdana" w:cs="Calibri" w:hAnsi="Verdana"/>
              </w:rPr>
            </w:pPr>
            <w:r>
              <w:rPr>
                <w:sz w:val="20.0"/>
                <w:szCs w:val="20.0"/>
                <w:rFonts w:ascii="Verdana" w:cs="Calibri" w:hAnsi="Verdana"/>
                <w:lang w:bidi="ar-sa"/>
              </w:rPr>
              <w:t xml:space="preserve">                                 Ahmedabad</w:t>
            </w:r>
          </w:p>
          <w:p>
            <w:pPr>
              <w:ind w:left="360"/>
              <w:rPr>
                <w:sz w:val="20.0"/>
                <w:szCs w:val="20.0"/>
                <w:rFonts w:ascii="Verdana" w:cs="Calibri" w:hAnsi="Verdana"/>
              </w:rPr>
            </w:pPr>
            <w:r>
              <w:rPr>
                <w:sz w:val="20.0"/>
                <w:szCs w:val="20.0"/>
                <w:rFonts w:ascii="Verdana" w:cs="Calibri" w:hAnsi="Verdana"/>
                <w:lang w:bidi="ar-sa"/>
              </w:rPr>
              <w:t xml:space="preserve">                                                </w:t>
            </w:r>
          </w:p>
        </w:tc>
      </w:tr>
      <w:tr>
        <w:trPr>
          <w:trHeight w:val="226"/>
        </w:trPr>
        <w:tc>
          <w:tcPr>
            <w:tcW w:w="2790" w:type="dxa"/>
            <w:tcBorders/>
            <w:vAlign w:val="top"/>
            <w:shd w:val="clear" w:color="auto" w:fill="C0C0C0"/>
          </w:tcPr>
          <w:p>
            <w:pPr>
              <w:spacing w:after="120" w:before="120"/>
              <w:rPr>
                <w:b w:val="1"/>
                <w:sz w:val="20.0"/>
                <w:szCs w:val="20.0"/>
                <w:rFonts w:ascii="Verdana" w:cs="Calibri" w:hAnsi="Verdana"/>
                <w:smallCaps w:val="true"/>
              </w:rPr>
            </w:pPr>
          </w:p>
        </w:tc>
        <w:tc>
          <w:tcPr>
            <w:tcW w:w="6720" w:type="dxa"/>
            <w:tcBorders/>
            <w:vAlign w:val="top"/>
          </w:tcPr>
          <w:p>
            <w:pPr>
              <w:rPr>
                <w:sz w:val="20.0"/>
                <w:szCs w:val="20.0"/>
                <w:rFonts w:ascii="Verdana" w:cs="Calibri" w:hAnsi="Verdana"/>
              </w:rPr>
            </w:pPr>
          </w:p>
        </w:tc>
      </w:tr>
    </w:tbl>
    <w:p>
      <w:pPr>
        <w:rPr>
          <w:sz w:val="20.0"/>
          <w:szCs w:val="20.0"/>
          <w:rFonts w:ascii="Verdana" w:cs="Calibri" w:hAnsi="Verdana"/>
          <w:smallCaps w:val="true"/>
        </w:rPr>
      </w:pPr>
    </w:p>
    <w:tbl>
      <w:tblPr>
        <w:tblW w:w="0" w:type="auto"/>
        <w:tblInd w:w="-72" w:type="dxa"/>
        <w:tblBorders>
          <w:bottom w:val="single" w:sz="4" w:space="0" w:color="auto"/>
        </w:tblBorders>
        <w:tblCellMar/>
        <w:tblLook w:val="4A0"/>
      </w:tblPr>
      <w:tblGrid>
        <w:gridCol w:w="2790"/>
        <w:gridCol w:w="6720"/>
      </w:tblGrid>
      <w:tr>
        <w:trPr>
          <w:trHeight w:val="226"/>
        </w:trPr>
        <w:tc>
          <w:tcPr>
            <w:tcW w:w="2790" w:type="dxa"/>
            <w:tcBorders/>
            <w:vAlign w:val="top"/>
            <w:shd w:val="clear" w:color="auto" w:fill="C0C0C0"/>
          </w:tcPr>
          <w:p>
            <w:pPr>
              <w:spacing w:after="120" w:before="120"/>
              <w:rPr>
                <w:b w:val="1"/>
                <w:sz w:val="20.0"/>
                <w:szCs w:val="20.0"/>
                <w:rFonts w:ascii="Verdana" w:cs="Calibri" w:hAnsi="Verdana"/>
              </w:rPr>
            </w:pPr>
            <w:r>
              <w:rPr>
                <w:b w:val="1"/>
                <w:sz w:val="20.0"/>
                <w:szCs w:val="20.0"/>
                <w:rFonts w:ascii="Verdana" w:cs="Calibri" w:hAnsi="Verdana"/>
                <w:smallCaps w:val="true"/>
                <w:lang w:bidi="ar-sa"/>
              </w:rPr>
              <w:t>Hobbies</w:t>
            </w:r>
          </w:p>
        </w:tc>
        <w:tc>
          <w:tcPr>
            <w:tcW w:w="6720" w:type="dxa"/>
            <w:tcBorders/>
            <w:vAlign w:val="top"/>
          </w:tcPr>
          <w:p>
            <w:pPr>
              <w:numPr>
                <w:ilvl w:val="0"/>
                <w:numId w:val="2"/>
              </w:numPr>
              <w:jc w:val="both"/>
              <w:rPr>
                <w:sz w:val="20.0"/>
                <w:szCs w:val="20.0"/>
                <w:rFonts w:ascii="Verdana" w:cs="Calibri" w:hAnsi="Verdana"/>
              </w:rPr>
            </w:pPr>
            <w:r>
              <w:rPr>
                <w:sz w:val="20.0"/>
                <w:szCs w:val="20.0"/>
                <w:rFonts w:ascii="Verdana" w:cs="Calibri" w:hAnsi="Verdana"/>
                <w:lang w:bidi="ar-sa"/>
              </w:rPr>
              <w:t>Reading</w:t>
            </w:r>
          </w:p>
          <w:p>
            <w:pPr>
              <w:numPr>
                <w:ilvl w:val="0"/>
                <w:numId w:val="2"/>
              </w:numPr>
              <w:jc w:val="both"/>
              <w:rPr>
                <w:sz w:val="20.0"/>
                <w:szCs w:val="20.0"/>
                <w:rFonts w:ascii="Verdana" w:cs="Calibri" w:hAnsi="Verdana"/>
              </w:rPr>
            </w:pPr>
            <w:r>
              <w:rPr>
                <w:sz w:val="20.0"/>
                <w:szCs w:val="20.0"/>
                <w:rFonts w:ascii="Verdana" w:cs="Calibri" w:hAnsi="Verdana"/>
                <w:lang w:bidi="ar-sa"/>
              </w:rPr>
              <w:t>Watching Movies</w:t>
            </w:r>
          </w:p>
          <w:p>
            <w:pPr>
              <w:numPr>
                <w:ilvl w:val="0"/>
                <w:numId w:val="2"/>
              </w:numPr>
              <w:jc w:val="both"/>
              <w:rPr>
                <w:sz w:val="20.0"/>
                <w:szCs w:val="20.0"/>
                <w:rFonts w:ascii="Verdana" w:cs="Calibri" w:hAnsi="Verdana"/>
              </w:rPr>
            </w:pPr>
            <w:r>
              <w:rPr>
                <w:sz w:val="20.0"/>
                <w:szCs w:val="20.0"/>
                <w:rFonts w:ascii="Verdana" w:cs="Calibri" w:hAnsi="Verdana"/>
                <w:lang w:bidi="ar-sa"/>
              </w:rPr>
              <w:t>Listening Music</w:t>
            </w:r>
          </w:p>
          <w:p>
            <w:pPr>
              <w:numPr>
                <w:ilvl w:val="0"/>
                <w:numId w:val="2"/>
              </w:numPr>
              <w:jc w:val="both"/>
              <w:rPr>
                <w:sz w:val="20.0"/>
                <w:szCs w:val="20.0"/>
                <w:rFonts w:ascii="Verdana" w:cs="Calibri" w:hAnsi="Verdana"/>
              </w:rPr>
            </w:pPr>
            <w:r>
              <w:rPr>
                <w:sz w:val="20.0"/>
                <w:szCs w:val="20.0"/>
                <w:rFonts w:ascii="Verdana" w:cs="Calibri" w:hAnsi="Verdana"/>
                <w:lang w:bidi="ar-sa"/>
              </w:rPr>
              <w:t>Cooking</w:t>
            </w:r>
          </w:p>
          <w:p>
            <w:pPr>
              <w:jc w:val="both"/>
              <w:ind w:left="360"/>
              <w:rPr>
                <w:sz w:val="20.0"/>
                <w:szCs w:val="20.0"/>
                <w:rFonts w:ascii="Verdana" w:cs="Calibri" w:hAnsi="Verdana"/>
              </w:rPr>
            </w:pPr>
          </w:p>
        </w:tc>
      </w:tr>
    </w:tbl>
    <w:p>
      <w:pPr>
        <w:jc w:val="both"/>
        <w:tabs>
          <w:tab w:val="num" w:pos="360"/>
        </w:tabs>
        <w:rPr>
          <w:sz w:val="20.0"/>
          <w:szCs w:val="20.0"/>
          <w:rFonts w:ascii="Verdana" w:cs="Calibri" w:hAnsi="Verdana"/>
        </w:rPr>
      </w:pPr>
    </w:p>
    <w:sectPr>
      <w:pgSz w:w="12240" w:h="15840" w:orient="portrait"/>
      <w:pgMar w:bottom="1440" w:top="1440" w:right="1440" w:left="1440" w:header="720" w:footer="720" w:gutter="0"/>
      <w:cols w:space="720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notTrueType w:val="true"/>
    <w:sig w:usb0="00000003" w:usb1="00000000" w:usb2="00000000" w:usb3="00000000" w:csb0="00000001" w:csb1="00000000"/>
  </w:font>
  <w:font w:name="Zurich BT">
    <w:altName w:val="Arial"/>
    <w:panose1 w:val="00000000000000000000"/>
    <w:charset w:val="00"/>
    <w:family w:val="swiss"/>
    <w:pitch w:val="variable"/>
    <w:notTrueType w:val="tru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notTrueType w:val="tru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notTrueType w:val="tru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notTrueType w:val="true"/>
    <w:sig w:usb0="0004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0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decimal"/>
      <w:lvlText w:val="%2."/>
      <w:lvlJc w:val="left"/>
      <w:start w:val="1"/>
      <w:pPr>
        <w:tabs>
          <w:tab w:val="null" w:pos="0"/>
        </w:tabs>
        <w:ind w:left="1440" w:hanging="360"/>
      </w:pPr>
      <w:rPr>
        <w:rFonts w:cs="Times New Roman"/>
      </w:rPr>
    </w:lvl>
    <w:lvl w:ilvl="2">
      <w:numFmt w:val="decimal"/>
      <w:lvlText w:val="%3."/>
      <w:lvlJc w:val="left"/>
      <w:start w:val="1"/>
      <w:pPr>
        <w:tabs>
          <w:tab w:val="null" w:pos="0"/>
        </w:tabs>
        <w:ind w:left="2160" w:hanging="360"/>
      </w:pPr>
      <w:rPr>
        <w:rFonts w:cs="Times New Roman"/>
      </w:rPr>
    </w:lvl>
    <w:lvl w:ilvl="3">
      <w:numFmt w:val="decimal"/>
      <w:lvlText w:val="%4."/>
      <w:lvlJc w:val="left"/>
      <w:start w:val="1"/>
      <w:pPr>
        <w:tabs>
          <w:tab w:val="null" w:pos="0"/>
        </w:tabs>
        <w:ind w:left="2880" w:hanging="360"/>
      </w:pPr>
      <w:rPr>
        <w:rFonts w:cs="Times New Roman"/>
      </w:rPr>
    </w:lvl>
    <w:lvl w:ilvl="4">
      <w:numFmt w:val="decimal"/>
      <w:lvlText w:val="%5."/>
      <w:lvlJc w:val="left"/>
      <w:start w:val="1"/>
      <w:pPr>
        <w:tabs>
          <w:tab w:val="null" w:pos="0"/>
        </w:tabs>
        <w:ind w:left="3600" w:hanging="360"/>
      </w:pPr>
      <w:rPr>
        <w:rFonts w:cs="Times New Roman"/>
      </w:rPr>
    </w:lvl>
    <w:lvl w:ilvl="5">
      <w:numFmt w:val="decimal"/>
      <w:lvlText w:val="%6."/>
      <w:lvlJc w:val="left"/>
      <w:start w:val="1"/>
      <w:pPr>
        <w:tabs>
          <w:tab w:val="null" w:pos="0"/>
        </w:tabs>
        <w:ind w:left="4320" w:hanging="360"/>
      </w:pPr>
      <w:rPr>
        <w:rFonts w:cs="Times New Roman"/>
      </w:r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360"/>
      </w:pPr>
      <w:rPr>
        <w:rFonts w:cs="Times New Roman"/>
      </w:rPr>
    </w:lvl>
    <w:lvl w:ilvl="7">
      <w:numFmt w:val="decimal"/>
      <w:lvlText w:val="%8."/>
      <w:lvlJc w:val="left"/>
      <w:start w:val="1"/>
      <w:pPr>
        <w:tabs>
          <w:tab w:val="null" w:pos="0"/>
        </w:tabs>
        <w:ind w:left="5760" w:hanging="360"/>
      </w:pPr>
      <w:rPr>
        <w:rFonts w:cs="Times New Roman"/>
      </w:rPr>
    </w:lvl>
    <w:lvl w:ilvl="8">
      <w:numFmt w:val="decimal"/>
      <w:lvlText w:val="%9."/>
      <w:lvlJc w:val="left"/>
      <w:start w:val="1"/>
      <w:pPr>
        <w:tabs>
          <w:tab w:val="null" w:pos="0"/>
        </w:tabs>
        <w:ind w:left="6480" w:hanging="360"/>
      </w:pPr>
      <w:rPr>
        <w:rFonts w:cs="Times New Roman"/>
      </w:rPr>
    </w:lvl>
  </w:abstractNum>
  <w:abstractNum w:abstractNumId="18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360" w:hanging="360"/>
      </w:pPr>
      <w:rPr>
        <w:rFonts w:ascii="Symbol" w:hAnsi="Symbol" w:hint="default"/>
      </w:rPr>
    </w:lvl>
    <w:lvl w:ilvl="1">
      <w:numFmt w:val="bullet"/>
      <w:lvlText w:val=""/>
      <w:lvlJc w:val="left"/>
      <w:start w:val="1"/>
      <w:pPr>
        <w:tabs>
          <w:tab w:val="null" w:pos="0"/>
        </w:tabs>
        <w:ind w:left="720" w:hanging="360"/>
      </w:pPr>
      <w:rPr>
        <w:rFonts w:ascii="Wingdings" w:hAnsi="Wingdings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10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1440" w:hanging="360"/>
      </w:pPr>
      <w:rPr>
        <w:rFonts w:ascii="Symbol" w:hAnsi="Symbol" w:hint="default"/>
      </w:rPr>
    </w:lvl>
    <w:lvl w:ilvl="4">
      <w:numFmt w:val="bullet"/>
      <w:lvlText w:val=""/>
      <w:lvlJc w:val="left"/>
      <w:start w:val="1"/>
      <w:pPr>
        <w:tabs>
          <w:tab w:val="null" w:pos="0"/>
        </w:tabs>
        <w:ind w:left="1800" w:hanging="360"/>
      </w:pPr>
      <w:rPr>
        <w:rFonts w:ascii="Symbol" w:hAnsi="Symbol" w:hint="default"/>
      </w:rPr>
    </w:lvl>
    <w:lvl w:ilvl="5">
      <w:numFmt w:val="bullet"/>
      <w:lvlText w:val="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2520" w:hanging="360"/>
      </w:pPr>
      <w:rPr>
        <w:rFonts w:ascii="Wingdings" w:hAnsi="Wingdings" w:hint="default"/>
      </w:rPr>
    </w:lvl>
    <w:lvl w:ilvl="7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8">
      <w:numFmt w:val="bullet"/>
      <w:lvlText w:val=""/>
      <w:lvlJc w:val="left"/>
      <w:start w:val="1"/>
      <w:pPr>
        <w:tabs>
          <w:tab w:val="null" w:pos="0"/>
        </w:tabs>
        <w:ind w:left="3240" w:hanging="360"/>
      </w:pPr>
      <w:rPr>
        <w:rFonts w:ascii="Symbol" w:hAnsi="Symbol" w:hint="default"/>
      </w:rPr>
    </w:lvl>
  </w:abstractNum>
  <w:abstractNum w:abstractNumId="19">
    <w:multiLevelType w:val="hybridMultilevel"/>
    <w:lvl w:ilvl="0">
      <w:numFmt w:val="upperLetter"/>
      <w:lvlText w:val="%1)"/>
      <w:lvlJc w:val="left"/>
      <w:start w:val="1"/>
      <w:pPr>
        <w:tabs>
          <w:tab w:val="null" w:pos="0"/>
        </w:tabs>
        <w:ind w:left="720" w:hanging="360"/>
      </w:pPr>
      <w:rPr>
        <w:rFonts w:cs="Times New Roman" w:hint="default"/>
      </w:rPr>
    </w:lvl>
    <w:lvl w:ilvl="1">
      <w:numFmt w:val="lowerLetter"/>
      <w:lvlText w:val="%2."/>
      <w:lvlJc w:val="left"/>
      <w:start w:val="1"/>
      <w:pPr>
        <w:tabs>
          <w:tab w:val="null" w:pos="0"/>
        </w:tabs>
        <w:ind w:left="1440" w:hanging="360"/>
      </w:pPr>
      <w:rPr>
        <w:rFonts w:cs="Times New Roman"/>
      </w:rPr>
    </w:lvl>
    <w:lvl w:ilvl="2">
      <w:numFmt w:val="lowerRoman"/>
      <w:lvlText w:val="%3."/>
      <w:lvlJc w:val="right"/>
      <w:start w:val="1"/>
      <w:pPr>
        <w:tabs>
          <w:tab w:val="null" w:pos="0"/>
        </w:tabs>
        <w:ind w:left="2160" w:hanging="180"/>
      </w:pPr>
      <w:rPr>
        <w:rFonts w:cs="Times New Roman"/>
      </w:rPr>
    </w:lvl>
    <w:lvl w:ilvl="3">
      <w:numFmt w:val="decimal"/>
      <w:lvlText w:val="%4."/>
      <w:lvlJc w:val="left"/>
      <w:start w:val="1"/>
      <w:pPr>
        <w:tabs>
          <w:tab w:val="null" w:pos="0"/>
        </w:tabs>
        <w:ind w:left="2880" w:hanging="360"/>
      </w:pPr>
      <w:rPr>
        <w:rFonts w:cs="Times New Roman"/>
      </w:rPr>
    </w:lvl>
    <w:lvl w:ilvl="4">
      <w:numFmt w:val="lowerLetter"/>
      <w:lvlText w:val="%5."/>
      <w:lvlJc w:val="left"/>
      <w:start w:val="1"/>
      <w:pPr>
        <w:tabs>
          <w:tab w:val="null" w:pos="0"/>
        </w:tabs>
        <w:ind w:left="3600" w:hanging="360"/>
      </w:pPr>
      <w:rPr>
        <w:rFonts w:cs="Times New Roman"/>
      </w:rPr>
    </w:lvl>
    <w:lvl w:ilvl="5">
      <w:numFmt w:val="lowerRoman"/>
      <w:lvlText w:val="%6."/>
      <w:lvlJc w:val="right"/>
      <w:start w:val="1"/>
      <w:pPr>
        <w:tabs>
          <w:tab w:val="null" w:pos="0"/>
        </w:tabs>
        <w:ind w:left="4320" w:hanging="180"/>
      </w:pPr>
      <w:rPr>
        <w:rFonts w:cs="Times New Roman"/>
      </w:r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360"/>
      </w:pPr>
      <w:rPr>
        <w:rFonts w:cs="Times New Roman"/>
      </w:rPr>
    </w:lvl>
    <w:lvl w:ilvl="7">
      <w:numFmt w:val="lowerLetter"/>
      <w:lvlText w:val="%8."/>
      <w:lvlJc w:val="left"/>
      <w:start w:val="1"/>
      <w:pPr>
        <w:tabs>
          <w:tab w:val="null" w:pos="0"/>
        </w:tabs>
        <w:ind w:left="5760" w:hanging="360"/>
      </w:pPr>
      <w:rPr>
        <w:rFonts w:cs="Times New Roman"/>
      </w:rPr>
    </w:lvl>
    <w:lvl w:ilvl="8">
      <w:numFmt w:val="lowerRoman"/>
      <w:lvlText w:val="%9."/>
      <w:lvlJc w:val="right"/>
      <w:start w:val="1"/>
      <w:pPr>
        <w:tabs>
          <w:tab w:val="null" w:pos="0"/>
        </w:tabs>
        <w:ind w:left="6480" w:hanging="180"/>
      </w:pPr>
      <w:rPr>
        <w:rFonts w:cs="Times New Roman"/>
      </w:rPr>
    </w:lvl>
  </w:abstractNum>
  <w:abstractNum w:abstractNumId="15">
    <w:multiLevelType w:val="hybridMultilevel"/>
    <w:lvl w:ilvl="0">
      <w:numFmt w:val="upperLetter"/>
      <w:lvlText w:val="%1)"/>
      <w:lvlJc w:val="left"/>
      <w:start w:val="1"/>
      <w:pPr>
        <w:tabs>
          <w:tab w:val="null" w:pos="0"/>
        </w:tabs>
        <w:ind w:left="720" w:hanging="360"/>
      </w:pPr>
      <w:rPr>
        <w:rFonts w:cs="Times New Roman" w:hint="default"/>
      </w:rPr>
    </w:lvl>
    <w:lvl w:ilvl="1">
      <w:numFmt w:val="lowerLetter"/>
      <w:lvlText w:val="%2."/>
      <w:lvlJc w:val="left"/>
      <w:start w:val="1"/>
      <w:pPr>
        <w:tabs>
          <w:tab w:val="null" w:pos="0"/>
        </w:tabs>
        <w:ind w:left="1440" w:hanging="360"/>
      </w:pPr>
      <w:rPr>
        <w:rFonts w:cs="Times New Roman"/>
      </w:rPr>
    </w:lvl>
    <w:lvl w:ilvl="2">
      <w:numFmt w:val="lowerRoman"/>
      <w:lvlText w:val="%3."/>
      <w:lvlJc w:val="right"/>
      <w:start w:val="1"/>
      <w:pPr>
        <w:tabs>
          <w:tab w:val="null" w:pos="0"/>
        </w:tabs>
        <w:ind w:left="2160" w:hanging="180"/>
      </w:pPr>
      <w:rPr>
        <w:rFonts w:cs="Times New Roman"/>
      </w:rPr>
    </w:lvl>
    <w:lvl w:ilvl="3">
      <w:numFmt w:val="decimal"/>
      <w:lvlText w:val="%4."/>
      <w:lvlJc w:val="left"/>
      <w:start w:val="1"/>
      <w:pPr>
        <w:tabs>
          <w:tab w:val="null" w:pos="0"/>
        </w:tabs>
        <w:ind w:left="2880" w:hanging="360"/>
      </w:pPr>
      <w:rPr>
        <w:rFonts w:cs="Times New Roman"/>
      </w:rPr>
    </w:lvl>
    <w:lvl w:ilvl="4">
      <w:numFmt w:val="lowerLetter"/>
      <w:lvlText w:val="%5."/>
      <w:lvlJc w:val="left"/>
      <w:start w:val="1"/>
      <w:pPr>
        <w:tabs>
          <w:tab w:val="null" w:pos="0"/>
        </w:tabs>
        <w:ind w:left="3600" w:hanging="360"/>
      </w:pPr>
      <w:rPr>
        <w:rFonts w:cs="Times New Roman"/>
      </w:rPr>
    </w:lvl>
    <w:lvl w:ilvl="5">
      <w:numFmt w:val="lowerRoman"/>
      <w:lvlText w:val="%6."/>
      <w:lvlJc w:val="right"/>
      <w:start w:val="1"/>
      <w:pPr>
        <w:tabs>
          <w:tab w:val="null" w:pos="0"/>
        </w:tabs>
        <w:ind w:left="4320" w:hanging="180"/>
      </w:pPr>
      <w:rPr>
        <w:rFonts w:cs="Times New Roman"/>
      </w:r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360"/>
      </w:pPr>
      <w:rPr>
        <w:rFonts w:cs="Times New Roman"/>
      </w:rPr>
    </w:lvl>
    <w:lvl w:ilvl="7">
      <w:numFmt w:val="lowerLetter"/>
      <w:lvlText w:val="%8."/>
      <w:lvlJc w:val="left"/>
      <w:start w:val="1"/>
      <w:pPr>
        <w:tabs>
          <w:tab w:val="null" w:pos="0"/>
        </w:tabs>
        <w:ind w:left="5760" w:hanging="360"/>
      </w:pPr>
      <w:rPr>
        <w:rFonts w:cs="Times New Roman"/>
      </w:rPr>
    </w:lvl>
    <w:lvl w:ilvl="8">
      <w:numFmt w:val="lowerRoman"/>
      <w:lvlText w:val="%9."/>
      <w:lvlJc w:val="right"/>
      <w:start w:val="1"/>
      <w:pPr>
        <w:tabs>
          <w:tab w:val="null" w:pos="0"/>
        </w:tabs>
        <w:ind w:left="6480" w:hanging="180"/>
      </w:pPr>
      <w:rPr>
        <w:rFonts w:cs="Times New Roman"/>
      </w:rPr>
    </w:lvl>
  </w:abstractNum>
  <w:abstractNum w:abstractNumId="0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decimal"/>
      <w:lvlText w:val="%2."/>
      <w:lvlJc w:val="left"/>
      <w:start w:val="1"/>
      <w:pPr>
        <w:tabs>
          <w:tab w:val="null" w:pos="0"/>
        </w:tabs>
        <w:ind w:left="1440" w:hanging="360"/>
      </w:pPr>
      <w:rPr>
        <w:rFonts w:cs="Times New Roman"/>
      </w:rPr>
    </w:lvl>
    <w:lvl w:ilvl="2">
      <w:numFmt w:val="decimal"/>
      <w:lvlText w:val="%3."/>
      <w:lvlJc w:val="left"/>
      <w:start w:val="1"/>
      <w:pPr>
        <w:tabs>
          <w:tab w:val="null" w:pos="0"/>
        </w:tabs>
        <w:ind w:left="2160" w:hanging="360"/>
      </w:pPr>
      <w:rPr>
        <w:rFonts w:cs="Times New Roman"/>
      </w:rPr>
    </w:lvl>
    <w:lvl w:ilvl="3">
      <w:numFmt w:val="decimal"/>
      <w:lvlText w:val="%4."/>
      <w:lvlJc w:val="left"/>
      <w:start w:val="1"/>
      <w:pPr>
        <w:tabs>
          <w:tab w:val="null" w:pos="0"/>
        </w:tabs>
        <w:ind w:left="2880" w:hanging="360"/>
      </w:pPr>
      <w:rPr>
        <w:rFonts w:cs="Times New Roman"/>
      </w:rPr>
    </w:lvl>
    <w:lvl w:ilvl="4">
      <w:numFmt w:val="decimal"/>
      <w:lvlText w:val="%5."/>
      <w:lvlJc w:val="left"/>
      <w:start w:val="1"/>
      <w:pPr>
        <w:tabs>
          <w:tab w:val="null" w:pos="0"/>
        </w:tabs>
        <w:ind w:left="3600" w:hanging="360"/>
      </w:pPr>
      <w:rPr>
        <w:rFonts w:cs="Times New Roman"/>
      </w:rPr>
    </w:lvl>
    <w:lvl w:ilvl="5">
      <w:numFmt w:val="decimal"/>
      <w:lvlText w:val="%6."/>
      <w:lvlJc w:val="left"/>
      <w:start w:val="1"/>
      <w:pPr>
        <w:tabs>
          <w:tab w:val="null" w:pos="0"/>
        </w:tabs>
        <w:ind w:left="4320" w:hanging="360"/>
      </w:pPr>
      <w:rPr>
        <w:rFonts w:cs="Times New Roman"/>
      </w:r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360"/>
      </w:pPr>
      <w:rPr>
        <w:rFonts w:cs="Times New Roman"/>
      </w:rPr>
    </w:lvl>
    <w:lvl w:ilvl="7">
      <w:numFmt w:val="decimal"/>
      <w:lvlText w:val="%8."/>
      <w:lvlJc w:val="left"/>
      <w:start w:val="1"/>
      <w:pPr>
        <w:tabs>
          <w:tab w:val="null" w:pos="0"/>
        </w:tabs>
        <w:ind w:left="5760" w:hanging="360"/>
      </w:pPr>
      <w:rPr>
        <w:rFonts w:cs="Times New Roman"/>
      </w:rPr>
    </w:lvl>
    <w:lvl w:ilvl="8">
      <w:numFmt w:val="decimal"/>
      <w:lvlText w:val="%9."/>
      <w:lvlJc w:val="left"/>
      <w:start w:val="1"/>
      <w:pPr>
        <w:tabs>
          <w:tab w:val="null" w:pos="0"/>
        </w:tabs>
        <w:ind w:left="6480" w:hanging="360"/>
      </w:pPr>
      <w:rPr>
        <w:rFonts w:cs="Times New Roman"/>
      </w:rPr>
    </w:lvl>
  </w:abstractNum>
  <w:abstractNum w:abstractNumId="7">
    <w:multiLevelType w:val="hybridMultilevel"/>
    <w:lvl w:ilvl="0">
      <w:numFmt w:val="bullet"/>
      <w:lvlText w:val="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>
      <w:numFmt w:val="upperLetter"/>
      <w:lvlText w:val="%1)"/>
      <w:lvlJc w:val="left"/>
      <w:start w:val="1"/>
      <w:pPr>
        <w:ind w:left="720" w:hanging="360"/>
      </w:pPr>
      <w:rPr>
        <w:rFonts w:cs="Times New Roman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23">
    <w:multiLevelType w:val="hybridMultilevel"/>
    <w:lvl w:ilvl="0">
      <w:numFmt w:val="upperLetter"/>
      <w:lvlText w:val="%1)"/>
      <w:lvlJc w:val="left"/>
      <w:start w:val="1"/>
      <w:pPr>
        <w:ind w:left="720" w:hanging="360"/>
      </w:pPr>
      <w:rPr>
        <w:rFonts w:cs="Times New Roman" w:hint="default"/>
      </w:r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abstractNum w:abstractNumId="2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73" w:hanging="360"/>
      </w:pPr>
      <w:rPr>
        <w:rFonts w:ascii="Courier New" w:cs="Times New Roman" w:hAnsi="Courier New" w:hint="default"/>
      </w:rPr>
    </w:lvl>
    <w:lvl w:ilvl="2">
      <w:numFmt w:val="bullet"/>
      <w:lvlText w:val=""/>
      <w:lvlJc w:val="left"/>
      <w:start w:val="1"/>
      <w:pPr>
        <w:ind w:left="2193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913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33" w:hanging="360"/>
      </w:pPr>
      <w:rPr>
        <w:rFonts w:ascii="Courier New" w:cs="Times New Roman" w:hAnsi="Courier New" w:hint="default"/>
      </w:rPr>
    </w:lvl>
    <w:lvl w:ilvl="5">
      <w:numFmt w:val="bullet"/>
      <w:lvlText w:val=""/>
      <w:lvlJc w:val="left"/>
      <w:start w:val="1"/>
      <w:pPr>
        <w:ind w:left="4353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73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93" w:hanging="360"/>
      </w:pPr>
      <w:rPr>
        <w:rFonts w:ascii="Courier New" w:cs="Times New Roman" w:hAnsi="Courier New" w:hint="default"/>
      </w:rPr>
    </w:lvl>
    <w:lvl w:ilvl="8">
      <w:numFmt w:val="bullet"/>
      <w:lvlText w:val=""/>
      <w:lvlJc w:val="left"/>
      <w:start w:val="1"/>
      <w:pPr>
        <w:ind w:left="6513" w:hanging="360"/>
      </w:pPr>
      <w:rPr>
        <w:rFonts w:ascii="Wingdings" w:hAnsi="Wingdings" w:hint="default"/>
      </w:rPr>
    </w:lvl>
  </w:abstractNum>
  <w:abstractNum w:abstractNumId="14">
    <w:multiLevelType w:val="singleLevel"/>
    <w:lvl w:ilvl="0">
      <w:numFmt w:val="bullet"/>
      <w:lvlText w:val="*"/>
      <w:lvlJc w:val="left"/>
      <w:pPr>
        <w:ind w:left="0" w:firstLine="0"/>
      </w:pPr>
    </w:lvl>
  </w:abstractNum>
  <w:abstractNum w:abstractNumId="2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73" w:hanging="360"/>
      </w:pPr>
      <w:rPr>
        <w:rFonts w:ascii="Courier New" w:cs="Times New Roman" w:hAnsi="Courier New" w:hint="default"/>
      </w:rPr>
    </w:lvl>
    <w:lvl w:ilvl="2">
      <w:numFmt w:val="bullet"/>
      <w:lvlText w:val=""/>
      <w:lvlJc w:val="left"/>
      <w:start w:val="1"/>
      <w:pPr>
        <w:ind w:left="2193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913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33" w:hanging="360"/>
      </w:pPr>
      <w:rPr>
        <w:rFonts w:ascii="Courier New" w:cs="Times New Roman" w:hAnsi="Courier New" w:hint="default"/>
      </w:rPr>
    </w:lvl>
    <w:lvl w:ilvl="5">
      <w:numFmt w:val="bullet"/>
      <w:lvlText w:val=""/>
      <w:lvlJc w:val="left"/>
      <w:start w:val="1"/>
      <w:pPr>
        <w:ind w:left="4353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73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93" w:hanging="360"/>
      </w:pPr>
      <w:rPr>
        <w:rFonts w:ascii="Courier New" w:cs="Times New Roman" w:hAnsi="Courier New" w:hint="default"/>
      </w:rPr>
    </w:lvl>
    <w:lvl w:ilvl="8">
      <w:numFmt w:val="bullet"/>
      <w:lvlText w:val=""/>
      <w:lvlJc w:val="left"/>
      <w:start w:val="1"/>
      <w:pPr>
        <w:ind w:left="6513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numFmt w:val="bullet"/>
      <w:lvlText w:val=""/>
      <w:lvlJc w:val="left"/>
      <w:start w:val="1"/>
      <w:pPr>
        <w:ind w:left="36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decimal"/>
      <w:lvlText w:val="%1."/>
      <w:lvlJc w:val="left"/>
      <w:start w:val="1"/>
      <w:pPr>
        <w:ind w:left="72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abstractNum w:abstractNumId="24">
    <w:multiLevelType w:val="hybridMultilevel"/>
    <w:lvl w:ilvl="0">
      <w:numFmt w:val="decimal"/>
      <w:lvlText w:val="%1)"/>
      <w:lvlJc w:val="left"/>
      <w:start w:val="1"/>
      <w:pPr>
        <w:ind w:left="720" w:hanging="360"/>
      </w:pPr>
      <w:rPr>
        <w:u w:val="single"/>
        <w:rFonts w:hint="default"/>
      </w:r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abstractNum w:abstractNumId="20">
    <w:multiLevelType w:val="hybridMultilevel"/>
    <w:lvl w:ilvl="0">
      <w:numFmt w:val="decimal"/>
      <w:lvlText w:val="%1."/>
      <w:lvlJc w:val="left"/>
      <w:start w:val="2"/>
      <w:pPr>
        <w:ind w:left="720" w:hanging="360"/>
      </w:pPr>
      <w:rPr>
        <w:u w:val="single"/>
        <w:rFonts w:hint="default"/>
      </w:r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abstractNum w:abstractNumId="9">
    <w:multiLevelType w:val="hybridMultilevel"/>
    <w:lvl w:ilvl="0">
      <w:numFmt w:val="bullet"/>
      <w:lvlText w:val=""/>
      <w:lvlJc w:val="left"/>
      <w:start w:val="1"/>
      <w:pPr>
        <w:ind w:left="74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9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50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numFmt w:val="decimal"/>
      <w:lvlText w:val="%1)"/>
      <w:lvlJc w:val="left"/>
      <w:start w:val="1"/>
      <w:pPr>
        <w:ind w:left="720" w:hanging="360"/>
      </w:pPr>
      <w:rPr>
        <w:u w:val="none"/>
        <w:rFonts w:hint="default"/>
      </w:r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abstractNum w:abstractNumId="11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numFmt w:val="bullet"/>
      <w:lvlText w:val="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>
      <w:numFmt w:val="bullet"/>
      <w:lvlText w:val="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9"/>
  </w:num>
  <w:num w:numId="4">
    <w:abstractNumId w:val="15"/>
  </w:num>
  <w:num w:numId="5">
    <w:abstractNumId w:val="0"/>
  </w:num>
  <w:num w:numId="6">
    <w:abstractNumId w:val="7"/>
  </w:num>
  <w:num w:numId="7">
    <w:abstractNumId w:val="21"/>
  </w:num>
  <w:num w:numId="8">
    <w:abstractNumId w:val="23"/>
  </w:num>
  <w:num w:numId="9">
    <w:abstractNumId w:val="2"/>
  </w:num>
  <w:num w:numId="10">
    <w:abstractNumId w:val="14"/>
    <w:lvlOverride w:ilvl="0">
      <w:lvl w:ilvl="0">
        <w:numFmt w:val="bullet"/>
        <w:lvlText w:val="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1">
    <w:abstractNumId w:val="2"/>
  </w:num>
  <w:num w:numId="12">
    <w:abstractNumId w:val="6"/>
  </w:num>
  <w:num w:numId="13">
    <w:abstractNumId w:val="1"/>
  </w:num>
  <w:num w:numId="14">
    <w:abstractNumId w:val="24"/>
  </w:num>
  <w:num w:numId="15">
    <w:abstractNumId w:val="20"/>
  </w:num>
  <w:num w:numId="16">
    <w:abstractNumId w:val="9"/>
  </w:num>
  <w:num w:numId="17">
    <w:abstractNumId w:val="16"/>
  </w:num>
  <w:num w:numId="18">
    <w:abstractNumId w:val="11"/>
  </w:num>
  <w:num w:numId="19">
    <w:abstractNumId w:val="12"/>
  </w:num>
  <w:num w:numId="20">
    <w:abstractNumId w:val="3"/>
  </w:num>
  <w:num w:numId="21">
    <w:abstractNumId w:val="22"/>
  </w:num>
  <w:num w:numId="22">
    <w:abstractNumId w:val="17"/>
  </w:num>
  <w:num w:numId="23">
    <w:abstractNumId w:val="4"/>
  </w:num>
  <w:num w:numId="24">
    <w:abstractNumId w:val="13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F39"/>
    <w:rsid w:val="000033EF"/>
    <w:rsid w:val="00013C4E"/>
    <w:rsid w:val="0002001A"/>
    <w:rsid w:val="000237AF"/>
    <w:rsid w:val="00023A72"/>
    <w:rsid w:val="0003351C"/>
    <w:rsid w:val="0004168F"/>
    <w:rsid w:val="0004683A"/>
    <w:rsid w:val="00046ED8"/>
    <w:rsid w:val="00057135"/>
    <w:rsid w:val="000757B8"/>
    <w:rsid w:val="000B1DD3"/>
    <w:rsid w:val="000C18D1"/>
    <w:rsid w:val="000D0200"/>
    <w:rsid w:val="000D3351"/>
    <w:rsid w:val="000E0BC8"/>
    <w:rsid w:val="000F2FA7"/>
    <w:rsid w:val="000F30DD"/>
    <w:rsid w:val="000F43E0"/>
    <w:rsid w:val="000F5A4D"/>
    <w:rsid w:val="0013370F"/>
    <w:rsid w:val="00145376"/>
    <w:rsid w:val="00146E79"/>
    <w:rsid w:val="0016682A"/>
    <w:rsid w:val="001708B3"/>
    <w:rsid w:val="00185B33"/>
    <w:rsid w:val="001901B0"/>
    <w:rsid w:val="0019050B"/>
    <w:rsid w:val="00192588"/>
    <w:rsid w:val="001B2CFF"/>
    <w:rsid w:val="001B5035"/>
    <w:rsid w:val="001D1120"/>
    <w:rsid w:val="001D5867"/>
    <w:rsid w:val="0021101D"/>
    <w:rsid w:val="00215F0E"/>
    <w:rsid w:val="00252A75"/>
    <w:rsid w:val="0029335E"/>
    <w:rsid w:val="002B0B19"/>
    <w:rsid w:val="002B74AA"/>
    <w:rsid w:val="002C57BA"/>
    <w:rsid w:val="002D368C"/>
    <w:rsid w:val="002E595A"/>
    <w:rsid w:val="00315602"/>
    <w:rsid w:val="00317A9E"/>
    <w:rsid w:val="0033262B"/>
    <w:rsid w:val="00336DAD"/>
    <w:rsid w:val="00347F80"/>
    <w:rsid w:val="00350068"/>
    <w:rsid w:val="00367A81"/>
    <w:rsid w:val="00371F0D"/>
    <w:rsid w:val="003814BC"/>
    <w:rsid w:val="003B1885"/>
    <w:rsid w:val="003B1B05"/>
    <w:rsid w:val="003C1D91"/>
    <w:rsid w:val="003D36B6"/>
    <w:rsid w:val="003E3BA7"/>
    <w:rsid w:val="004041D4"/>
    <w:rsid w:val="004059F0"/>
    <w:rsid w:val="004107CB"/>
    <w:rsid w:val="00455BB9"/>
    <w:rsid w:val="00456295"/>
    <w:rsid w:val="00456615"/>
    <w:rsid w:val="00457A2C"/>
    <w:rsid w:val="00472076"/>
    <w:rsid w:val="00473019"/>
    <w:rsid w:val="004742B9"/>
    <w:rsid w:val="00475D30"/>
    <w:rsid w:val="0049288A"/>
    <w:rsid w:val="004963EA"/>
    <w:rsid w:val="004B2BEB"/>
    <w:rsid w:val="004C5185"/>
    <w:rsid w:val="004F6033"/>
    <w:rsid w:val="00510EA6"/>
    <w:rsid w:val="005247D0"/>
    <w:rsid w:val="0053770D"/>
    <w:rsid w:val="005448E5"/>
    <w:rsid w:val="00545010"/>
    <w:rsid w:val="0056665C"/>
    <w:rsid w:val="00567D37"/>
    <w:rsid w:val="00590E1D"/>
    <w:rsid w:val="005964F9"/>
    <w:rsid w:val="005C72A2"/>
    <w:rsid w:val="005D4DE6"/>
    <w:rsid w:val="005E46D8"/>
    <w:rsid w:val="005F1427"/>
    <w:rsid w:val="00602255"/>
    <w:rsid w:val="00610C59"/>
    <w:rsid w:val="00611FB7"/>
    <w:rsid w:val="006130C3"/>
    <w:rsid w:val="00621F1F"/>
    <w:rsid w:val="006250E4"/>
    <w:rsid w:val="006318F8"/>
    <w:rsid w:val="00632B72"/>
    <w:rsid w:val="0064169F"/>
    <w:rsid w:val="00645510"/>
    <w:rsid w:val="006517C1"/>
    <w:rsid w:val="00685316"/>
    <w:rsid w:val="00687F9F"/>
    <w:rsid w:val="006921C5"/>
    <w:rsid w:val="00694CCB"/>
    <w:rsid w:val="006A7066"/>
    <w:rsid w:val="006B0EA4"/>
    <w:rsid w:val="006B1967"/>
    <w:rsid w:val="006C1FA0"/>
    <w:rsid w:val="006D591A"/>
    <w:rsid w:val="006E5C6D"/>
    <w:rsid w:val="00753362"/>
    <w:rsid w:val="007634EF"/>
    <w:rsid w:val="0078756F"/>
    <w:rsid w:val="007A441D"/>
    <w:rsid w:val="007A7A9D"/>
    <w:rsid w:val="007B3AE6"/>
    <w:rsid w:val="007C3984"/>
    <w:rsid w:val="007D0C93"/>
    <w:rsid w:val="007D5D25"/>
    <w:rsid w:val="0081194A"/>
    <w:rsid w:val="008362D8"/>
    <w:rsid w:val="008852BE"/>
    <w:rsid w:val="008A5574"/>
    <w:rsid w:val="008B1EAC"/>
    <w:rsid w:val="008B3403"/>
    <w:rsid w:val="008D3D36"/>
    <w:rsid w:val="008E03FB"/>
    <w:rsid w:val="008E5C9B"/>
    <w:rsid w:val="008E706B"/>
    <w:rsid w:val="008F1DA6"/>
    <w:rsid w:val="008F3DD0"/>
    <w:rsid w:val="00900486"/>
    <w:rsid w:val="009013AE"/>
    <w:rsid w:val="00903D49"/>
    <w:rsid w:val="00975993"/>
    <w:rsid w:val="00977F78"/>
    <w:rsid w:val="009B0A6F"/>
    <w:rsid w:val="009B7099"/>
    <w:rsid w:val="009C12F5"/>
    <w:rsid w:val="009C45B4"/>
    <w:rsid w:val="009C4962"/>
    <w:rsid w:val="009D7D78"/>
    <w:rsid w:val="009E20EE"/>
    <w:rsid w:val="009E494E"/>
    <w:rsid w:val="009F2320"/>
    <w:rsid w:val="00A03557"/>
    <w:rsid w:val="00A03B6B"/>
    <w:rsid w:val="00A044D6"/>
    <w:rsid w:val="00A351F7"/>
    <w:rsid w:val="00A70B3C"/>
    <w:rsid w:val="00A748D8"/>
    <w:rsid w:val="00A92BF2"/>
    <w:rsid w:val="00AA07E9"/>
    <w:rsid w:val="00AA5706"/>
    <w:rsid w:val="00AB06AC"/>
    <w:rsid w:val="00AC3B4D"/>
    <w:rsid w:val="00AC4982"/>
    <w:rsid w:val="00AC5038"/>
    <w:rsid w:val="00AF77A7"/>
    <w:rsid w:val="00B11997"/>
    <w:rsid w:val="00B14BB2"/>
    <w:rsid w:val="00B25E55"/>
    <w:rsid w:val="00B26E59"/>
    <w:rsid w:val="00B30D7C"/>
    <w:rsid w:val="00B3195A"/>
    <w:rsid w:val="00B34CF7"/>
    <w:rsid w:val="00B40976"/>
    <w:rsid w:val="00B4702D"/>
    <w:rsid w:val="00B60F24"/>
    <w:rsid w:val="00B7188F"/>
    <w:rsid w:val="00B71B12"/>
    <w:rsid w:val="00B81C92"/>
    <w:rsid w:val="00B90232"/>
    <w:rsid w:val="00B950CE"/>
    <w:rsid w:val="00BB27B1"/>
    <w:rsid w:val="00BE29A2"/>
    <w:rsid w:val="00C0706F"/>
    <w:rsid w:val="00C079AC"/>
    <w:rsid w:val="00C10621"/>
    <w:rsid w:val="00C11DB6"/>
    <w:rsid w:val="00C121A4"/>
    <w:rsid w:val="00C14B6F"/>
    <w:rsid w:val="00C22FBB"/>
    <w:rsid w:val="00C2632D"/>
    <w:rsid w:val="00C263F6"/>
    <w:rsid w:val="00C3428C"/>
    <w:rsid w:val="00C35C37"/>
    <w:rsid w:val="00C862E4"/>
    <w:rsid w:val="00CB7DD6"/>
    <w:rsid w:val="00CD1E06"/>
    <w:rsid w:val="00CE3FFC"/>
    <w:rsid w:val="00CF04B0"/>
    <w:rsid w:val="00CF5F92"/>
    <w:rsid w:val="00CF6A0D"/>
    <w:rsid w:val="00CF705F"/>
    <w:rsid w:val="00D149C6"/>
    <w:rsid w:val="00D26BCA"/>
    <w:rsid w:val="00D40204"/>
    <w:rsid w:val="00D62D71"/>
    <w:rsid w:val="00D67AD4"/>
    <w:rsid w:val="00D94A71"/>
    <w:rsid w:val="00DA77C5"/>
    <w:rsid w:val="00DA78AE"/>
    <w:rsid w:val="00DB1922"/>
    <w:rsid w:val="00DF5F91"/>
    <w:rsid w:val="00DF714A"/>
    <w:rsid w:val="00E01102"/>
    <w:rsid w:val="00E0363D"/>
    <w:rsid w:val="00E07361"/>
    <w:rsid w:val="00E15815"/>
    <w:rsid w:val="00E4282B"/>
    <w:rsid w:val="00E676F5"/>
    <w:rsid w:val="00E77937"/>
    <w:rsid w:val="00E84B80"/>
    <w:rsid w:val="00E854EC"/>
    <w:rsid w:val="00E91F39"/>
    <w:rsid w:val="00EA5BA4"/>
    <w:rsid w:val="00EA7A83"/>
    <w:rsid w:val="00EB169A"/>
    <w:rsid w:val="00EE6421"/>
    <w:rsid w:val="00F05A27"/>
    <w:rsid w:val="00F06A08"/>
    <w:rsid w:val="00F256F8"/>
    <w:rsid w:val="00F25D26"/>
    <w:rsid w:val="00F2725F"/>
    <w:rsid w:val="00F50EAE"/>
    <w:rsid w:val="00F57795"/>
    <w:rsid w:val="00F81832"/>
    <w:rsid w:val="00F84DB5"/>
    <w:rsid w:val="00F94ED9"/>
    <w:rsid w:val="00F96A8C"/>
    <w:rsid w:val="00FA048D"/>
    <w:rsid w:val="00FD35AD"/>
    <w:rsid w:val="00FD389D"/>
    <w:rsid w:val="00FD7028"/>
    <w:rsid w:val="00FE3581"/>
    <w:rsid w:val="00FF4A5C"/>
    <w:rsid w:val="00FF76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rFonts w:ascii="Calibri" w:cs="Calibri" w:eastAsia="Times New Roman" w:hAnsi="Calibri"/>
        <w:lang w:val="en-in" w:bidi="ar-sa" w:eastAsia="en-in"/>
      </w:rPr>
    </w:rPrDefault>
    <w:pPrDefault/>
  </w:docDefaults>
  <w:style w:type="paragraph" w:default="1" w:styleId="Normal">
    <w:name w:val="Normal"/>
    <w:qFormat/>
    <w:rPr>
      <w:sz w:val="24.0"/>
      <w:szCs w:val="24.0"/>
      <w:rFonts w:cs="Times New Roman"/>
      <w:lang w:val="en-us" w:eastAsia="en-us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ListParagraph">
    <w:name w:val="List Paragraph"/>
    <w:basedOn w:val="Normal"/>
    <w:uiPriority w:val="99"/>
    <w:qFormat/>
    <w:pPr>
      <w:contextualSpacing w:val="true"/>
      <w:ind w:left="720"/>
    </w:pPr>
  </w:style>
  <w:style w:type="character" w:styleId="Hyperlink">
    <w:name w:val="Hyperlink"/>
    <w:basedOn w:val="DefaultParagraphFont"/>
    <w:uiPriority w:val="99"/>
    <w:rPr>
      <w:u w:val="single"/>
      <w:color w:val="0000FF"/>
      <w:rFonts w:cs="Times New Roman"/>
    </w:rPr>
  </w:style>
  <w:style w:type="paragraph" w:customStyle="1" w:styleId="yiv1790373271style6">
    <w:name w:val="yiv1790373271style6"/>
    <w:basedOn w:val="Normal"/>
    <w:pPr>
      <w:spacing w:after="100" w:before="100" w:beforeAutospacing="1" w:afterAutospacing="1"/>
    </w:pPr>
  </w:style>
  <w:style w:type="paragraph" w:styleId="BalloonText">
    <w:name w:val="Balloon Text"/>
    <w:link w:val="BalloonTextChar"/>
    <w:basedOn w:val="Normal"/>
    <w:uiPriority w:val="99"/>
    <w:rPr>
      <w:sz w:val="16.0"/>
      <w:szCs w:val="16.0"/>
      <w:rFonts w:ascii="Tahoma" w:cs="Tahoma" w:hAnsi="Tahoma"/>
    </w:rPr>
  </w:style>
  <w:style w:type="character" w:customStyle="1" w:styleId="BalloonTextChar">
    <w:name w:val="Balloon Text Char"/>
    <w:link w:val="BalloonText"/>
    <w:basedOn w:val="DefaultParagraphFont"/>
    <w:uiPriority w:val="99"/>
    <w:rPr>
      <w:sz w:val="16.0"/>
      <w:szCs w:val="16.0"/>
      <w:rFonts w:ascii="Tahoma" w:cs="Tahoma" w:eastAsia="Times New Roman" w:hAnsi="Tahoma"/>
    </w:rPr>
  </w:style>
  <w:style w:type="paragraph" w:styleId="CommentText">
    <w:name w:val="annotation text"/>
    <w:link w:val="CommentTextChar"/>
    <w:basedOn w:val="Normal"/>
    <w:uiPriority w:val="99"/>
  </w:style>
  <w:style w:type="character" w:customStyle="1" w:styleId="CommentTextChar">
    <w:name w:val="Comment Text Char"/>
    <w:link w:val="CommentText"/>
    <w:basedOn w:val="DefaultParagraphFont"/>
    <w:uiPriority w:val="99"/>
    <w:rPr>
      <w:sz w:val="24.0"/>
      <w:szCs w:val="24.0"/>
      <w:rFonts w:ascii="Times New Roman" w:cs="Times New Roman" w:hAnsi="Times New Roman"/>
    </w:rPr>
  </w:style>
  <w:style w:type="paragraph" w:customStyle="1" w:styleId="BodySingle">
    <w:name w:val="Body Single"/>
    <w:basedOn w:val="Normal"/>
    <w:rPr>
      <w:sz w:val="22.0"/>
      <w:rFonts w:ascii="Zurich BT" w:hAnsi="Zurich BT"/>
    </w:rPr>
  </w:style>
  <w:style w:type="paragraph" w:customStyle="1" w:styleId="Style6">
    <w:name w:val="Style6"/>
    <w:basedOn w:val="Normal"/>
    <w:rPr>
      <w:sz w:val="26.0"/>
      <w:szCs w:val="26.0"/>
      <w:rFonts w:ascii="Palatino Linotype" w:hAnsi="Palatino Linotype"/>
      <w:lang w:val="en-gb" w:eastAsia="en-gb"/>
    </w:rPr>
    <w:pPr>
      <w:shd w:val="pct10" w:color="auto" w:fill="auto"/>
      <w:rPr>
        <w:sz w:val="26.0"/>
        <w:szCs w:val="26.0"/>
        <w:rFonts w:ascii="Palatino Linotype" w:hAnsi="Palatino Linotype"/>
        <w:lang w:val="en-gb" w:eastAsia="en-gb"/>
      </w:rPr>
    </w:pPr>
  </w:style>
  <w:style w:type="table" w:styleId="TableGrid">
    <w:name w:val="Table Grid"/>
    <w:basedOn w:val="TableNormal"/>
    <w:uiPriority w:val="59"/>
    <w:rPr>
      <w:rFonts w:cs="Times New Roman"/>
    </w:rPr>
    <w:tblPr>
      <w:tblW w:w="0" w:type="nil"/>
      <w:tblInd w:w="0" w:type="dxa"/>
      <w:tblBorders>
        <w:top w:val="single" w:sz="4" w:space="0" w:color="auto"/>
        <w:bottom w:val="single" w:sz="4" w:space="0" w:color="auto"/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bottom w:w="0" w:type="dxa"/>
        <w:left w:w="108" w:type="dxa"/>
        <w:right w:w="108" w:type="dxa"/>
      </w:tblCellMar>
    </w:tblPr>
  </w:style>
  <w:style w:type="paragraph" w:customStyle="1" w:styleId="WW-BodyText2">
    <w:name w:val="WW-Body Text 2"/>
    <w:basedOn w:val="Normal"/>
    <w:rPr>
      <w:szCs w:val="20.0"/>
      <w:color w:val="000000"/>
      <w:rFonts w:ascii="Times New Roman" w:hAnsi="Times New Roman"/>
      <w:lang w:eastAsia="en-in"/>
    </w:rPr>
    <w:pPr>
      <w:jc w:val="both"/>
      <w:rPr>
        <w:szCs w:val="20.0"/>
        <w:color w:val="000000"/>
        <w:rFonts w:ascii="Times New Roman" w:hAnsi="Times New Roman"/>
        <w:lang w:eastAsia="en-in"/>
      </w:r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customStyle="1" w:styleId="yiv1790373271style6">
    <w:name w:val="yiv1790373271style6"/>
    <w:basedOn w:val="Normal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Times New Roman" w:hAnsi="Times New Roman" w:cs="Times New Roman"/>
      <w:sz w:val="24"/>
      <w:szCs w:val="24"/>
    </w:rPr>
  </w:style>
  <w:style w:type="paragraph" w:customStyle="1" w:styleId="BodySingle">
    <w:name w:val="Body Single"/>
    <w:basedOn w:val="Normal"/>
    <w:rPr>
      <w:rFonts w:ascii="Zurich BT" w:hAnsi="Zurich BT"/>
      <w:sz w:val="22"/>
    </w:rPr>
  </w:style>
  <w:style w:type="paragraph" w:customStyle="1" w:styleId="Style6">
    <w:name w:val="Style6"/>
    <w:basedOn w:val="Normal"/>
    <w:pPr>
      <w:shd w:val="pct10" w:color="auto" w:fill="auto"/>
    </w:pPr>
    <w:rPr>
      <w:rFonts w:ascii="Palatino Linotype" w:hAnsi="Palatino Linotype"/>
      <w:sz w:val="26"/>
      <w:szCs w:val="26"/>
      <w:lang w:val="en-GB" w:eastAsia="en-GB"/>
    </w:rPr>
  </w:style>
  <w:style w:type="table" w:styleId="TableGrid">
    <w:name w:val="Table Grid"/>
    <w:basedOn w:val="TableNormal"/>
    <w:uiPriority w:val="59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BodyText2">
    <w:name w:val="WW-Body Text 2"/>
    <w:basedOn w:val="Normal"/>
    <w:pPr>
      <w:jc w:val="both"/>
    </w:pPr>
    <w:rPr>
      <w:rFonts w:ascii="Times New Roman" w:hAnsi="Times New Roman"/>
      <w:color w:val="00000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7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7995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684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8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95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7973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6782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2955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354">
          <w:marLeft w:val="20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2809">
          <w:marLeft w:val="20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5240">
          <w:marLeft w:val="20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5045">
          <w:marLeft w:val="20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60365">
          <w:marLeft w:val="20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6427"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  <w:divsChild>
            <w:div w:id="2081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2C550-10AF-4D19-86E8-BD7AD0B55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5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mahek</dc:creator>
  <cp:keywords/>
  <dc:description/>
  <cp:lastModifiedBy>shiv</cp:lastModifiedBy>
  <cp:revision>5</cp:revision>
  <dcterms:created xsi:type="dcterms:W3CDTF">2016-07-07T07:58:00Z</dcterms:created>
  <dcterms:modified xsi:type="dcterms:W3CDTF">2016-07-08T04:47:00Z</dcterms:modified>
</cp:coreProperties>
</file>