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10663" w:rsidRPr="004F1D0E" w:rsidRDefault="00D10663" w:rsidP="00D10663">
      <w:pPr>
        <w:rPr>
          <w:rFonts w:asciiTheme="majorHAnsi" w:hAnsiTheme="majorHAnsi"/>
          <w:b/>
        </w:rPr>
      </w:pPr>
      <w:proofErr w:type="spellStart"/>
      <w:r w:rsidRPr="004F1D0E">
        <w:rPr>
          <w:rFonts w:asciiTheme="majorHAnsi" w:hAnsiTheme="majorHAnsi"/>
          <w:b/>
        </w:rPr>
        <w:t>Vanlalrinawmi</w:t>
      </w:r>
      <w:proofErr w:type="spellEnd"/>
      <w:r w:rsidRPr="004F1D0E">
        <w:rPr>
          <w:rFonts w:asciiTheme="majorHAnsi" w:hAnsiTheme="majorHAnsi"/>
          <w:b/>
        </w:rPr>
        <w:t xml:space="preserve"> </w:t>
      </w:r>
      <w:proofErr w:type="spellStart"/>
      <w:r w:rsidRPr="004F1D0E">
        <w:rPr>
          <w:rFonts w:asciiTheme="majorHAnsi" w:hAnsiTheme="majorHAnsi"/>
          <w:b/>
        </w:rPr>
        <w:t>Fanai</w:t>
      </w:r>
      <w:proofErr w:type="spellEnd"/>
    </w:p>
    <w:p w:rsidR="00D10663" w:rsidRPr="004F1D0E" w:rsidRDefault="00D10663" w:rsidP="00D10663">
      <w:pPr>
        <w:rPr>
          <w:rFonts w:asciiTheme="majorHAnsi" w:hAnsiTheme="majorHAnsi"/>
          <w:b/>
        </w:rPr>
      </w:pPr>
      <w:r w:rsidRPr="004F1D0E">
        <w:rPr>
          <w:rFonts w:asciiTheme="majorHAnsi" w:hAnsiTheme="majorHAnsi"/>
          <w:b/>
        </w:rPr>
        <w:t xml:space="preserve">Email: </w:t>
      </w:r>
      <w:hyperlink r:id="rId6" w:history="1">
        <w:r w:rsidR="004F1D0E" w:rsidRPr="004F1D0E">
          <w:rPr>
            <w:rStyle w:val="Hyperlink"/>
            <w:rFonts w:asciiTheme="majorHAnsi" w:hAnsiTheme="majorHAnsi"/>
            <w:b/>
          </w:rPr>
          <w:t>vanlalrinawmi@gmail.com</w:t>
        </w:r>
      </w:hyperlink>
    </w:p>
    <w:p w:rsidR="004F1D0E" w:rsidRPr="004F1D0E" w:rsidRDefault="004F1D0E" w:rsidP="00D10663">
      <w:pPr>
        <w:rPr>
          <w:rFonts w:asciiTheme="majorHAnsi" w:hAnsiTheme="majorHAnsi"/>
          <w:b/>
        </w:rPr>
      </w:pPr>
      <w:r w:rsidRPr="004F1D0E">
        <w:rPr>
          <w:rFonts w:asciiTheme="majorHAnsi" w:hAnsiTheme="majorHAnsi"/>
          <w:b/>
        </w:rPr>
        <w:t>9998012435</w:t>
      </w:r>
    </w:p>
    <w:p w:rsidR="004F1D0E" w:rsidRPr="004F1D0E" w:rsidRDefault="004F1D0E" w:rsidP="004F1D0E">
      <w:pPr>
        <w:rPr>
          <w:rFonts w:asciiTheme="majorHAnsi" w:hAnsiTheme="majorHAnsi" w:cs="Arial"/>
        </w:rPr>
      </w:pPr>
      <w:r w:rsidRPr="004F1D0E">
        <w:rPr>
          <w:rFonts w:asciiTheme="majorHAnsi" w:hAnsiTheme="majorHAnsi" w:cs="Arial"/>
        </w:rPr>
        <w:t xml:space="preserve">G/502, </w:t>
      </w:r>
      <w:proofErr w:type="spellStart"/>
      <w:r w:rsidRPr="004F1D0E">
        <w:rPr>
          <w:rFonts w:asciiTheme="majorHAnsi" w:hAnsiTheme="majorHAnsi" w:cs="Arial"/>
        </w:rPr>
        <w:t>Indraprashta</w:t>
      </w:r>
      <w:proofErr w:type="spellEnd"/>
      <w:r w:rsidRPr="004F1D0E">
        <w:rPr>
          <w:rFonts w:asciiTheme="majorHAnsi" w:hAnsiTheme="majorHAnsi" w:cs="Arial"/>
        </w:rPr>
        <w:t xml:space="preserve"> – 2, Nr. Tulip Bungalows,</w:t>
      </w:r>
      <w:bookmarkStart w:id="0" w:name="_GoBack"/>
      <w:bookmarkEnd w:id="0"/>
    </w:p>
    <w:p w:rsidR="004F1D0E" w:rsidRPr="004F1D0E" w:rsidRDefault="004F1D0E" w:rsidP="004F1D0E">
      <w:pPr>
        <w:rPr>
          <w:rFonts w:asciiTheme="majorHAnsi" w:hAnsiTheme="majorHAnsi" w:cs="Arial"/>
        </w:rPr>
      </w:pPr>
      <w:proofErr w:type="spellStart"/>
      <w:r w:rsidRPr="004F1D0E">
        <w:rPr>
          <w:rFonts w:asciiTheme="majorHAnsi" w:hAnsiTheme="majorHAnsi" w:cs="Arial"/>
        </w:rPr>
        <w:t>Shreyas</w:t>
      </w:r>
      <w:proofErr w:type="spellEnd"/>
      <w:r w:rsidRPr="004F1D0E">
        <w:rPr>
          <w:rFonts w:asciiTheme="majorHAnsi" w:hAnsiTheme="majorHAnsi" w:cs="Arial"/>
        </w:rPr>
        <w:t xml:space="preserve"> </w:t>
      </w:r>
      <w:proofErr w:type="spellStart"/>
      <w:r w:rsidRPr="004F1D0E">
        <w:rPr>
          <w:rFonts w:asciiTheme="majorHAnsi" w:hAnsiTheme="majorHAnsi" w:cs="Arial"/>
        </w:rPr>
        <w:t>Tekra</w:t>
      </w:r>
      <w:proofErr w:type="spellEnd"/>
      <w:r w:rsidRPr="004F1D0E">
        <w:rPr>
          <w:rFonts w:asciiTheme="majorHAnsi" w:hAnsiTheme="majorHAnsi" w:cs="Arial"/>
        </w:rPr>
        <w:t xml:space="preserve">, </w:t>
      </w:r>
      <w:proofErr w:type="spellStart"/>
      <w:r w:rsidRPr="004F1D0E">
        <w:rPr>
          <w:rFonts w:asciiTheme="majorHAnsi" w:hAnsiTheme="majorHAnsi" w:cs="Arial"/>
        </w:rPr>
        <w:t>Ambawadi</w:t>
      </w:r>
      <w:proofErr w:type="spellEnd"/>
      <w:r w:rsidRPr="004F1D0E">
        <w:rPr>
          <w:rFonts w:asciiTheme="majorHAnsi" w:hAnsiTheme="majorHAnsi" w:cs="Arial"/>
        </w:rPr>
        <w:t>,</w:t>
      </w:r>
    </w:p>
    <w:p w:rsidR="00D10663" w:rsidRPr="004F1D0E" w:rsidRDefault="004F1D0E" w:rsidP="004F1D0E">
      <w:pPr>
        <w:rPr>
          <w:rFonts w:asciiTheme="majorHAnsi" w:hAnsiTheme="majorHAnsi"/>
        </w:rPr>
      </w:pPr>
      <w:r w:rsidRPr="004F1D0E">
        <w:rPr>
          <w:rFonts w:asciiTheme="majorHAnsi" w:hAnsiTheme="majorHAnsi" w:cs="Arial"/>
        </w:rPr>
        <w:t>Ahmedabad – 380015</w:t>
      </w:r>
    </w:p>
    <w:p w:rsidR="00D10663" w:rsidRPr="00F01ABE" w:rsidRDefault="004F1D0E" w:rsidP="00D10663">
      <w:pPr>
        <w:rPr>
          <w:rFonts w:asciiTheme="majorHAnsi" w:hAnsiTheme="majorHAnsi"/>
          <w:b/>
          <w:sz w:val="24"/>
          <w:szCs w:val="24"/>
        </w:rPr>
      </w:pPr>
      <w:r w:rsidRPr="00F01ABE">
        <w:rPr>
          <w:rFonts w:asciiTheme="majorHAnsi" w:hAnsiTheme="majorHAnsi"/>
          <w:b/>
          <w:sz w:val="24"/>
          <w:szCs w:val="24"/>
        </w:rPr>
        <w:t>Summary:</w:t>
      </w:r>
    </w:p>
    <w:p w:rsidR="00946DB9" w:rsidRDefault="004F1D0E" w:rsidP="00F01ABE">
      <w:pPr>
        <w:jc w:val="both"/>
        <w:rPr>
          <w:rFonts w:asciiTheme="majorHAnsi" w:hAnsiTheme="majorHAnsi"/>
          <w:sz w:val="24"/>
          <w:szCs w:val="24"/>
        </w:rPr>
      </w:pPr>
      <w:r>
        <w:rPr>
          <w:rFonts w:asciiTheme="majorHAnsi" w:hAnsiTheme="majorHAnsi"/>
          <w:sz w:val="24"/>
          <w:szCs w:val="24"/>
        </w:rPr>
        <w:t>Two year exposure in an NGO which work</w:t>
      </w:r>
      <w:r w:rsidR="00522EA5">
        <w:rPr>
          <w:rFonts w:asciiTheme="majorHAnsi" w:hAnsiTheme="majorHAnsi"/>
          <w:sz w:val="24"/>
          <w:szCs w:val="24"/>
        </w:rPr>
        <w:t xml:space="preserve">s  in the field of Environment Education, which is the </w:t>
      </w:r>
      <w:proofErr w:type="spellStart"/>
      <w:r w:rsidR="00522EA5">
        <w:rPr>
          <w:rFonts w:asciiTheme="majorHAnsi" w:hAnsiTheme="majorHAnsi"/>
          <w:sz w:val="24"/>
          <w:szCs w:val="24"/>
        </w:rPr>
        <w:t>centre</w:t>
      </w:r>
      <w:proofErr w:type="spellEnd"/>
      <w:r w:rsidR="00522EA5">
        <w:rPr>
          <w:rFonts w:asciiTheme="majorHAnsi" w:hAnsiTheme="majorHAnsi"/>
          <w:sz w:val="24"/>
          <w:szCs w:val="24"/>
        </w:rPr>
        <w:t xml:space="preserve"> of excellence </w:t>
      </w:r>
      <w:r w:rsidR="00946DB9">
        <w:rPr>
          <w:rFonts w:asciiTheme="majorHAnsi" w:hAnsiTheme="majorHAnsi"/>
          <w:sz w:val="24"/>
          <w:szCs w:val="24"/>
        </w:rPr>
        <w:t>-</w:t>
      </w:r>
      <w:r w:rsidR="00522EA5">
        <w:rPr>
          <w:rFonts w:asciiTheme="majorHAnsi" w:hAnsiTheme="majorHAnsi"/>
          <w:sz w:val="24"/>
          <w:szCs w:val="24"/>
        </w:rPr>
        <w:t xml:space="preserve"> Education for Sustainable Development. A team support for organizing</w:t>
      </w:r>
      <w:r w:rsidR="00946DB9">
        <w:rPr>
          <w:rFonts w:asciiTheme="majorHAnsi" w:hAnsiTheme="majorHAnsi"/>
          <w:sz w:val="24"/>
          <w:szCs w:val="24"/>
        </w:rPr>
        <w:t xml:space="preserve"> ICEE conference and a team member of Global Communities for Sustainability.</w:t>
      </w:r>
    </w:p>
    <w:p w:rsidR="00F01ABE" w:rsidRPr="00D10663" w:rsidRDefault="00946DB9" w:rsidP="00F01ABE">
      <w:pPr>
        <w:jc w:val="both"/>
        <w:rPr>
          <w:rFonts w:asciiTheme="majorHAnsi" w:hAnsiTheme="majorHAnsi"/>
          <w:sz w:val="24"/>
          <w:szCs w:val="24"/>
        </w:rPr>
      </w:pPr>
      <w:r>
        <w:rPr>
          <w:rFonts w:asciiTheme="majorHAnsi" w:hAnsiTheme="majorHAnsi"/>
          <w:sz w:val="24"/>
          <w:szCs w:val="24"/>
        </w:rPr>
        <w:t xml:space="preserve">Patient counselor </w:t>
      </w:r>
      <w:r w:rsidR="00DB6539">
        <w:rPr>
          <w:rFonts w:asciiTheme="majorHAnsi" w:hAnsiTheme="majorHAnsi"/>
          <w:sz w:val="24"/>
          <w:szCs w:val="24"/>
        </w:rPr>
        <w:t xml:space="preserve">with </w:t>
      </w:r>
      <w:proofErr w:type="spellStart"/>
      <w:r w:rsidR="00DB6539">
        <w:rPr>
          <w:rFonts w:asciiTheme="majorHAnsi" w:hAnsiTheme="majorHAnsi"/>
          <w:sz w:val="24"/>
          <w:szCs w:val="24"/>
        </w:rPr>
        <w:t>Saath</w:t>
      </w:r>
      <w:proofErr w:type="spellEnd"/>
      <w:r w:rsidR="00DB6539">
        <w:rPr>
          <w:rFonts w:asciiTheme="majorHAnsi" w:hAnsiTheme="majorHAnsi"/>
          <w:sz w:val="24"/>
          <w:szCs w:val="24"/>
        </w:rPr>
        <w:t xml:space="preserve"> 7- a patient support </w:t>
      </w:r>
      <w:proofErr w:type="spellStart"/>
      <w:r w:rsidR="00DB6539">
        <w:rPr>
          <w:rFonts w:asciiTheme="majorHAnsi" w:hAnsiTheme="majorHAnsi"/>
          <w:sz w:val="24"/>
          <w:szCs w:val="24"/>
        </w:rPr>
        <w:t>programme</w:t>
      </w:r>
      <w:proofErr w:type="spellEnd"/>
      <w:r w:rsidR="00DB6539">
        <w:rPr>
          <w:rFonts w:asciiTheme="majorHAnsi" w:hAnsiTheme="majorHAnsi"/>
          <w:sz w:val="24"/>
          <w:szCs w:val="24"/>
        </w:rPr>
        <w:t xml:space="preserve"> of </w:t>
      </w:r>
      <w:r w:rsidR="00F01ABE">
        <w:rPr>
          <w:rFonts w:asciiTheme="majorHAnsi" w:hAnsiTheme="majorHAnsi"/>
          <w:sz w:val="24"/>
          <w:szCs w:val="24"/>
        </w:rPr>
        <w:t xml:space="preserve"> </w:t>
      </w:r>
      <w:proofErr w:type="spellStart"/>
      <w:r w:rsidR="00F01ABE">
        <w:rPr>
          <w:rFonts w:asciiTheme="majorHAnsi" w:hAnsiTheme="majorHAnsi"/>
          <w:sz w:val="24"/>
          <w:szCs w:val="24"/>
        </w:rPr>
        <w:t>Sanofi</w:t>
      </w:r>
      <w:proofErr w:type="spellEnd"/>
      <w:r w:rsidR="00F01ABE">
        <w:rPr>
          <w:rFonts w:asciiTheme="majorHAnsi" w:hAnsiTheme="majorHAnsi"/>
          <w:sz w:val="24"/>
          <w:szCs w:val="24"/>
        </w:rPr>
        <w:t xml:space="preserve"> Aventis </w:t>
      </w:r>
      <w:proofErr w:type="spellStart"/>
      <w:r>
        <w:rPr>
          <w:rFonts w:asciiTheme="majorHAnsi" w:hAnsiTheme="majorHAnsi"/>
          <w:sz w:val="24"/>
          <w:szCs w:val="24"/>
        </w:rPr>
        <w:t>pharma</w:t>
      </w:r>
      <w:proofErr w:type="spellEnd"/>
      <w:r w:rsidR="00F01ABE">
        <w:rPr>
          <w:rFonts w:asciiTheme="majorHAnsi" w:hAnsiTheme="majorHAnsi"/>
          <w:sz w:val="24"/>
          <w:szCs w:val="24"/>
        </w:rPr>
        <w:t xml:space="preserve"> </w:t>
      </w:r>
      <w:r w:rsidR="00DB6539">
        <w:rPr>
          <w:rFonts w:asciiTheme="majorHAnsi" w:hAnsiTheme="majorHAnsi"/>
          <w:sz w:val="24"/>
          <w:szCs w:val="24"/>
        </w:rPr>
        <w:t xml:space="preserve">Mumbai. </w:t>
      </w:r>
      <w:r w:rsidR="00F01ABE">
        <w:rPr>
          <w:rFonts w:asciiTheme="majorHAnsi" w:hAnsiTheme="majorHAnsi"/>
          <w:sz w:val="24"/>
          <w:szCs w:val="24"/>
        </w:rPr>
        <w:t xml:space="preserve">The </w:t>
      </w:r>
      <w:proofErr w:type="spellStart"/>
      <w:r w:rsidR="00F01ABE">
        <w:rPr>
          <w:rFonts w:asciiTheme="majorHAnsi" w:hAnsiTheme="majorHAnsi"/>
          <w:sz w:val="24"/>
          <w:szCs w:val="24"/>
        </w:rPr>
        <w:t>programme</w:t>
      </w:r>
      <w:proofErr w:type="spellEnd"/>
      <w:r w:rsidR="00F01ABE">
        <w:rPr>
          <w:rFonts w:asciiTheme="majorHAnsi" w:hAnsiTheme="majorHAnsi"/>
          <w:sz w:val="24"/>
          <w:szCs w:val="24"/>
        </w:rPr>
        <w:t xml:space="preserve"> covered 33 cities within the country and proved to be an effective tool in helping both the patients and doctors. </w:t>
      </w: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10663" w:rsidRPr="00F01ABE" w:rsidRDefault="00D10663" w:rsidP="00D10663">
      <w:pPr>
        <w:rPr>
          <w:rFonts w:asciiTheme="majorHAnsi" w:hAnsiTheme="majorHAnsi"/>
          <w:b/>
          <w:sz w:val="24"/>
          <w:szCs w:val="24"/>
        </w:rPr>
      </w:pPr>
      <w:r w:rsidRPr="00F01ABE">
        <w:rPr>
          <w:rFonts w:asciiTheme="majorHAnsi" w:hAnsiTheme="majorHAnsi"/>
          <w:b/>
          <w:sz w:val="24"/>
          <w:szCs w:val="24"/>
        </w:rPr>
        <w:t>WORK EXPERIENCE:</w:t>
      </w:r>
    </w:p>
    <w:p w:rsidR="00D10663" w:rsidRDefault="00D10663" w:rsidP="00D10663">
      <w:pPr>
        <w:rPr>
          <w:rFonts w:asciiTheme="majorHAnsi" w:hAnsiTheme="majorHAnsi"/>
          <w:b/>
          <w:sz w:val="24"/>
          <w:szCs w:val="24"/>
        </w:rPr>
      </w:pPr>
      <w:r>
        <w:rPr>
          <w:rFonts w:asciiTheme="majorHAnsi" w:hAnsiTheme="majorHAnsi"/>
          <w:b/>
          <w:sz w:val="24"/>
          <w:szCs w:val="24"/>
        </w:rPr>
        <w:t>Patient Counselor for Diabetic</w:t>
      </w:r>
      <w:r w:rsidRPr="00D10663">
        <w:rPr>
          <w:rFonts w:asciiTheme="majorHAnsi" w:hAnsiTheme="majorHAnsi"/>
          <w:b/>
          <w:sz w:val="24"/>
          <w:szCs w:val="24"/>
        </w:rPr>
        <w:t xml:space="preserve"> patients</w:t>
      </w:r>
    </w:p>
    <w:p w:rsidR="00D10663" w:rsidRDefault="00D10663" w:rsidP="00D10663">
      <w:pPr>
        <w:rPr>
          <w:rFonts w:asciiTheme="majorHAnsi" w:hAnsiTheme="majorHAnsi"/>
          <w:b/>
          <w:sz w:val="24"/>
          <w:szCs w:val="24"/>
        </w:rPr>
      </w:pPr>
      <w:proofErr w:type="spellStart"/>
      <w:r>
        <w:rPr>
          <w:rFonts w:asciiTheme="majorHAnsi" w:hAnsiTheme="majorHAnsi"/>
          <w:b/>
          <w:sz w:val="24"/>
          <w:szCs w:val="24"/>
        </w:rPr>
        <w:t>Saath</w:t>
      </w:r>
      <w:proofErr w:type="spellEnd"/>
      <w:r>
        <w:rPr>
          <w:rFonts w:asciiTheme="majorHAnsi" w:hAnsiTheme="majorHAnsi"/>
          <w:b/>
          <w:sz w:val="24"/>
          <w:szCs w:val="24"/>
        </w:rPr>
        <w:t xml:space="preserve"> 7</w:t>
      </w:r>
      <w:r w:rsidR="00F01ABE">
        <w:rPr>
          <w:rFonts w:asciiTheme="majorHAnsi" w:hAnsiTheme="majorHAnsi"/>
          <w:b/>
          <w:sz w:val="24"/>
          <w:szCs w:val="24"/>
        </w:rPr>
        <w:t xml:space="preserve"> </w:t>
      </w:r>
      <w:r w:rsidRPr="00D10663">
        <w:rPr>
          <w:rFonts w:asciiTheme="majorHAnsi" w:hAnsiTheme="majorHAnsi"/>
          <w:b/>
          <w:sz w:val="24"/>
          <w:szCs w:val="24"/>
        </w:rPr>
        <w:t xml:space="preserve"> Sanofi-Aventis</w:t>
      </w:r>
      <w:r>
        <w:rPr>
          <w:rFonts w:asciiTheme="majorHAnsi" w:hAnsiTheme="majorHAnsi"/>
          <w:b/>
          <w:sz w:val="24"/>
          <w:szCs w:val="24"/>
        </w:rPr>
        <w:t xml:space="preserve"> </w:t>
      </w:r>
      <w:proofErr w:type="spellStart"/>
      <w:r>
        <w:rPr>
          <w:rFonts w:asciiTheme="majorHAnsi" w:hAnsiTheme="majorHAnsi"/>
          <w:b/>
          <w:sz w:val="24"/>
          <w:szCs w:val="24"/>
        </w:rPr>
        <w:t>Pharma</w:t>
      </w:r>
      <w:proofErr w:type="spellEnd"/>
    </w:p>
    <w:p w:rsidR="00D10663" w:rsidRDefault="00D10663" w:rsidP="00D10663">
      <w:pPr>
        <w:rPr>
          <w:rFonts w:asciiTheme="majorHAnsi" w:hAnsiTheme="majorHAnsi"/>
          <w:b/>
          <w:sz w:val="24"/>
          <w:szCs w:val="24"/>
        </w:rPr>
      </w:pPr>
      <w:proofErr w:type="spellStart"/>
      <w:r>
        <w:rPr>
          <w:rFonts w:asciiTheme="majorHAnsi" w:hAnsiTheme="majorHAnsi"/>
          <w:b/>
          <w:sz w:val="24"/>
          <w:szCs w:val="24"/>
        </w:rPr>
        <w:t>Andheri</w:t>
      </w:r>
      <w:proofErr w:type="spellEnd"/>
      <w:r>
        <w:rPr>
          <w:rFonts w:asciiTheme="majorHAnsi" w:hAnsiTheme="majorHAnsi"/>
          <w:b/>
          <w:sz w:val="24"/>
          <w:szCs w:val="24"/>
        </w:rPr>
        <w:t>, Mumbai</w:t>
      </w:r>
    </w:p>
    <w:p w:rsidR="00D10663" w:rsidRPr="00D10663" w:rsidRDefault="00D10663" w:rsidP="00D10663">
      <w:pPr>
        <w:rPr>
          <w:rFonts w:asciiTheme="majorHAnsi" w:hAnsiTheme="majorHAnsi"/>
          <w:sz w:val="24"/>
          <w:szCs w:val="24"/>
        </w:rPr>
      </w:pPr>
      <w:r>
        <w:rPr>
          <w:rFonts w:asciiTheme="majorHAnsi" w:hAnsiTheme="majorHAnsi"/>
          <w:b/>
          <w:sz w:val="24"/>
          <w:szCs w:val="24"/>
        </w:rPr>
        <w:t xml:space="preserve">Time Period: </w:t>
      </w:r>
      <w:r w:rsidR="004F1D0E">
        <w:rPr>
          <w:rFonts w:asciiTheme="majorHAnsi" w:hAnsiTheme="majorHAnsi"/>
          <w:b/>
          <w:sz w:val="24"/>
          <w:szCs w:val="24"/>
        </w:rPr>
        <w:t>1 year</w:t>
      </w:r>
    </w:p>
    <w:p w:rsidR="00D10663" w:rsidRPr="00D10663" w:rsidRDefault="00D10663" w:rsidP="00D10663">
      <w:pPr>
        <w:rPr>
          <w:rFonts w:asciiTheme="majorHAnsi" w:hAnsiTheme="majorHAnsi"/>
          <w:sz w:val="24"/>
          <w:szCs w:val="24"/>
        </w:rPr>
      </w:pPr>
      <w:r w:rsidRPr="00D10663">
        <w:rPr>
          <w:rFonts w:asciiTheme="majorHAnsi" w:hAnsiTheme="majorHAnsi"/>
          <w:sz w:val="24"/>
          <w:szCs w:val="24"/>
        </w:rPr>
        <w:t xml:space="preserve">My work involves Initiating relationship with the patients </w:t>
      </w:r>
      <w:r w:rsidR="00F01ABE">
        <w:rPr>
          <w:rFonts w:asciiTheme="majorHAnsi" w:hAnsiTheme="majorHAnsi"/>
          <w:sz w:val="24"/>
          <w:szCs w:val="24"/>
        </w:rPr>
        <w:t xml:space="preserve">using our product </w:t>
      </w:r>
      <w:r w:rsidRPr="00D10663">
        <w:rPr>
          <w:rFonts w:asciiTheme="majorHAnsi" w:hAnsiTheme="majorHAnsi"/>
          <w:sz w:val="24"/>
          <w:szCs w:val="24"/>
        </w:rPr>
        <w:t>and maintaining a chain of network between the patient, doctor, sales force and the medicine supplier. My job includes counseling the patients through phone and visiting them personally on regular basis and provide them with information on Diabetes and its management.</w:t>
      </w: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r w:rsidRPr="00D10663">
        <w:rPr>
          <w:rFonts w:asciiTheme="majorHAnsi" w:hAnsiTheme="majorHAnsi"/>
          <w:sz w:val="24"/>
          <w:szCs w:val="24"/>
        </w:rPr>
        <w:t>The job involves initiating the patients in the hospitals or at their home. It includes making the patients understand the basic information of diabetes and how they can manage. If the patients are willing, they are also given regular visits at their home every month for a period of six months, after which they can ea</w:t>
      </w:r>
      <w:r w:rsidR="00F01ABE">
        <w:rPr>
          <w:rFonts w:asciiTheme="majorHAnsi" w:hAnsiTheme="majorHAnsi"/>
          <w:sz w:val="24"/>
          <w:szCs w:val="24"/>
        </w:rPr>
        <w:t>sily understand how to handle</w:t>
      </w:r>
      <w:r w:rsidRPr="00D10663">
        <w:rPr>
          <w:rFonts w:asciiTheme="majorHAnsi" w:hAnsiTheme="majorHAnsi"/>
          <w:sz w:val="24"/>
          <w:szCs w:val="24"/>
        </w:rPr>
        <w:t xml:space="preserve"> by themselves.</w:t>
      </w: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10663" w:rsidRDefault="00D10663" w:rsidP="00D10663">
      <w:pPr>
        <w:rPr>
          <w:rFonts w:asciiTheme="majorHAnsi" w:hAnsiTheme="majorHAnsi"/>
          <w:b/>
          <w:sz w:val="24"/>
          <w:szCs w:val="24"/>
        </w:rPr>
      </w:pPr>
      <w:r>
        <w:rPr>
          <w:rFonts w:asciiTheme="majorHAnsi" w:hAnsiTheme="majorHAnsi"/>
          <w:b/>
          <w:sz w:val="24"/>
          <w:szCs w:val="24"/>
        </w:rPr>
        <w:t>Designation: Program Officer</w:t>
      </w:r>
    </w:p>
    <w:p w:rsidR="00D10663" w:rsidRDefault="00D10663" w:rsidP="00D10663">
      <w:pPr>
        <w:rPr>
          <w:rFonts w:asciiTheme="majorHAnsi" w:hAnsiTheme="majorHAnsi"/>
          <w:b/>
          <w:sz w:val="24"/>
          <w:szCs w:val="24"/>
        </w:rPr>
      </w:pPr>
      <w:r w:rsidRPr="00D10663">
        <w:rPr>
          <w:rFonts w:asciiTheme="majorHAnsi" w:hAnsiTheme="majorHAnsi"/>
          <w:b/>
          <w:sz w:val="24"/>
          <w:szCs w:val="24"/>
        </w:rPr>
        <w:t>Centre for Environment Education,</w:t>
      </w:r>
    </w:p>
    <w:p w:rsidR="00D10663" w:rsidRDefault="00D10663" w:rsidP="00D10663">
      <w:pPr>
        <w:rPr>
          <w:rFonts w:asciiTheme="majorHAnsi" w:hAnsiTheme="majorHAnsi"/>
          <w:b/>
          <w:sz w:val="24"/>
          <w:szCs w:val="24"/>
        </w:rPr>
      </w:pPr>
      <w:r>
        <w:rPr>
          <w:rFonts w:asciiTheme="majorHAnsi" w:hAnsiTheme="majorHAnsi"/>
          <w:b/>
          <w:sz w:val="24"/>
          <w:szCs w:val="24"/>
        </w:rPr>
        <w:t>Centre of Excellence</w:t>
      </w:r>
    </w:p>
    <w:p w:rsidR="00D10663" w:rsidRPr="00D10663" w:rsidRDefault="00D10663" w:rsidP="00D10663">
      <w:pPr>
        <w:rPr>
          <w:rFonts w:asciiTheme="majorHAnsi" w:hAnsiTheme="majorHAnsi"/>
          <w:b/>
          <w:sz w:val="24"/>
          <w:szCs w:val="24"/>
        </w:rPr>
      </w:pPr>
      <w:r w:rsidRPr="00D10663">
        <w:rPr>
          <w:rFonts w:asciiTheme="majorHAnsi" w:hAnsiTheme="majorHAnsi"/>
          <w:b/>
          <w:sz w:val="24"/>
          <w:szCs w:val="24"/>
        </w:rPr>
        <w:t xml:space="preserve"> Ahmedabad</w:t>
      </w:r>
      <w:r>
        <w:rPr>
          <w:rFonts w:asciiTheme="majorHAnsi" w:hAnsiTheme="majorHAnsi"/>
          <w:b/>
          <w:sz w:val="24"/>
          <w:szCs w:val="24"/>
        </w:rPr>
        <w:t>, Gujarat</w:t>
      </w:r>
    </w:p>
    <w:p w:rsidR="00D10663" w:rsidRPr="00D10663" w:rsidRDefault="00D10663" w:rsidP="00D10663">
      <w:pPr>
        <w:rPr>
          <w:rFonts w:asciiTheme="majorHAnsi" w:hAnsiTheme="majorHAnsi"/>
          <w:b/>
          <w:sz w:val="24"/>
          <w:szCs w:val="24"/>
        </w:rPr>
      </w:pPr>
      <w:r>
        <w:rPr>
          <w:rFonts w:asciiTheme="majorHAnsi" w:hAnsiTheme="majorHAnsi"/>
          <w:b/>
          <w:sz w:val="24"/>
          <w:szCs w:val="24"/>
        </w:rPr>
        <w:t>Time Period:</w:t>
      </w:r>
      <w:r w:rsidR="007363AB">
        <w:rPr>
          <w:rFonts w:asciiTheme="majorHAnsi" w:hAnsiTheme="majorHAnsi"/>
          <w:b/>
          <w:sz w:val="24"/>
          <w:szCs w:val="24"/>
        </w:rPr>
        <w:t xml:space="preserve"> June 2007 to May 2009</w:t>
      </w: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r w:rsidRPr="00946DB9">
        <w:rPr>
          <w:rFonts w:asciiTheme="majorHAnsi" w:hAnsiTheme="majorHAnsi"/>
          <w:b/>
          <w:i/>
          <w:sz w:val="24"/>
          <w:szCs w:val="24"/>
        </w:rPr>
        <w:t>Member of the organizing/ working team of 4th International Conference on Environmental Education (4th ICEE)</w:t>
      </w:r>
      <w:r w:rsidRPr="00D10663">
        <w:rPr>
          <w:rFonts w:asciiTheme="majorHAnsi" w:hAnsiTheme="majorHAnsi"/>
          <w:sz w:val="24"/>
          <w:szCs w:val="24"/>
        </w:rPr>
        <w:t xml:space="preserve"> that was held in Ahmedabad on 24 to 28 November, 2007. ICEE is an international conference that happens once in a decade.</w:t>
      </w:r>
    </w:p>
    <w:p w:rsidR="00D10663" w:rsidRPr="00D10663" w:rsidRDefault="00D10663" w:rsidP="00D10663">
      <w:pPr>
        <w:rPr>
          <w:rFonts w:asciiTheme="majorHAnsi" w:hAnsiTheme="majorHAnsi"/>
          <w:sz w:val="24"/>
          <w:szCs w:val="24"/>
        </w:rPr>
      </w:pPr>
      <w:r w:rsidRPr="00D10663">
        <w:rPr>
          <w:rFonts w:asciiTheme="majorHAnsi" w:hAnsiTheme="majorHAnsi"/>
          <w:sz w:val="24"/>
          <w:szCs w:val="24"/>
        </w:rPr>
        <w:t xml:space="preserve">The works involved pre-conference co-ordination, logistic inputs on programs plans (was a part of various committees), collecting and managing resources for the planned programs (e.g. managing the conference website; managing material resources for the exhibition participants) ,  dealing with the participants/ speakers on their requirements, provided logistic support to UNESCO workshop on “ Monitoring and Evaluation – ESD”, and post-conference follow-up ( e.g. collecting materials and compiling overall report on the conference as well as all the working group reports.   </w:t>
      </w:r>
    </w:p>
    <w:p w:rsidR="00D10663" w:rsidRPr="00D10663" w:rsidRDefault="00D10663" w:rsidP="00D10663">
      <w:pPr>
        <w:rPr>
          <w:rFonts w:asciiTheme="majorHAnsi" w:hAnsiTheme="majorHAnsi"/>
          <w:sz w:val="24"/>
          <w:szCs w:val="24"/>
        </w:rPr>
      </w:pPr>
      <w:r w:rsidRPr="00946DB9">
        <w:rPr>
          <w:rFonts w:asciiTheme="majorHAnsi" w:hAnsiTheme="majorHAnsi"/>
          <w:b/>
          <w:i/>
          <w:sz w:val="24"/>
          <w:szCs w:val="24"/>
        </w:rPr>
        <w:t>Global Communities for Sustainability (GCS) project</w:t>
      </w:r>
      <w:r w:rsidRPr="00D10663">
        <w:rPr>
          <w:rFonts w:asciiTheme="majorHAnsi" w:hAnsiTheme="majorHAnsi"/>
          <w:sz w:val="24"/>
          <w:szCs w:val="24"/>
        </w:rPr>
        <w:t xml:space="preserve"> which works with the school kids of Australia and India and provide platform for these enthusiastic school kids to share sustainability issues of their own countries as well as build relationships with students from other international countries</w:t>
      </w:r>
    </w:p>
    <w:p w:rsidR="00D10663" w:rsidRPr="00D10663" w:rsidRDefault="00D10663" w:rsidP="00D10663">
      <w:pPr>
        <w:rPr>
          <w:rFonts w:asciiTheme="majorHAnsi" w:hAnsiTheme="majorHAnsi"/>
          <w:sz w:val="24"/>
          <w:szCs w:val="24"/>
        </w:rPr>
      </w:pPr>
      <w:r w:rsidRPr="00D10663">
        <w:rPr>
          <w:rFonts w:asciiTheme="majorHAnsi" w:hAnsiTheme="majorHAnsi"/>
          <w:sz w:val="24"/>
          <w:szCs w:val="24"/>
        </w:rPr>
        <w:t xml:space="preserve">The main works in this project involves creating a dynamic website which will be a meeting place for participants and oversee all the contents, identifying schools that are interested in participating and visiting them, planning the schedules and timelines for the participants that will guide throughout the project timing, frequent follow-up with the school authorities. </w:t>
      </w: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r w:rsidRPr="00D10663">
        <w:rPr>
          <w:rFonts w:asciiTheme="majorHAnsi" w:hAnsiTheme="majorHAnsi"/>
          <w:sz w:val="24"/>
          <w:szCs w:val="24"/>
        </w:rPr>
        <w:tab/>
      </w:r>
    </w:p>
    <w:p w:rsidR="00D10663" w:rsidRPr="003D5704" w:rsidRDefault="003D5704" w:rsidP="00D10663">
      <w:pPr>
        <w:rPr>
          <w:rFonts w:asciiTheme="majorHAnsi" w:hAnsiTheme="majorHAnsi"/>
          <w:b/>
          <w:sz w:val="24"/>
          <w:szCs w:val="24"/>
        </w:rPr>
      </w:pPr>
      <w:r w:rsidRPr="003D5704">
        <w:rPr>
          <w:rFonts w:asciiTheme="majorHAnsi" w:hAnsiTheme="majorHAnsi"/>
          <w:b/>
          <w:sz w:val="24"/>
          <w:szCs w:val="24"/>
        </w:rPr>
        <w:t>Field work Exposure as student</w:t>
      </w:r>
      <w:r w:rsidR="00D10663" w:rsidRPr="003D5704">
        <w:rPr>
          <w:rFonts w:asciiTheme="majorHAnsi" w:hAnsiTheme="majorHAnsi"/>
          <w:b/>
          <w:sz w:val="24"/>
          <w:szCs w:val="24"/>
        </w:rPr>
        <w:t>:</w:t>
      </w:r>
    </w:p>
    <w:p w:rsidR="00D10663" w:rsidRPr="00D10663" w:rsidRDefault="00D10663" w:rsidP="00D10663">
      <w:pPr>
        <w:rPr>
          <w:rFonts w:asciiTheme="majorHAnsi" w:hAnsiTheme="majorHAnsi"/>
          <w:sz w:val="24"/>
          <w:szCs w:val="24"/>
        </w:rPr>
      </w:pPr>
      <w:r w:rsidRPr="00D10663">
        <w:rPr>
          <w:rFonts w:asciiTheme="majorHAnsi" w:hAnsiTheme="majorHAnsi"/>
          <w:sz w:val="24"/>
          <w:szCs w:val="24"/>
        </w:rPr>
        <w:t xml:space="preserve"> </w:t>
      </w:r>
    </w:p>
    <w:p w:rsidR="00D10663" w:rsidRPr="00522EA5" w:rsidRDefault="00D10663" w:rsidP="00522EA5">
      <w:pPr>
        <w:pStyle w:val="ListParagraph"/>
        <w:numPr>
          <w:ilvl w:val="0"/>
          <w:numId w:val="2"/>
        </w:numPr>
        <w:rPr>
          <w:rFonts w:asciiTheme="majorHAnsi" w:hAnsiTheme="majorHAnsi"/>
          <w:sz w:val="24"/>
          <w:szCs w:val="24"/>
        </w:rPr>
      </w:pPr>
      <w:r w:rsidRPr="00522EA5">
        <w:rPr>
          <w:rFonts w:asciiTheme="majorHAnsi" w:hAnsiTheme="majorHAnsi"/>
          <w:sz w:val="24"/>
          <w:szCs w:val="24"/>
        </w:rPr>
        <w:t>Larsen and Toubro Limited (</w:t>
      </w:r>
      <w:proofErr w:type="spellStart"/>
      <w:r w:rsidRPr="00522EA5">
        <w:rPr>
          <w:rFonts w:asciiTheme="majorHAnsi" w:hAnsiTheme="majorHAnsi"/>
          <w:sz w:val="24"/>
          <w:szCs w:val="24"/>
        </w:rPr>
        <w:t>Powai</w:t>
      </w:r>
      <w:proofErr w:type="spellEnd"/>
      <w:r w:rsidRPr="00522EA5">
        <w:rPr>
          <w:rFonts w:asciiTheme="majorHAnsi" w:hAnsiTheme="majorHAnsi"/>
          <w:sz w:val="24"/>
          <w:szCs w:val="24"/>
        </w:rPr>
        <w:t xml:space="preserve"> Welfare Department)</w:t>
      </w:r>
      <w:r w:rsidR="00144455" w:rsidRPr="00522EA5">
        <w:rPr>
          <w:rFonts w:asciiTheme="majorHAnsi" w:hAnsiTheme="majorHAnsi"/>
          <w:sz w:val="24"/>
          <w:szCs w:val="24"/>
        </w:rPr>
        <w:t>, Mumbai</w:t>
      </w:r>
      <w:r w:rsidR="00144455" w:rsidRPr="00522EA5">
        <w:rPr>
          <w:rFonts w:asciiTheme="majorHAnsi" w:hAnsiTheme="majorHAnsi"/>
          <w:sz w:val="24"/>
          <w:szCs w:val="24"/>
        </w:rPr>
        <w:br/>
        <w:t xml:space="preserve">The department </w:t>
      </w:r>
      <w:r w:rsidRPr="00522EA5">
        <w:rPr>
          <w:rFonts w:asciiTheme="majorHAnsi" w:hAnsiTheme="majorHAnsi"/>
          <w:sz w:val="24"/>
          <w:szCs w:val="24"/>
        </w:rPr>
        <w:t xml:space="preserve">organizes programs </w:t>
      </w:r>
      <w:r w:rsidR="00144455" w:rsidRPr="00522EA5">
        <w:rPr>
          <w:rFonts w:asciiTheme="majorHAnsi" w:hAnsiTheme="majorHAnsi"/>
          <w:sz w:val="24"/>
          <w:szCs w:val="24"/>
        </w:rPr>
        <w:t xml:space="preserve">and provides various supports </w:t>
      </w:r>
      <w:r w:rsidRPr="00522EA5">
        <w:rPr>
          <w:rFonts w:asciiTheme="majorHAnsi" w:hAnsiTheme="majorHAnsi"/>
          <w:sz w:val="24"/>
          <w:szCs w:val="24"/>
        </w:rPr>
        <w:t>for the employees and their family. The issues that it works upon include disability, HIV and AIDS, Ment</w:t>
      </w:r>
      <w:r w:rsidR="00144455" w:rsidRPr="00522EA5">
        <w:rPr>
          <w:rFonts w:asciiTheme="majorHAnsi" w:hAnsiTheme="majorHAnsi"/>
          <w:sz w:val="24"/>
          <w:szCs w:val="24"/>
        </w:rPr>
        <w:t>al Health, Education scheme etc.</w:t>
      </w:r>
    </w:p>
    <w:p w:rsidR="00D10663" w:rsidRPr="00522EA5" w:rsidRDefault="00D10663" w:rsidP="00522EA5">
      <w:pPr>
        <w:pStyle w:val="ListParagraph"/>
        <w:numPr>
          <w:ilvl w:val="0"/>
          <w:numId w:val="2"/>
        </w:numPr>
        <w:rPr>
          <w:rFonts w:asciiTheme="majorHAnsi" w:hAnsiTheme="majorHAnsi"/>
          <w:sz w:val="24"/>
          <w:szCs w:val="24"/>
        </w:rPr>
      </w:pPr>
      <w:proofErr w:type="spellStart"/>
      <w:r w:rsidRPr="00522EA5">
        <w:rPr>
          <w:rFonts w:asciiTheme="majorHAnsi" w:hAnsiTheme="majorHAnsi"/>
          <w:sz w:val="24"/>
          <w:szCs w:val="24"/>
        </w:rPr>
        <w:t>Sankalp</w:t>
      </w:r>
      <w:proofErr w:type="spellEnd"/>
      <w:r w:rsidRPr="00522EA5">
        <w:rPr>
          <w:rFonts w:asciiTheme="majorHAnsi" w:hAnsiTheme="majorHAnsi"/>
          <w:sz w:val="24"/>
          <w:szCs w:val="24"/>
        </w:rPr>
        <w:t xml:space="preserve"> Rehabilitation Centre</w:t>
      </w:r>
      <w:r w:rsidR="00144455" w:rsidRPr="00522EA5">
        <w:rPr>
          <w:rFonts w:asciiTheme="majorHAnsi" w:hAnsiTheme="majorHAnsi"/>
          <w:sz w:val="24"/>
          <w:szCs w:val="24"/>
        </w:rPr>
        <w:t xml:space="preserve"> (Drop-in </w:t>
      </w:r>
      <w:proofErr w:type="spellStart"/>
      <w:r w:rsidR="00144455" w:rsidRPr="00522EA5">
        <w:rPr>
          <w:rFonts w:asciiTheme="majorHAnsi" w:hAnsiTheme="majorHAnsi"/>
          <w:sz w:val="24"/>
          <w:szCs w:val="24"/>
        </w:rPr>
        <w:t>centre</w:t>
      </w:r>
      <w:proofErr w:type="spellEnd"/>
      <w:r w:rsidR="00144455" w:rsidRPr="00522EA5">
        <w:rPr>
          <w:rFonts w:asciiTheme="majorHAnsi" w:hAnsiTheme="majorHAnsi"/>
          <w:sz w:val="24"/>
          <w:szCs w:val="24"/>
        </w:rPr>
        <w:t xml:space="preserve"> for street drug users), Mumbai Central</w:t>
      </w:r>
      <w:r w:rsidR="00522EA5" w:rsidRPr="00522EA5">
        <w:rPr>
          <w:rFonts w:asciiTheme="majorHAnsi" w:hAnsiTheme="majorHAnsi"/>
          <w:sz w:val="24"/>
          <w:szCs w:val="24"/>
        </w:rPr>
        <w:br/>
      </w:r>
      <w:r w:rsidR="00144455" w:rsidRPr="00522EA5">
        <w:rPr>
          <w:rFonts w:asciiTheme="majorHAnsi" w:hAnsiTheme="majorHAnsi"/>
          <w:sz w:val="24"/>
          <w:szCs w:val="24"/>
        </w:rPr>
        <w:t xml:space="preserve">The </w:t>
      </w:r>
      <w:proofErr w:type="spellStart"/>
      <w:r w:rsidR="00144455" w:rsidRPr="00522EA5">
        <w:rPr>
          <w:rFonts w:asciiTheme="majorHAnsi" w:hAnsiTheme="majorHAnsi"/>
          <w:sz w:val="24"/>
          <w:szCs w:val="24"/>
        </w:rPr>
        <w:t>centre</w:t>
      </w:r>
      <w:proofErr w:type="spellEnd"/>
      <w:r w:rsidR="00144455" w:rsidRPr="00522EA5">
        <w:rPr>
          <w:rFonts w:asciiTheme="majorHAnsi" w:hAnsiTheme="majorHAnsi"/>
          <w:sz w:val="24"/>
          <w:szCs w:val="24"/>
        </w:rPr>
        <w:t xml:space="preserve"> provides daily counseling, case study, medication and food to the street drug users</w:t>
      </w:r>
      <w:r w:rsidR="00522EA5" w:rsidRPr="00522EA5">
        <w:rPr>
          <w:rFonts w:asciiTheme="majorHAnsi" w:hAnsiTheme="majorHAnsi"/>
          <w:sz w:val="24"/>
          <w:szCs w:val="24"/>
        </w:rPr>
        <w:t xml:space="preserve"> in Mumbai. The target groups include drug addicts, alcoholics, sex workers whole are more susceptible to HIV and AIDS </w:t>
      </w:r>
      <w:r w:rsidR="00144455" w:rsidRPr="00522EA5">
        <w:rPr>
          <w:rFonts w:asciiTheme="majorHAnsi" w:hAnsiTheme="majorHAnsi"/>
          <w:sz w:val="24"/>
          <w:szCs w:val="24"/>
        </w:rPr>
        <w:t xml:space="preserve"> </w:t>
      </w: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10663" w:rsidRPr="00D10663" w:rsidRDefault="00D10663" w:rsidP="003D5704">
      <w:pPr>
        <w:jc w:val="both"/>
        <w:rPr>
          <w:rFonts w:asciiTheme="majorHAnsi" w:hAnsiTheme="majorHAnsi"/>
          <w:sz w:val="24"/>
          <w:szCs w:val="24"/>
        </w:rPr>
      </w:pPr>
      <w:r w:rsidRPr="003D5704">
        <w:rPr>
          <w:rFonts w:asciiTheme="majorHAnsi" w:hAnsiTheme="majorHAnsi"/>
          <w:b/>
          <w:sz w:val="24"/>
          <w:szCs w:val="24"/>
        </w:rPr>
        <w:t>ACADEMIC QUALIFICATION</w:t>
      </w:r>
      <w:r w:rsidRPr="00D10663">
        <w:rPr>
          <w:rFonts w:asciiTheme="majorHAnsi" w:hAnsiTheme="majorHAnsi"/>
          <w:sz w:val="24"/>
          <w:szCs w:val="24"/>
        </w:rPr>
        <w:t>:</w:t>
      </w:r>
    </w:p>
    <w:p w:rsidR="00D10663" w:rsidRPr="003D5704" w:rsidRDefault="00D10663" w:rsidP="003D5704">
      <w:pPr>
        <w:jc w:val="both"/>
        <w:rPr>
          <w:rFonts w:asciiTheme="majorHAnsi" w:hAnsiTheme="majorHAnsi"/>
          <w:b/>
          <w:sz w:val="24"/>
          <w:szCs w:val="24"/>
        </w:rPr>
      </w:pPr>
      <w:r w:rsidRPr="003D5704">
        <w:rPr>
          <w:rFonts w:asciiTheme="majorHAnsi" w:hAnsiTheme="majorHAnsi"/>
          <w:b/>
          <w:sz w:val="24"/>
          <w:szCs w:val="24"/>
        </w:rPr>
        <w:t>Qualification</w:t>
      </w:r>
      <w:r w:rsidRPr="003D5704">
        <w:rPr>
          <w:rFonts w:asciiTheme="majorHAnsi" w:hAnsiTheme="majorHAnsi"/>
          <w:b/>
          <w:sz w:val="24"/>
          <w:szCs w:val="24"/>
        </w:rPr>
        <w:tab/>
        <w:t xml:space="preserve">               Institution-University/Board</w:t>
      </w:r>
      <w:r w:rsidRPr="003D5704">
        <w:rPr>
          <w:rFonts w:asciiTheme="majorHAnsi" w:hAnsiTheme="majorHAnsi"/>
          <w:b/>
          <w:sz w:val="24"/>
          <w:szCs w:val="24"/>
        </w:rPr>
        <w:tab/>
        <w:t xml:space="preserve">               Year</w:t>
      </w:r>
      <w:r w:rsidRPr="003D5704">
        <w:rPr>
          <w:rFonts w:asciiTheme="majorHAnsi" w:hAnsiTheme="majorHAnsi"/>
          <w:b/>
          <w:sz w:val="24"/>
          <w:szCs w:val="24"/>
        </w:rPr>
        <w:tab/>
        <w:t xml:space="preserve">               Percentage</w:t>
      </w:r>
    </w:p>
    <w:p w:rsidR="00D10663" w:rsidRPr="00D10663" w:rsidRDefault="003D5704" w:rsidP="003D5704">
      <w:pPr>
        <w:jc w:val="both"/>
        <w:rPr>
          <w:rFonts w:asciiTheme="majorHAnsi" w:hAnsiTheme="majorHAnsi"/>
          <w:sz w:val="24"/>
          <w:szCs w:val="24"/>
        </w:rPr>
      </w:pPr>
      <w:r>
        <w:rPr>
          <w:rFonts w:asciiTheme="majorHAnsi" w:hAnsiTheme="majorHAnsi"/>
          <w:sz w:val="24"/>
          <w:szCs w:val="24"/>
        </w:rPr>
        <w:t xml:space="preserve">    HSLC</w:t>
      </w:r>
      <w:r>
        <w:rPr>
          <w:rFonts w:asciiTheme="majorHAnsi" w:hAnsiTheme="majorHAnsi"/>
          <w:sz w:val="24"/>
          <w:szCs w:val="24"/>
        </w:rPr>
        <w:tab/>
        <w:t xml:space="preserve">               </w:t>
      </w:r>
      <w:r w:rsidR="00D10663" w:rsidRPr="00D10663">
        <w:rPr>
          <w:rFonts w:asciiTheme="majorHAnsi" w:hAnsiTheme="majorHAnsi"/>
          <w:sz w:val="24"/>
          <w:szCs w:val="24"/>
        </w:rPr>
        <w:t xml:space="preserve">Mizoram Board of </w:t>
      </w:r>
      <w:r>
        <w:rPr>
          <w:rFonts w:asciiTheme="majorHAnsi" w:hAnsiTheme="majorHAnsi"/>
          <w:sz w:val="24"/>
          <w:szCs w:val="24"/>
        </w:rPr>
        <w:t>School Education</w:t>
      </w:r>
      <w:r>
        <w:rPr>
          <w:rFonts w:asciiTheme="majorHAnsi" w:hAnsiTheme="majorHAnsi"/>
          <w:sz w:val="24"/>
          <w:szCs w:val="24"/>
        </w:rPr>
        <w:tab/>
        <w:t xml:space="preserve">  </w:t>
      </w:r>
      <w:r w:rsidR="00D10663" w:rsidRPr="00D10663">
        <w:rPr>
          <w:rFonts w:asciiTheme="majorHAnsi" w:hAnsiTheme="majorHAnsi"/>
          <w:sz w:val="24"/>
          <w:szCs w:val="24"/>
        </w:rPr>
        <w:t xml:space="preserve">1997 </w:t>
      </w:r>
      <w:r w:rsidR="00D10663" w:rsidRPr="00D10663">
        <w:rPr>
          <w:rFonts w:asciiTheme="majorHAnsi" w:hAnsiTheme="majorHAnsi"/>
          <w:sz w:val="24"/>
          <w:szCs w:val="24"/>
        </w:rPr>
        <w:tab/>
        <w:t xml:space="preserve">               64.6%</w:t>
      </w:r>
    </w:p>
    <w:p w:rsidR="00D10663" w:rsidRPr="00D10663" w:rsidRDefault="003D5704" w:rsidP="003D5704">
      <w:pPr>
        <w:jc w:val="both"/>
        <w:rPr>
          <w:rFonts w:asciiTheme="majorHAnsi" w:hAnsiTheme="majorHAnsi"/>
          <w:sz w:val="24"/>
          <w:szCs w:val="24"/>
        </w:rPr>
      </w:pPr>
      <w:r>
        <w:rPr>
          <w:rFonts w:asciiTheme="majorHAnsi" w:hAnsiTheme="majorHAnsi"/>
          <w:sz w:val="24"/>
          <w:szCs w:val="24"/>
        </w:rPr>
        <w:t xml:space="preserve">    HSSLC</w:t>
      </w:r>
      <w:r>
        <w:rPr>
          <w:rFonts w:asciiTheme="majorHAnsi" w:hAnsiTheme="majorHAnsi"/>
          <w:sz w:val="24"/>
          <w:szCs w:val="24"/>
        </w:rPr>
        <w:tab/>
        <w:t xml:space="preserve">              </w:t>
      </w:r>
      <w:r w:rsidR="00D10663" w:rsidRPr="00D10663">
        <w:rPr>
          <w:rFonts w:asciiTheme="majorHAnsi" w:hAnsiTheme="majorHAnsi"/>
          <w:sz w:val="24"/>
          <w:szCs w:val="24"/>
        </w:rPr>
        <w:t xml:space="preserve">Mizoram Board of </w:t>
      </w:r>
      <w:r>
        <w:rPr>
          <w:rFonts w:asciiTheme="majorHAnsi" w:hAnsiTheme="majorHAnsi"/>
          <w:sz w:val="24"/>
          <w:szCs w:val="24"/>
        </w:rPr>
        <w:t>School Education</w:t>
      </w:r>
      <w:r>
        <w:rPr>
          <w:rFonts w:asciiTheme="majorHAnsi" w:hAnsiTheme="majorHAnsi"/>
          <w:sz w:val="24"/>
          <w:szCs w:val="24"/>
        </w:rPr>
        <w:tab/>
        <w:t xml:space="preserve">   </w:t>
      </w:r>
      <w:r w:rsidR="00D10663" w:rsidRPr="00D10663">
        <w:rPr>
          <w:rFonts w:asciiTheme="majorHAnsi" w:hAnsiTheme="majorHAnsi"/>
          <w:sz w:val="24"/>
          <w:szCs w:val="24"/>
        </w:rPr>
        <w:t>2000</w:t>
      </w:r>
      <w:r w:rsidR="00D10663" w:rsidRPr="00D10663">
        <w:rPr>
          <w:rFonts w:asciiTheme="majorHAnsi" w:hAnsiTheme="majorHAnsi"/>
          <w:sz w:val="24"/>
          <w:szCs w:val="24"/>
        </w:rPr>
        <w:tab/>
        <w:t xml:space="preserve">               53.4%</w:t>
      </w:r>
    </w:p>
    <w:p w:rsidR="00D10663" w:rsidRPr="00D10663" w:rsidRDefault="003D5704" w:rsidP="003D5704">
      <w:pPr>
        <w:jc w:val="both"/>
        <w:rPr>
          <w:rFonts w:asciiTheme="majorHAnsi" w:hAnsiTheme="majorHAnsi"/>
          <w:sz w:val="24"/>
          <w:szCs w:val="24"/>
        </w:rPr>
      </w:pPr>
      <w:r>
        <w:rPr>
          <w:rFonts w:asciiTheme="majorHAnsi" w:hAnsiTheme="majorHAnsi"/>
          <w:sz w:val="24"/>
          <w:szCs w:val="24"/>
        </w:rPr>
        <w:t xml:space="preserve">    BA (</w:t>
      </w:r>
      <w:proofErr w:type="spellStart"/>
      <w:r>
        <w:rPr>
          <w:rFonts w:asciiTheme="majorHAnsi" w:hAnsiTheme="majorHAnsi"/>
          <w:sz w:val="24"/>
          <w:szCs w:val="24"/>
        </w:rPr>
        <w:t>Eng</w:t>
      </w:r>
      <w:proofErr w:type="spellEnd"/>
      <w:r>
        <w:rPr>
          <w:rFonts w:asciiTheme="majorHAnsi" w:hAnsiTheme="majorHAnsi"/>
          <w:sz w:val="24"/>
          <w:szCs w:val="24"/>
        </w:rPr>
        <w:t xml:space="preserve"> . </w:t>
      </w:r>
      <w:proofErr w:type="spellStart"/>
      <w:r>
        <w:rPr>
          <w:rFonts w:asciiTheme="majorHAnsi" w:hAnsiTheme="majorHAnsi"/>
          <w:sz w:val="24"/>
          <w:szCs w:val="24"/>
        </w:rPr>
        <w:t>Litt</w:t>
      </w:r>
      <w:proofErr w:type="spellEnd"/>
      <w:r>
        <w:rPr>
          <w:rFonts w:asciiTheme="majorHAnsi" w:hAnsiTheme="majorHAnsi"/>
          <w:sz w:val="24"/>
          <w:szCs w:val="24"/>
        </w:rPr>
        <w:t>)</w:t>
      </w:r>
      <w:r>
        <w:rPr>
          <w:rFonts w:asciiTheme="majorHAnsi" w:hAnsiTheme="majorHAnsi"/>
          <w:sz w:val="24"/>
          <w:szCs w:val="24"/>
        </w:rPr>
        <w:tab/>
        <w:t xml:space="preserve">  </w:t>
      </w:r>
      <w:r w:rsidR="00D10663" w:rsidRPr="00D10663">
        <w:rPr>
          <w:rFonts w:asciiTheme="majorHAnsi" w:hAnsiTheme="majorHAnsi"/>
          <w:sz w:val="24"/>
          <w:szCs w:val="24"/>
        </w:rPr>
        <w:t>Mizoram University</w:t>
      </w:r>
      <w:r w:rsidR="00D10663" w:rsidRPr="00D10663">
        <w:rPr>
          <w:rFonts w:asciiTheme="majorHAnsi" w:hAnsiTheme="majorHAnsi"/>
          <w:sz w:val="24"/>
          <w:szCs w:val="24"/>
        </w:rPr>
        <w:tab/>
        <w:t xml:space="preserve">               </w:t>
      </w:r>
      <w:r>
        <w:rPr>
          <w:rFonts w:asciiTheme="majorHAnsi" w:hAnsiTheme="majorHAnsi"/>
          <w:sz w:val="24"/>
          <w:szCs w:val="24"/>
        </w:rPr>
        <w:t xml:space="preserve">       </w:t>
      </w:r>
      <w:r>
        <w:t xml:space="preserve">                       </w:t>
      </w:r>
      <w:r w:rsidR="00D10663" w:rsidRPr="00D10663">
        <w:rPr>
          <w:rFonts w:asciiTheme="majorHAnsi" w:hAnsiTheme="majorHAnsi"/>
          <w:sz w:val="24"/>
          <w:szCs w:val="24"/>
        </w:rPr>
        <w:t>2003</w:t>
      </w:r>
      <w:r w:rsidR="00D10663" w:rsidRPr="00D10663">
        <w:rPr>
          <w:rFonts w:asciiTheme="majorHAnsi" w:hAnsiTheme="majorHAnsi"/>
          <w:sz w:val="24"/>
          <w:szCs w:val="24"/>
        </w:rPr>
        <w:tab/>
        <w:t xml:space="preserve">               49.88%</w:t>
      </w:r>
    </w:p>
    <w:p w:rsidR="00D10663" w:rsidRPr="00D10663" w:rsidRDefault="003D5704" w:rsidP="003D5704">
      <w:pPr>
        <w:jc w:val="both"/>
        <w:rPr>
          <w:rFonts w:asciiTheme="majorHAnsi" w:hAnsiTheme="majorHAnsi"/>
          <w:sz w:val="24"/>
          <w:szCs w:val="24"/>
        </w:rPr>
      </w:pPr>
      <w:r>
        <w:rPr>
          <w:rFonts w:asciiTheme="majorHAnsi" w:hAnsiTheme="majorHAnsi"/>
          <w:sz w:val="24"/>
          <w:szCs w:val="24"/>
        </w:rPr>
        <w:t xml:space="preserve">    MA (Eng. </w:t>
      </w:r>
      <w:proofErr w:type="spellStart"/>
      <w:r>
        <w:rPr>
          <w:rFonts w:asciiTheme="majorHAnsi" w:hAnsiTheme="majorHAnsi"/>
          <w:sz w:val="24"/>
          <w:szCs w:val="24"/>
        </w:rPr>
        <w:t>Litt</w:t>
      </w:r>
      <w:proofErr w:type="spellEnd"/>
      <w:r>
        <w:rPr>
          <w:rFonts w:asciiTheme="majorHAnsi" w:hAnsiTheme="majorHAnsi"/>
          <w:sz w:val="24"/>
          <w:szCs w:val="24"/>
        </w:rPr>
        <w:t>)</w:t>
      </w:r>
      <w:r>
        <w:rPr>
          <w:rFonts w:asciiTheme="majorHAnsi" w:hAnsiTheme="majorHAnsi"/>
          <w:sz w:val="24"/>
          <w:szCs w:val="24"/>
        </w:rPr>
        <w:tab/>
        <w:t xml:space="preserve">   </w:t>
      </w:r>
      <w:r w:rsidR="00D10663" w:rsidRPr="00D10663">
        <w:rPr>
          <w:rFonts w:asciiTheme="majorHAnsi" w:hAnsiTheme="majorHAnsi"/>
          <w:sz w:val="24"/>
          <w:szCs w:val="24"/>
        </w:rPr>
        <w:t>Mumbai University</w:t>
      </w:r>
      <w:r w:rsidR="00D10663" w:rsidRPr="00D10663">
        <w:rPr>
          <w:rFonts w:asciiTheme="majorHAnsi" w:hAnsiTheme="majorHAnsi"/>
          <w:sz w:val="24"/>
          <w:szCs w:val="24"/>
        </w:rPr>
        <w:tab/>
        <w:t xml:space="preserve">              </w:t>
      </w:r>
      <w:r>
        <w:rPr>
          <w:rFonts w:asciiTheme="majorHAnsi" w:hAnsiTheme="majorHAnsi"/>
          <w:sz w:val="24"/>
          <w:szCs w:val="24"/>
        </w:rPr>
        <w:t xml:space="preserve">                        </w:t>
      </w:r>
      <w:r w:rsidR="00D10663" w:rsidRPr="00D10663">
        <w:rPr>
          <w:rFonts w:asciiTheme="majorHAnsi" w:hAnsiTheme="majorHAnsi"/>
          <w:sz w:val="24"/>
          <w:szCs w:val="24"/>
        </w:rPr>
        <w:t xml:space="preserve"> 2005</w:t>
      </w:r>
      <w:r w:rsidR="00D10663" w:rsidRPr="00D10663">
        <w:rPr>
          <w:rFonts w:asciiTheme="majorHAnsi" w:hAnsiTheme="majorHAnsi"/>
          <w:sz w:val="24"/>
          <w:szCs w:val="24"/>
        </w:rPr>
        <w:tab/>
        <w:t xml:space="preserve">               50%</w:t>
      </w:r>
    </w:p>
    <w:p w:rsidR="00D10663" w:rsidRPr="00D10663" w:rsidRDefault="003D5704" w:rsidP="003D5704">
      <w:pPr>
        <w:jc w:val="both"/>
        <w:rPr>
          <w:rFonts w:asciiTheme="majorHAnsi" w:hAnsiTheme="majorHAnsi"/>
          <w:sz w:val="24"/>
          <w:szCs w:val="24"/>
        </w:rPr>
      </w:pPr>
      <w:r>
        <w:rPr>
          <w:rFonts w:asciiTheme="majorHAnsi" w:hAnsiTheme="majorHAnsi"/>
          <w:sz w:val="24"/>
          <w:szCs w:val="24"/>
        </w:rPr>
        <w:t xml:space="preserve">    MA (Social Work)</w:t>
      </w:r>
      <w:r>
        <w:rPr>
          <w:rFonts w:asciiTheme="majorHAnsi" w:hAnsiTheme="majorHAnsi"/>
          <w:sz w:val="24"/>
          <w:szCs w:val="24"/>
        </w:rPr>
        <w:tab/>
        <w:t xml:space="preserve">   </w:t>
      </w:r>
      <w:r w:rsidR="00D10663" w:rsidRPr="00D10663">
        <w:rPr>
          <w:rFonts w:asciiTheme="majorHAnsi" w:hAnsiTheme="majorHAnsi"/>
          <w:sz w:val="24"/>
          <w:szCs w:val="24"/>
        </w:rPr>
        <w:t>Tata Institute of Social Sciences</w:t>
      </w:r>
      <w:r w:rsidR="00D10663" w:rsidRPr="00D10663">
        <w:rPr>
          <w:rFonts w:asciiTheme="majorHAnsi" w:hAnsiTheme="majorHAnsi"/>
          <w:sz w:val="24"/>
          <w:szCs w:val="24"/>
        </w:rPr>
        <w:tab/>
        <w:t xml:space="preserve">               2007</w:t>
      </w:r>
      <w:r w:rsidR="00D10663" w:rsidRPr="00D10663">
        <w:rPr>
          <w:rFonts w:asciiTheme="majorHAnsi" w:hAnsiTheme="majorHAnsi"/>
          <w:sz w:val="24"/>
          <w:szCs w:val="24"/>
        </w:rPr>
        <w:tab/>
        <w:t xml:space="preserve">               B grade</w:t>
      </w: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10663" w:rsidRPr="003D5704" w:rsidRDefault="00D10663" w:rsidP="00D10663">
      <w:pPr>
        <w:rPr>
          <w:rFonts w:asciiTheme="majorHAnsi" w:hAnsiTheme="majorHAnsi"/>
          <w:b/>
          <w:sz w:val="24"/>
          <w:szCs w:val="24"/>
        </w:rPr>
      </w:pPr>
      <w:r w:rsidRPr="003D5704">
        <w:rPr>
          <w:rFonts w:asciiTheme="majorHAnsi" w:hAnsiTheme="majorHAnsi"/>
          <w:b/>
          <w:sz w:val="24"/>
          <w:szCs w:val="24"/>
        </w:rPr>
        <w:t>PERSONAL PROFILE:</w:t>
      </w:r>
    </w:p>
    <w:p w:rsidR="003D5704" w:rsidRDefault="00D10663" w:rsidP="00D10663">
      <w:pPr>
        <w:rPr>
          <w:rFonts w:asciiTheme="majorHAnsi" w:hAnsiTheme="majorHAnsi"/>
          <w:sz w:val="24"/>
          <w:szCs w:val="24"/>
        </w:rPr>
      </w:pPr>
      <w:r w:rsidRPr="00D10663">
        <w:rPr>
          <w:rFonts w:asciiTheme="majorHAnsi" w:hAnsiTheme="majorHAnsi"/>
          <w:sz w:val="24"/>
          <w:szCs w:val="24"/>
        </w:rPr>
        <w:t>Date of Birth             : 4th March, 1980</w:t>
      </w:r>
    </w:p>
    <w:p w:rsidR="00D10663" w:rsidRDefault="003D5704" w:rsidP="00D10663">
      <w:pPr>
        <w:rPr>
          <w:rFonts w:asciiTheme="majorHAnsi" w:hAnsiTheme="majorHAnsi"/>
          <w:sz w:val="24"/>
          <w:szCs w:val="24"/>
        </w:rPr>
      </w:pPr>
      <w:r>
        <w:rPr>
          <w:rFonts w:asciiTheme="majorHAnsi" w:hAnsiTheme="majorHAnsi"/>
          <w:sz w:val="24"/>
          <w:szCs w:val="24"/>
        </w:rPr>
        <w:t xml:space="preserve">Gender                        </w:t>
      </w:r>
      <w:r w:rsidR="00D10663" w:rsidRPr="00D10663">
        <w:rPr>
          <w:rFonts w:asciiTheme="majorHAnsi" w:hAnsiTheme="majorHAnsi"/>
          <w:sz w:val="24"/>
          <w:szCs w:val="24"/>
        </w:rPr>
        <w:t>: Female</w:t>
      </w:r>
    </w:p>
    <w:p w:rsidR="003D5704" w:rsidRPr="00D10663" w:rsidRDefault="003D5704" w:rsidP="00D10663">
      <w:pPr>
        <w:rPr>
          <w:rFonts w:asciiTheme="majorHAnsi" w:hAnsiTheme="majorHAnsi"/>
          <w:sz w:val="24"/>
          <w:szCs w:val="24"/>
        </w:rPr>
      </w:pPr>
      <w:r>
        <w:rPr>
          <w:rFonts w:asciiTheme="majorHAnsi" w:hAnsiTheme="majorHAnsi"/>
          <w:sz w:val="24"/>
          <w:szCs w:val="24"/>
        </w:rPr>
        <w:t>Marital Status           : Married</w:t>
      </w:r>
    </w:p>
    <w:p w:rsidR="00D10663" w:rsidRPr="00D10663" w:rsidRDefault="00D10663" w:rsidP="00D10663">
      <w:pPr>
        <w:rPr>
          <w:rFonts w:asciiTheme="majorHAnsi" w:hAnsiTheme="majorHAnsi"/>
          <w:sz w:val="24"/>
          <w:szCs w:val="24"/>
        </w:rPr>
      </w:pPr>
    </w:p>
    <w:p w:rsidR="00D10663" w:rsidRPr="00D10663" w:rsidRDefault="00D10663" w:rsidP="00D10663">
      <w:pPr>
        <w:rPr>
          <w:rFonts w:asciiTheme="majorHAnsi" w:hAnsiTheme="majorHAnsi"/>
          <w:sz w:val="24"/>
          <w:szCs w:val="24"/>
        </w:rPr>
      </w:pPr>
    </w:p>
    <w:p w:rsidR="00D62507" w:rsidRPr="00D10663" w:rsidRDefault="00D62507" w:rsidP="00D10663">
      <w:pPr>
        <w:rPr>
          <w:rFonts w:asciiTheme="majorHAnsi" w:hAnsiTheme="majorHAnsi"/>
          <w:sz w:val="24"/>
          <w:szCs w:val="24"/>
        </w:rPr>
      </w:pPr>
    </w:p>
    <w:sectPr w:rsidR="00D62507" w:rsidRPr="00D1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7176E"/>
    <w:multiLevelType w:val="hybridMultilevel"/>
    <w:tmpl w:val="F8C6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5706C"/>
    <w:multiLevelType w:val="hybridMultilevel"/>
    <w:tmpl w:val="71E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8E7"/>
    <w:rsid w:val="00144455"/>
    <w:rsid w:val="003D5704"/>
    <w:rsid w:val="004F1D0E"/>
    <w:rsid w:val="005164D5"/>
    <w:rsid w:val="00522EA5"/>
    <w:rsid w:val="006F4BE8"/>
    <w:rsid w:val="007363AB"/>
    <w:rsid w:val="008828E7"/>
    <w:rsid w:val="00946DB9"/>
    <w:rsid w:val="00D10663"/>
    <w:rsid w:val="00D62507"/>
    <w:rsid w:val="00DB6539"/>
    <w:rsid w:val="00E274FA"/>
    <w:rsid w:val="00F0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D0E"/>
    <w:rPr>
      <w:color w:val="0000FF" w:themeColor="hyperlink"/>
      <w:u w:val="single"/>
    </w:rPr>
  </w:style>
  <w:style w:type="paragraph" w:styleId="ListParagraph">
    <w:name w:val="List Paragraph"/>
    <w:basedOn w:val="Normal"/>
    <w:uiPriority w:val="34"/>
    <w:qFormat/>
    <w:rsid w:val="003D57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D0E"/>
    <w:rPr>
      <w:color w:val="0000FF" w:themeColor="hyperlink"/>
      <w:u w:val="single"/>
    </w:rPr>
  </w:style>
  <w:style w:type="paragraph" w:styleId="ListParagraph">
    <w:name w:val="List Paragraph"/>
    <w:basedOn w:val="Normal"/>
    <w:uiPriority w:val="34"/>
    <w:qFormat/>
    <w:rsid w:val="003D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nlalrinawm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BUGS</dc:creator>
  <cp:lastModifiedBy>BUGS</cp:lastModifiedBy>
  <cp:revision>2</cp:revision>
  <dcterms:created xsi:type="dcterms:W3CDTF">2015-09-10T09:59:00Z</dcterms:created>
  <dcterms:modified xsi:type="dcterms:W3CDTF">2015-09-10T09:59:00Z</dcterms:modified>
</cp:coreProperties>
</file>