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285"/>
        <w:tblGridChange w:id="0">
          <w:tblGrid>
            <w:gridCol w:w="7185"/>
            <w:gridCol w:w="328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Vinay Kenchi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process associate at Tata Consultancy Services - </w:t>
            </w:r>
            <w:r w:rsidDel="00000000" w:rsidR="00000000" w:rsidRPr="00000000">
              <w:rPr>
                <w:b w:val="1"/>
                <w:rtl w:val="0"/>
              </w:rPr>
              <w:t xml:space="preserve">Gandhinagar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4-84 Soneriya block, Nr ESIC hospital road, Bapunagar,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Ahmedabad - 380024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9624956414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kenchivinay21@gmail.com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  <w:br w:type="textWrapping"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Tata Consultancy Services -  process associate</w:t>
              <w:br w:type="textWrapping"/>
              <w:t xml:space="preserve">September 2018 - present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9">
            <w:pPr>
              <w:spacing w:before="320" w:lineRule="auto"/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CITI Quality Analyst/internal Auditor (Jan 2021 -present)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Completion of quality samples in QCP as per assignment and within timelines.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Conducting team huddles for procedure refreshers, procedure updates etc.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Providing constructive feedback to agents (verbal and documented).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Preparing quality reports and analysis as and when assigned/instructed.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Manage client and management expectations. Ensuring attendance and participation on all quality calibrations calls.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Adherence to timelines set by management and client for all deliverables.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Identify loopholes and recommend risk aversion measures and cost savings.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Document process and prepare audit findings memorandum.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Conduct follow up audits to monitor management’s interventions.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Obtain, analyse and evaluate accounting documentation, previous reports, data, flowcharts etc</w:t>
              <w:br w:type="textWrapping"/>
              <w:br w:type="textWrapping"/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CITI Banking And Cards (Sep 2018 - Dec 2020)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Reviewing Card holder’s various request and keeping track of these requests.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Managing the payment program offered to card holders.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Analyzing risk of the various payment program.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Mitigating risk of card holder being default.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Preparing MIS for the transactions processed in a week/Month.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Working on various settlement reports of the card holders.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ACADEMIC DETAILS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50"/>
              <w:gridCol w:w="1725"/>
              <w:gridCol w:w="2040"/>
              <w:gridCol w:w="1740"/>
              <w:tblGridChange w:id="0">
                <w:tblGrid>
                  <w:gridCol w:w="1350"/>
                  <w:gridCol w:w="1725"/>
                  <w:gridCol w:w="2040"/>
                  <w:gridCol w:w="1740"/>
                </w:tblGrid>
              </w:tblGridChange>
            </w:tblGrid>
            <w:tr>
              <w:trPr>
                <w:cantSplit w:val="0"/>
                <w:trHeight w:val="1005" w:hRule="atLeast"/>
                <w:tblHeader w:val="1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Percentage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Obtained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Year of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Passing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Examination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Board</w:t>
                  </w:r>
                </w:p>
              </w:tc>
            </w:tr>
            <w:tr>
              <w:trPr>
                <w:cantSplit w:val="0"/>
                <w:trHeight w:val="840" w:hRule="atLeast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B.COM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53.00%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April-2018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Gujarat University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H.S.C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53.00%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March-2015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GHSEB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S.S.C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49.00%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March-2013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GSEB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Style w:val="Heading1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89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49"/>
              <w:gridCol w:w="2000"/>
              <w:gridCol w:w="2000"/>
              <w:gridCol w:w="1448"/>
              <w:tblGridChange w:id="0">
                <w:tblGrid>
                  <w:gridCol w:w="1449"/>
                  <w:gridCol w:w="2000"/>
                  <w:gridCol w:w="2000"/>
                  <w:gridCol w:w="1448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languages known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READ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f1f3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SPEAK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English 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Hindi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*****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*****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Gujarati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*****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*****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*****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bdc1c6" w:space="0" w:sz="8" w:val="single"/>
                    <w:left w:color="000000" w:space="0" w:sz="0" w:val="nil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Telugu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bdc1c6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bdc1c6" w:space="0" w:sz="8" w:val="single"/>
                    <w:left w:color="bdc1c6" w:space="0" w:sz="8" w:val="single"/>
                    <w:bottom w:color="bdc1c6" w:space="0" w:sz="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*****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DECLARATION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MS Excel</w:t>
            </w:r>
            <w:r w:rsidDel="00000000" w:rsidR="00000000" w:rsidRPr="00000000">
              <w:rPr>
                <w:rtl w:val="0"/>
              </w:rPr>
              <w:t xml:space="preserve"> (Proficient with Pivot table, V-lookup Excel Function)</w:t>
              <w:br w:type="textWrapping"/>
              <w:t xml:space="preserve">MS Word</w:t>
              <w:br w:type="textWrapping"/>
              <w:t xml:space="preserve">MS power Point</w:t>
              <w:br w:type="textWrapping"/>
              <w:t xml:space="preserve">Good communication </w:t>
              <w:br w:type="textWrapping"/>
              <w:t xml:space="preserve">Team Work and Collaboration </w:t>
              <w:br w:type="textWrapping"/>
              <w:t xml:space="preserve">Analytical</w:t>
            </w:r>
          </w:p>
          <w:p w:rsidR="00000000" w:rsidDel="00000000" w:rsidP="00000000" w:rsidRDefault="00000000" w:rsidRPr="00000000" w14:paraId="0000003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9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Times Star Performer</w:t>
            </w:r>
            <w:r w:rsidDel="00000000" w:rsidR="00000000" w:rsidRPr="00000000">
              <w:rPr>
                <w:rtl w:val="0"/>
              </w:rPr>
              <w:t xml:space="preserve">: Tata Consultancy Services, Gandhinagar- ahmedabad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 the spot award:  </w:t>
            </w:r>
            <w:r w:rsidDel="00000000" w:rsidR="00000000" w:rsidRPr="00000000">
              <w:rPr>
                <w:rtl w:val="0"/>
              </w:rPr>
              <w:t xml:space="preserve">Tata Consultancy Services, Gandhinagar- ahmedabad</w:t>
            </w:r>
          </w:p>
          <w:p w:rsidR="00000000" w:rsidDel="00000000" w:rsidP="00000000" w:rsidRDefault="00000000" w:rsidRPr="00000000" w14:paraId="0000003B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performer in Project : </w:t>
            </w:r>
            <w:r w:rsidDel="00000000" w:rsidR="00000000" w:rsidRPr="00000000">
              <w:rPr>
                <w:rtl w:val="0"/>
              </w:rPr>
              <w:t xml:space="preserve">Tata Consultancy Services, Gandhinagar- ahmedabad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do hereby declare that the particulars of information and facts stated here in above are true,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correct and complete to the best of my knowledge and belief.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DATE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PLACE : AHMEDABAD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You’re faithfully : VINAY KENCHI</w:t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