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-870" w:tblpY="-278"/>
        <w:tblOverlap w:val="never"/>
        <w:tblW w:w="3741" w:type="dxa"/>
        <w:tblInd w:w="0" w:type="dxa"/>
        <w:tblCellMar>
          <w:top w:w="734" w:type="dxa"/>
          <w:left w:w="2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68"/>
      </w:tblGrid>
      <w:tr w:rsidR="00E74B08" w:rsidRPr="0068267B">
        <w:trPr>
          <w:trHeight w:val="15197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  <w:shd w:val="clear" w:color="auto" w:fill="F2F4F4"/>
          </w:tcPr>
          <w:p w:rsidR="00E74B08" w:rsidRPr="0068267B" w:rsidRDefault="00837892">
            <w:pPr>
              <w:spacing w:after="0" w:line="259" w:lineRule="auto"/>
              <w:ind w:left="0" w:firstLine="0"/>
              <w:rPr>
                <w:b/>
                <w:sz w:val="52"/>
                <w:szCs w:val="52"/>
              </w:rPr>
            </w:pPr>
            <w:proofErr w:type="spellStart"/>
            <w:r w:rsidRPr="0068267B">
              <w:rPr>
                <w:b/>
                <w:sz w:val="52"/>
                <w:szCs w:val="52"/>
              </w:rPr>
              <w:t>Jayswal</w:t>
            </w:r>
            <w:proofErr w:type="spellEnd"/>
            <w:r w:rsidRPr="0068267B">
              <w:rPr>
                <w:b/>
                <w:sz w:val="52"/>
                <w:szCs w:val="52"/>
              </w:rPr>
              <w:t xml:space="preserve"> Pooja</w:t>
            </w:r>
          </w:p>
          <w:p w:rsidR="00E74B08" w:rsidRPr="0068267B" w:rsidRDefault="00837892">
            <w:pPr>
              <w:spacing w:after="58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Sr. Executive Sales Manager</w:t>
            </w:r>
          </w:p>
          <w:p w:rsidR="00E74B08" w:rsidRPr="0068267B" w:rsidRDefault="00837892">
            <w:pPr>
              <w:spacing w:after="0" w:line="302" w:lineRule="auto"/>
              <w:ind w:left="0" w:right="971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F-</w:t>
            </w:r>
            <w:r w:rsidR="0068267B" w:rsidRPr="0068267B">
              <w:rPr>
                <w:b/>
                <w:sz w:val="22"/>
              </w:rPr>
              <w:t>103, Savvy Swaraj, Gota Ahmedabad, Gujarat</w:t>
            </w:r>
            <w:r w:rsidRPr="0068267B">
              <w:rPr>
                <w:b/>
                <w:sz w:val="22"/>
              </w:rPr>
              <w:t>, 382481 jayswalpooja68@gmail.com</w:t>
            </w:r>
          </w:p>
          <w:p w:rsidR="00E74B08" w:rsidRPr="0068267B" w:rsidRDefault="00837892">
            <w:pPr>
              <w:spacing w:after="384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8488956704</w:t>
            </w:r>
          </w:p>
          <w:p w:rsidR="00E74B08" w:rsidRPr="00837892" w:rsidRDefault="00837892">
            <w:pPr>
              <w:spacing w:after="456" w:line="311" w:lineRule="auto"/>
              <w:ind w:left="0" w:right="112" w:firstLine="0"/>
              <w:rPr>
                <w:rFonts w:ascii="Times New Roman" w:hAnsi="Times New Roman" w:cs="Times New Roman"/>
                <w:b/>
                <w:sz w:val="22"/>
              </w:rPr>
            </w:pPr>
            <w:r w:rsidRPr="00837892">
              <w:rPr>
                <w:rFonts w:ascii="Times New Roman" w:hAnsi="Times New Roman" w:cs="Times New Roman"/>
                <w:b/>
                <w:sz w:val="22"/>
              </w:rPr>
              <w:t>Enthusiastic Personal Banker with experience assisting customers with setting up new services</w:t>
            </w:r>
            <w:r w:rsidRPr="00837892">
              <w:rPr>
                <w:rFonts w:ascii="Times New Roman" w:hAnsi="Times New Roman" w:cs="Times New Roman"/>
                <w:b/>
                <w:sz w:val="22"/>
              </w:rPr>
              <w:t>. Proficiently assists corporate clients with all their banking needs. Processes transactions accurately in customer accounts, including checking savings and investment funds.</w:t>
            </w:r>
          </w:p>
          <w:p w:rsidR="00E74B08" w:rsidRPr="00837892" w:rsidRDefault="00837892">
            <w:pPr>
              <w:spacing w:after="102" w:line="259" w:lineRule="auto"/>
              <w:ind w:left="0" w:firstLine="0"/>
              <w:rPr>
                <w:b/>
                <w:sz w:val="24"/>
                <w:szCs w:val="24"/>
                <w:u w:val="single"/>
              </w:rPr>
            </w:pPr>
            <w:r w:rsidRPr="00837892">
              <w:rPr>
                <w:b/>
                <w:sz w:val="24"/>
                <w:szCs w:val="24"/>
                <w:u w:val="single"/>
              </w:rPr>
              <w:t>Key Skills</w:t>
            </w:r>
          </w:p>
          <w:p w:rsidR="0068267B" w:rsidRPr="0068267B" w:rsidRDefault="00837892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noProof/>
                <w:color w:val="000000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2270" cy="22270"/>
                      <wp:effectExtent l="0" t="0" r="0" b="0"/>
                      <wp:docPr id="813" name="Group 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70" cy="22270"/>
                                <a:chOff x="0" y="0"/>
                                <a:chExt cx="22270" cy="22270"/>
                              </a:xfrm>
                            </wpg:grpSpPr>
                            <wps:wsp>
                              <wps:cNvPr id="81" name="Shape 81"/>
                              <wps:cNvSpPr/>
                              <wps:spPr>
                                <a:xfrm>
                                  <a:off x="0" y="0"/>
                                  <a:ext cx="22270" cy="22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270" h="22270">
                                      <a:moveTo>
                                        <a:pt x="7423" y="0"/>
                                      </a:moveTo>
                                      <a:lnTo>
                                        <a:pt x="14847" y="0"/>
                                      </a:lnTo>
                                      <a:cubicBezTo>
                                        <a:pt x="18944" y="0"/>
                                        <a:pt x="22270" y="3326"/>
                                        <a:pt x="22270" y="7423"/>
                                      </a:cubicBezTo>
                                      <a:lnTo>
                                        <a:pt x="22270" y="14846"/>
                                      </a:lnTo>
                                      <a:cubicBezTo>
                                        <a:pt x="22270" y="18944"/>
                                        <a:pt x="18944" y="22270"/>
                                        <a:pt x="14847" y="22270"/>
                                      </a:cubicBezTo>
                                      <a:lnTo>
                                        <a:pt x="7423" y="22270"/>
                                      </a:lnTo>
                                      <a:cubicBezTo>
                                        <a:pt x="3326" y="22270"/>
                                        <a:pt x="0" y="18944"/>
                                        <a:pt x="0" y="14846"/>
                                      </a:cubicBezTo>
                                      <a:lnTo>
                                        <a:pt x="0" y="7423"/>
                                      </a:lnTo>
                                      <a:cubicBezTo>
                                        <a:pt x="0" y="3326"/>
                                        <a:pt x="3326" y="0"/>
                                        <a:pt x="74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8585B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813" style="width:1.75353pt;height:1.75351pt;mso-position-horizontal-relative:char;mso-position-vertical-relative:line" coordsize="222,222">
                      <v:shape id="Shape 81" style="position:absolute;width:222;height:222;left:0;top:0;" coordsize="22270,22270" path="m7423,0l14847,0c18944,0,22270,3326,22270,7423l22270,14846c22270,18944,18944,22270,14847,22270l7423,22270c3326,22270,0,18944,0,14846l0,7423c0,3326,3326,0,7423,0x">
                        <v:stroke weight="0pt" endcap="flat" joinstyle="miter" miterlimit="10" on="false" color="#000000" opacity="0"/>
                        <v:fill on="true" color="#58585b"/>
                      </v:shape>
                    </v:group>
                  </w:pict>
                </mc:Fallback>
              </mc:AlternateContent>
            </w:r>
            <w:r w:rsidRPr="0068267B">
              <w:rPr>
                <w:b/>
                <w:sz w:val="22"/>
              </w:rPr>
              <w:t>Communication skills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Public Relation Building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Willingness to learn New things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Effective time management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</w:p>
          <w:p w:rsidR="0068267B" w:rsidRPr="00837892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4"/>
                <w:szCs w:val="24"/>
                <w:u w:val="single"/>
              </w:rPr>
            </w:pPr>
            <w:r w:rsidRPr="00837892">
              <w:rPr>
                <w:b/>
                <w:sz w:val="24"/>
                <w:szCs w:val="24"/>
                <w:u w:val="single"/>
              </w:rPr>
              <w:t>Technical skills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 xml:space="preserve">Siebel 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proofErr w:type="spellStart"/>
            <w:r w:rsidRPr="0068267B">
              <w:rPr>
                <w:b/>
                <w:sz w:val="22"/>
              </w:rPr>
              <w:t>Finacle</w:t>
            </w:r>
            <w:proofErr w:type="spellEnd"/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 xml:space="preserve">MS Excel 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PPT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Outlook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MS Word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  <w:r w:rsidRPr="0068267B">
              <w:rPr>
                <w:b/>
                <w:sz w:val="22"/>
              </w:rPr>
              <w:t>CRM next</w:t>
            </w:r>
          </w:p>
          <w:p w:rsidR="0068267B" w:rsidRPr="0068267B" w:rsidRDefault="0068267B" w:rsidP="0068267B">
            <w:pPr>
              <w:tabs>
                <w:tab w:val="center" w:pos="793"/>
              </w:tabs>
              <w:spacing w:after="0" w:line="259" w:lineRule="auto"/>
              <w:ind w:left="0" w:firstLine="0"/>
              <w:rPr>
                <w:b/>
                <w:sz w:val="22"/>
              </w:rPr>
            </w:pPr>
          </w:p>
        </w:tc>
      </w:tr>
    </w:tbl>
    <w:p w:rsidR="00E74B08" w:rsidRPr="0068267B" w:rsidRDefault="00837892">
      <w:pPr>
        <w:pStyle w:val="Heading1"/>
        <w:ind w:left="10"/>
        <w:rPr>
          <w:b/>
          <w:sz w:val="40"/>
          <w:szCs w:val="40"/>
          <w:u w:val="single"/>
        </w:rPr>
      </w:pPr>
      <w:r w:rsidRPr="0068267B">
        <w:rPr>
          <w:b/>
          <w:sz w:val="40"/>
          <w:szCs w:val="40"/>
          <w:u w:val="single"/>
        </w:rPr>
        <w:t>Professional Experience</w:t>
      </w:r>
      <w:bookmarkStart w:id="0" w:name="_GoBack"/>
      <w:bookmarkEnd w:id="0"/>
    </w:p>
    <w:p w:rsidR="00837892" w:rsidRPr="0068267B" w:rsidRDefault="00837892" w:rsidP="00837892">
      <w:pPr>
        <w:spacing w:after="217"/>
        <w:ind w:left="10"/>
        <w:rPr>
          <w:b/>
          <w:sz w:val="24"/>
          <w:szCs w:val="24"/>
          <w:u w:val="single"/>
        </w:rPr>
      </w:pPr>
      <w:r w:rsidRPr="0068267B">
        <w:rPr>
          <w:b/>
          <w:sz w:val="24"/>
          <w:szCs w:val="24"/>
          <w:u w:val="single"/>
        </w:rPr>
        <w:t>Sr. Executive Sales Manager</w:t>
      </w:r>
      <w:r>
        <w:rPr>
          <w:b/>
          <w:sz w:val="24"/>
          <w:szCs w:val="24"/>
        </w:rPr>
        <w:t xml:space="preserve">                           </w:t>
      </w:r>
      <w:r w:rsidRPr="00837892">
        <w:rPr>
          <w:b/>
          <w:sz w:val="24"/>
          <w:szCs w:val="24"/>
        </w:rPr>
        <w:t>June 2022 - Present</w:t>
      </w:r>
    </w:p>
    <w:p w:rsidR="00837892" w:rsidRDefault="00837892" w:rsidP="00837892">
      <w:pPr>
        <w:spacing w:after="217"/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Aditya Birla Sun life I</w:t>
      </w:r>
      <w:r w:rsidRPr="0068267B">
        <w:rPr>
          <w:b/>
          <w:sz w:val="24"/>
          <w:szCs w:val="24"/>
          <w:u w:val="single"/>
        </w:rPr>
        <w:t>nsurance</w:t>
      </w:r>
      <w:r>
        <w:rPr>
          <w:b/>
          <w:sz w:val="24"/>
          <w:szCs w:val="24"/>
          <w:u w:val="single"/>
        </w:rPr>
        <w:t xml:space="preserve"> Company Ltd</w:t>
      </w:r>
    </w:p>
    <w:p w:rsidR="00E74B08" w:rsidRPr="00837892" w:rsidRDefault="00837892" w:rsidP="00837892">
      <w:pPr>
        <w:pStyle w:val="ListParagraph"/>
        <w:numPr>
          <w:ilvl w:val="0"/>
          <w:numId w:val="2"/>
        </w:numPr>
        <w:spacing w:after="217"/>
        <w:rPr>
          <w:b/>
          <w:sz w:val="22"/>
        </w:rPr>
      </w:pPr>
      <w:r w:rsidRPr="00837892">
        <w:rPr>
          <w:b/>
          <w:sz w:val="22"/>
        </w:rPr>
        <w:t xml:space="preserve">Working as BANCA channel partner with DCB Bank. </w:t>
      </w:r>
    </w:p>
    <w:p w:rsidR="00E74B08" w:rsidRPr="00837892" w:rsidRDefault="00837892" w:rsidP="00837892">
      <w:pPr>
        <w:pStyle w:val="ListParagraph"/>
        <w:numPr>
          <w:ilvl w:val="0"/>
          <w:numId w:val="2"/>
        </w:numPr>
        <w:rPr>
          <w:b/>
          <w:sz w:val="22"/>
        </w:rPr>
      </w:pPr>
      <w:r w:rsidRPr="00837892">
        <w:rPr>
          <w:b/>
          <w:sz w:val="22"/>
        </w:rPr>
        <w:t>Generating new leads via self-sourced and with bank staff.</w:t>
      </w:r>
    </w:p>
    <w:p w:rsidR="00E74B08" w:rsidRPr="00837892" w:rsidRDefault="00837892" w:rsidP="00837892">
      <w:pPr>
        <w:pStyle w:val="ListParagraph"/>
        <w:numPr>
          <w:ilvl w:val="0"/>
          <w:numId w:val="2"/>
        </w:numPr>
        <w:rPr>
          <w:b/>
          <w:sz w:val="22"/>
        </w:rPr>
      </w:pPr>
      <w:r w:rsidRPr="00837892">
        <w:rPr>
          <w:b/>
          <w:sz w:val="22"/>
        </w:rPr>
        <w:t xml:space="preserve">Generating Life Insurance Revenue for the company. </w:t>
      </w:r>
    </w:p>
    <w:p w:rsidR="00E74B08" w:rsidRPr="00837892" w:rsidRDefault="00837892" w:rsidP="00837892">
      <w:pPr>
        <w:pStyle w:val="ListParagraph"/>
        <w:numPr>
          <w:ilvl w:val="0"/>
          <w:numId w:val="2"/>
        </w:numPr>
        <w:rPr>
          <w:b/>
          <w:sz w:val="22"/>
        </w:rPr>
      </w:pPr>
      <w:r w:rsidRPr="00837892">
        <w:rPr>
          <w:b/>
          <w:sz w:val="22"/>
        </w:rPr>
        <w:t>Maintain corpo</w:t>
      </w:r>
      <w:r w:rsidRPr="00837892">
        <w:rPr>
          <w:b/>
          <w:sz w:val="22"/>
        </w:rPr>
        <w:t xml:space="preserve">rate tie-up with the bank. </w:t>
      </w:r>
    </w:p>
    <w:p w:rsidR="00E74B08" w:rsidRPr="00837892" w:rsidRDefault="00837892" w:rsidP="00837892">
      <w:pPr>
        <w:pStyle w:val="ListParagraph"/>
        <w:numPr>
          <w:ilvl w:val="0"/>
          <w:numId w:val="2"/>
        </w:numPr>
        <w:rPr>
          <w:b/>
          <w:sz w:val="22"/>
        </w:rPr>
      </w:pPr>
      <w:r w:rsidRPr="00837892">
        <w:rPr>
          <w:b/>
          <w:sz w:val="22"/>
        </w:rPr>
        <w:t>Daily meetings with at least 4-5 clients.</w:t>
      </w:r>
    </w:p>
    <w:p w:rsidR="00E74B08" w:rsidRPr="00837892" w:rsidRDefault="00837892" w:rsidP="00837892">
      <w:pPr>
        <w:pStyle w:val="ListParagraph"/>
        <w:numPr>
          <w:ilvl w:val="0"/>
          <w:numId w:val="2"/>
        </w:numPr>
        <w:rPr>
          <w:b/>
          <w:sz w:val="22"/>
        </w:rPr>
      </w:pPr>
      <w:r w:rsidRPr="00837892">
        <w:rPr>
          <w:b/>
          <w:sz w:val="22"/>
        </w:rPr>
        <w:t>Have achieved monthly and Quarterly targets.</w:t>
      </w:r>
    </w:p>
    <w:p w:rsidR="00E74B08" w:rsidRPr="00837892" w:rsidRDefault="00837892" w:rsidP="00837892">
      <w:pPr>
        <w:pStyle w:val="ListParagraph"/>
        <w:numPr>
          <w:ilvl w:val="0"/>
          <w:numId w:val="2"/>
        </w:numPr>
        <w:spacing w:after="373"/>
        <w:rPr>
          <w:b/>
          <w:sz w:val="22"/>
        </w:rPr>
      </w:pPr>
      <w:r w:rsidRPr="00837892">
        <w:rPr>
          <w:b/>
          <w:sz w:val="22"/>
        </w:rPr>
        <w:t xml:space="preserve">Won National and zonal level contests. </w:t>
      </w:r>
    </w:p>
    <w:p w:rsidR="00E74B08" w:rsidRPr="00837892" w:rsidRDefault="00837892">
      <w:pPr>
        <w:pStyle w:val="Heading2"/>
        <w:ind w:left="10"/>
        <w:rPr>
          <w:b/>
          <w:sz w:val="24"/>
          <w:szCs w:val="24"/>
        </w:rPr>
      </w:pPr>
      <w:r w:rsidRPr="0068267B">
        <w:rPr>
          <w:b/>
          <w:sz w:val="24"/>
          <w:szCs w:val="24"/>
          <w:u w:val="single"/>
        </w:rPr>
        <w:t>B</w:t>
      </w:r>
      <w:r>
        <w:rPr>
          <w:b/>
          <w:sz w:val="24"/>
          <w:szCs w:val="24"/>
          <w:u w:val="single"/>
        </w:rPr>
        <w:t>usiness Development E</w:t>
      </w:r>
      <w:r w:rsidRPr="0068267B">
        <w:rPr>
          <w:b/>
          <w:sz w:val="24"/>
          <w:szCs w:val="24"/>
          <w:u w:val="single"/>
        </w:rPr>
        <w:t>xecutive</w:t>
      </w:r>
      <w:r>
        <w:rPr>
          <w:b/>
          <w:sz w:val="24"/>
          <w:szCs w:val="24"/>
        </w:rPr>
        <w:t xml:space="preserve">      </w:t>
      </w:r>
      <w:r w:rsidRPr="00837892">
        <w:rPr>
          <w:b/>
          <w:sz w:val="24"/>
          <w:szCs w:val="24"/>
        </w:rPr>
        <w:t>November 2021 - June 2022</w:t>
      </w:r>
    </w:p>
    <w:p w:rsidR="00E74B08" w:rsidRPr="0068267B" w:rsidRDefault="00837892">
      <w:pPr>
        <w:spacing w:after="217"/>
        <w:ind w:left="1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Indusind</w:t>
      </w:r>
      <w:proofErr w:type="spellEnd"/>
      <w:r>
        <w:rPr>
          <w:b/>
          <w:sz w:val="24"/>
          <w:szCs w:val="24"/>
          <w:u w:val="single"/>
        </w:rPr>
        <w:t xml:space="preserve"> Bank</w:t>
      </w:r>
    </w:p>
    <w:p w:rsidR="00E74B08" w:rsidRPr="00837892" w:rsidRDefault="00837892" w:rsidP="00837892">
      <w:pPr>
        <w:pStyle w:val="ListParagraph"/>
        <w:numPr>
          <w:ilvl w:val="0"/>
          <w:numId w:val="3"/>
        </w:numPr>
        <w:rPr>
          <w:b/>
          <w:sz w:val="22"/>
        </w:rPr>
      </w:pPr>
      <w:r w:rsidRPr="00837892">
        <w:rPr>
          <w:b/>
          <w:sz w:val="22"/>
        </w:rPr>
        <w:t>Acquisition of NTB HNI custo</w:t>
      </w:r>
      <w:r w:rsidRPr="00837892">
        <w:rPr>
          <w:b/>
          <w:sz w:val="22"/>
        </w:rPr>
        <w:t xml:space="preserve">mers (CA) via cold callings and activities. </w:t>
      </w:r>
    </w:p>
    <w:p w:rsidR="00E74B08" w:rsidRPr="00837892" w:rsidRDefault="00837892" w:rsidP="00837892">
      <w:pPr>
        <w:pStyle w:val="ListParagraph"/>
        <w:numPr>
          <w:ilvl w:val="0"/>
          <w:numId w:val="3"/>
        </w:numPr>
        <w:rPr>
          <w:b/>
          <w:sz w:val="22"/>
        </w:rPr>
      </w:pPr>
      <w:r w:rsidRPr="00837892">
        <w:rPr>
          <w:b/>
          <w:sz w:val="22"/>
        </w:rPr>
        <w:t>Acquisition of Trade and retail Forex customers.</w:t>
      </w:r>
    </w:p>
    <w:p w:rsidR="00E74B08" w:rsidRPr="00837892" w:rsidRDefault="00837892" w:rsidP="00837892">
      <w:pPr>
        <w:pStyle w:val="ListParagraph"/>
        <w:numPr>
          <w:ilvl w:val="0"/>
          <w:numId w:val="3"/>
        </w:numPr>
        <w:rPr>
          <w:b/>
          <w:sz w:val="22"/>
        </w:rPr>
      </w:pPr>
      <w:r w:rsidRPr="00837892">
        <w:rPr>
          <w:b/>
          <w:sz w:val="22"/>
        </w:rPr>
        <w:t>Providing banking and financial solutions to customers.</w:t>
      </w:r>
    </w:p>
    <w:p w:rsidR="00E74B08" w:rsidRPr="00837892" w:rsidRDefault="00837892" w:rsidP="00837892">
      <w:pPr>
        <w:pStyle w:val="ListParagraph"/>
        <w:numPr>
          <w:ilvl w:val="0"/>
          <w:numId w:val="3"/>
        </w:numPr>
        <w:spacing w:after="0" w:line="344" w:lineRule="auto"/>
        <w:rPr>
          <w:b/>
          <w:sz w:val="22"/>
        </w:rPr>
      </w:pPr>
      <w:r w:rsidRPr="00837892">
        <w:rPr>
          <w:b/>
          <w:sz w:val="22"/>
        </w:rPr>
        <w:t xml:space="preserve">Cross-selling of all banking and third-party products like Life insurance, general insurance, </w:t>
      </w:r>
      <w:proofErr w:type="spellStart"/>
      <w:r w:rsidRPr="00837892">
        <w:rPr>
          <w:b/>
          <w:sz w:val="22"/>
        </w:rPr>
        <w:t>demat</w:t>
      </w:r>
      <w:proofErr w:type="spellEnd"/>
      <w:r w:rsidRPr="00837892">
        <w:rPr>
          <w:b/>
          <w:sz w:val="22"/>
        </w:rPr>
        <w:t>, etc. Responsible for incremental deepening and addition of value-added services.</w:t>
      </w:r>
    </w:p>
    <w:p w:rsidR="00E74B08" w:rsidRPr="00837892" w:rsidRDefault="00837892" w:rsidP="00837892">
      <w:pPr>
        <w:pStyle w:val="ListParagraph"/>
        <w:numPr>
          <w:ilvl w:val="0"/>
          <w:numId w:val="3"/>
        </w:numPr>
        <w:spacing w:after="0" w:line="344" w:lineRule="auto"/>
        <w:rPr>
          <w:b/>
          <w:sz w:val="22"/>
        </w:rPr>
      </w:pPr>
      <w:r w:rsidRPr="00837892">
        <w:rPr>
          <w:b/>
          <w:sz w:val="22"/>
        </w:rPr>
        <w:t>Organizing activities on various occasions to reach out to NTB customers s</w:t>
      </w:r>
      <w:r w:rsidRPr="00837892">
        <w:rPr>
          <w:b/>
          <w:sz w:val="22"/>
        </w:rPr>
        <w:t>moothly. Achieving monthly targets on regular basis.</w:t>
      </w:r>
    </w:p>
    <w:p w:rsidR="00E74B08" w:rsidRPr="00837892" w:rsidRDefault="00837892" w:rsidP="00837892">
      <w:pPr>
        <w:pStyle w:val="ListParagraph"/>
        <w:numPr>
          <w:ilvl w:val="0"/>
          <w:numId w:val="3"/>
        </w:numPr>
        <w:spacing w:after="373"/>
        <w:rPr>
          <w:b/>
          <w:sz w:val="22"/>
        </w:rPr>
      </w:pPr>
      <w:r w:rsidRPr="00837892">
        <w:rPr>
          <w:b/>
          <w:sz w:val="22"/>
        </w:rPr>
        <w:t>Have qualified for National and Zonal level contests for Life Insurance.</w:t>
      </w:r>
    </w:p>
    <w:p w:rsidR="00E74B08" w:rsidRPr="00837892" w:rsidRDefault="00837892">
      <w:pPr>
        <w:pStyle w:val="Heading2"/>
        <w:ind w:left="10"/>
        <w:rPr>
          <w:b/>
          <w:sz w:val="24"/>
          <w:szCs w:val="24"/>
        </w:rPr>
      </w:pPr>
      <w:r w:rsidRPr="0068267B">
        <w:rPr>
          <w:b/>
          <w:sz w:val="24"/>
          <w:szCs w:val="24"/>
          <w:u w:val="single"/>
        </w:rPr>
        <w:t>S</w:t>
      </w:r>
      <w:r w:rsidRPr="0068267B">
        <w:rPr>
          <w:b/>
          <w:sz w:val="24"/>
          <w:szCs w:val="24"/>
          <w:u w:val="single"/>
        </w:rPr>
        <w:t>ales Executive</w:t>
      </w:r>
      <w:r>
        <w:rPr>
          <w:b/>
          <w:sz w:val="24"/>
          <w:szCs w:val="24"/>
        </w:rPr>
        <w:t xml:space="preserve">                                </w:t>
      </w:r>
      <w:r w:rsidRPr="00837892">
        <w:rPr>
          <w:b/>
          <w:sz w:val="24"/>
          <w:szCs w:val="24"/>
        </w:rPr>
        <w:t>December 2020 - October 2021</w:t>
      </w:r>
    </w:p>
    <w:p w:rsidR="00E74B08" w:rsidRPr="0068267B" w:rsidRDefault="00837892">
      <w:pPr>
        <w:spacing w:after="217"/>
        <w:ind w:left="1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Mann Enterprise</w:t>
      </w:r>
    </w:p>
    <w:p w:rsidR="00E74B08" w:rsidRPr="00837892" w:rsidRDefault="00837892" w:rsidP="00837892">
      <w:pPr>
        <w:pStyle w:val="ListParagraph"/>
        <w:numPr>
          <w:ilvl w:val="0"/>
          <w:numId w:val="4"/>
        </w:numPr>
        <w:rPr>
          <w:b/>
          <w:sz w:val="22"/>
        </w:rPr>
      </w:pPr>
      <w:r w:rsidRPr="00837892">
        <w:rPr>
          <w:b/>
          <w:sz w:val="22"/>
        </w:rPr>
        <w:t>Mann Enterprise is a leading proprietorship working in consultation</w:t>
      </w:r>
      <w:r w:rsidRPr="00837892">
        <w:rPr>
          <w:b/>
          <w:sz w:val="22"/>
        </w:rPr>
        <w:t xml:space="preserve"> for Loan, Insurance and Visa services.</w:t>
      </w:r>
    </w:p>
    <w:p w:rsidR="00E74B08" w:rsidRPr="00837892" w:rsidRDefault="00837892" w:rsidP="00837892">
      <w:pPr>
        <w:pStyle w:val="ListParagraph"/>
        <w:numPr>
          <w:ilvl w:val="0"/>
          <w:numId w:val="4"/>
        </w:numPr>
        <w:rPr>
          <w:b/>
          <w:sz w:val="22"/>
        </w:rPr>
      </w:pPr>
      <w:r w:rsidRPr="00837892">
        <w:rPr>
          <w:b/>
          <w:sz w:val="22"/>
        </w:rPr>
        <w:t>Connecting with various clients for Loans.</w:t>
      </w:r>
    </w:p>
    <w:p w:rsidR="00E74B08" w:rsidRPr="00837892" w:rsidRDefault="00837892" w:rsidP="00837892">
      <w:pPr>
        <w:pStyle w:val="ListParagraph"/>
        <w:numPr>
          <w:ilvl w:val="0"/>
          <w:numId w:val="4"/>
        </w:numPr>
        <w:spacing w:after="384"/>
        <w:rPr>
          <w:b/>
          <w:sz w:val="22"/>
        </w:rPr>
      </w:pPr>
      <w:r w:rsidRPr="00837892">
        <w:rPr>
          <w:b/>
          <w:sz w:val="22"/>
        </w:rPr>
        <w:t>Providing financial solutions to the Existing customers and ensuring value added services.</w:t>
      </w:r>
    </w:p>
    <w:p w:rsidR="00E74B08" w:rsidRPr="00837892" w:rsidRDefault="00837892">
      <w:pPr>
        <w:pStyle w:val="Heading1"/>
        <w:ind w:left="10"/>
        <w:rPr>
          <w:b/>
          <w:sz w:val="40"/>
          <w:szCs w:val="40"/>
          <w:u w:val="single"/>
        </w:rPr>
      </w:pPr>
      <w:r w:rsidRPr="00837892">
        <w:rPr>
          <w:b/>
          <w:sz w:val="40"/>
          <w:szCs w:val="40"/>
          <w:u w:val="single"/>
        </w:rPr>
        <w:t>E</w:t>
      </w:r>
      <w:r w:rsidRPr="00837892">
        <w:rPr>
          <w:b/>
          <w:sz w:val="40"/>
          <w:szCs w:val="40"/>
          <w:u w:val="single"/>
        </w:rPr>
        <w:t>ducation</w:t>
      </w:r>
    </w:p>
    <w:p w:rsidR="00E74B08" w:rsidRPr="0068267B" w:rsidRDefault="00837892">
      <w:pPr>
        <w:spacing w:after="30" w:line="259" w:lineRule="auto"/>
        <w:ind w:left="10"/>
        <w:rPr>
          <w:b/>
          <w:sz w:val="22"/>
        </w:rPr>
      </w:pPr>
      <w:r w:rsidRPr="0068267B">
        <w:rPr>
          <w:b/>
          <w:sz w:val="22"/>
        </w:rPr>
        <w:t xml:space="preserve">Bachelor of Arts </w:t>
      </w:r>
      <w:r>
        <w:rPr>
          <w:b/>
          <w:sz w:val="22"/>
        </w:rPr>
        <w:t>–</w:t>
      </w:r>
      <w:r w:rsidRPr="0068267B">
        <w:rPr>
          <w:b/>
          <w:sz w:val="22"/>
        </w:rPr>
        <w:t xml:space="preserve"> History</w:t>
      </w:r>
      <w:r>
        <w:rPr>
          <w:b/>
          <w:sz w:val="22"/>
        </w:rPr>
        <w:t xml:space="preserve">                                        </w:t>
      </w:r>
      <w:r w:rsidRPr="0068267B">
        <w:rPr>
          <w:b/>
          <w:sz w:val="22"/>
        </w:rPr>
        <w:t>May 2017 - May 2020</w:t>
      </w:r>
    </w:p>
    <w:p w:rsidR="00E74B08" w:rsidRPr="0068267B" w:rsidRDefault="00837892">
      <w:pPr>
        <w:spacing w:after="345"/>
        <w:ind w:left="10"/>
        <w:rPr>
          <w:b/>
          <w:sz w:val="22"/>
        </w:rPr>
      </w:pPr>
      <w:r w:rsidRPr="0068267B">
        <w:rPr>
          <w:b/>
          <w:sz w:val="22"/>
        </w:rPr>
        <w:t xml:space="preserve">Gujarat University at Ahmedabad </w:t>
      </w:r>
      <w:r w:rsidRPr="0068267B">
        <w:rPr>
          <w:b/>
          <w:sz w:val="22"/>
        </w:rPr>
        <w:t xml:space="preserve"> </w:t>
      </w:r>
    </w:p>
    <w:p w:rsidR="00E74B08" w:rsidRPr="0068267B" w:rsidRDefault="00837892">
      <w:pPr>
        <w:pStyle w:val="Heading2"/>
        <w:ind w:left="10"/>
        <w:rPr>
          <w:b/>
          <w:sz w:val="22"/>
        </w:rPr>
      </w:pPr>
      <w:r w:rsidRPr="0068267B">
        <w:rPr>
          <w:b/>
          <w:sz w:val="22"/>
        </w:rPr>
        <w:t xml:space="preserve">Bachelor of Science </w:t>
      </w:r>
      <w:r>
        <w:rPr>
          <w:b/>
          <w:sz w:val="22"/>
        </w:rPr>
        <w:t>–</w:t>
      </w:r>
      <w:r w:rsidRPr="0068267B">
        <w:rPr>
          <w:b/>
          <w:sz w:val="22"/>
        </w:rPr>
        <w:t xml:space="preserve"> Zoology</w:t>
      </w:r>
      <w:r>
        <w:rPr>
          <w:b/>
          <w:sz w:val="22"/>
        </w:rPr>
        <w:t xml:space="preserve">                     </w:t>
      </w:r>
      <w:r w:rsidRPr="0068267B">
        <w:rPr>
          <w:b/>
          <w:sz w:val="22"/>
        </w:rPr>
        <w:t>September 2012 - June 2018</w:t>
      </w:r>
    </w:p>
    <w:p w:rsidR="00E74B08" w:rsidRPr="0068267B" w:rsidRDefault="00837892">
      <w:pPr>
        <w:spacing w:after="217"/>
        <w:ind w:left="10"/>
        <w:rPr>
          <w:b/>
          <w:sz w:val="22"/>
        </w:rPr>
      </w:pPr>
      <w:r w:rsidRPr="0068267B">
        <w:rPr>
          <w:b/>
          <w:sz w:val="22"/>
        </w:rPr>
        <w:t>Indira Gandhi National Open U</w:t>
      </w:r>
      <w:r>
        <w:rPr>
          <w:b/>
          <w:sz w:val="22"/>
        </w:rPr>
        <w:t>niversity (IGNOU) at Ahmedabad</w:t>
      </w:r>
      <w:r w:rsidRPr="0068267B">
        <w:rPr>
          <w:b/>
          <w:sz w:val="22"/>
        </w:rPr>
        <w:t xml:space="preserve"> </w:t>
      </w:r>
    </w:p>
    <w:sectPr w:rsidR="00E74B08" w:rsidRPr="0068267B">
      <w:pgSz w:w="11900" w:h="16840"/>
      <w:pgMar w:top="570" w:right="1063" w:bottom="10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5607"/>
    <w:multiLevelType w:val="hybridMultilevel"/>
    <w:tmpl w:val="0658D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B2CA7"/>
    <w:multiLevelType w:val="hybridMultilevel"/>
    <w:tmpl w:val="969C5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315F8"/>
    <w:multiLevelType w:val="hybridMultilevel"/>
    <w:tmpl w:val="EE7CC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E1760"/>
    <w:multiLevelType w:val="hybridMultilevel"/>
    <w:tmpl w:val="FA564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08"/>
    <w:rsid w:val="0068267B"/>
    <w:rsid w:val="00837892"/>
    <w:rsid w:val="00E7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B654"/>
  <w15:docId w15:val="{4BDB9D81-3322-4590-AFFE-0C44F54E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7" w:line="265" w:lineRule="auto"/>
      <w:ind w:left="3091" w:hanging="10"/>
    </w:pPr>
    <w:rPr>
      <w:rFonts w:ascii="Calibri" w:eastAsia="Calibri" w:hAnsi="Calibri" w:cs="Calibri"/>
      <w:color w:val="58585B"/>
      <w:sz w:val="1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5"/>
      <w:ind w:left="3091" w:hanging="10"/>
      <w:outlineLvl w:val="0"/>
    </w:pPr>
    <w:rPr>
      <w:rFonts w:ascii="Calibri" w:eastAsia="Calibri" w:hAnsi="Calibri" w:cs="Calibri"/>
      <w:color w:val="58585B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"/>
      <w:ind w:left="3091" w:hanging="10"/>
      <w:outlineLvl w:val="1"/>
    </w:pPr>
    <w:rPr>
      <w:rFonts w:ascii="Calibri" w:eastAsia="Calibri" w:hAnsi="Calibri" w:cs="Calibri"/>
      <w:color w:val="58585B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58585B"/>
      <w:sz w:val="1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58585B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8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1977</Characters>
  <Application>Microsoft Office Word</Application>
  <DocSecurity>0</DocSecurity>
  <Lines>49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2023-01-23T04:14:00Z</dcterms:created>
  <dcterms:modified xsi:type="dcterms:W3CDTF">2023-01-23T04:14:00Z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1c0e7cf4038ff7d6a8014a358ec07e062c7b24672de602885143b1cbd5bf3106</vt:lpwstr>
  </property>
</Properties>
</file>