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caps/>
          <w:sz w:val="32"/>
          <w:szCs w:val="32"/>
        </w:rPr>
      </w:pPr>
      <w:r>
        <w:rPr>
          <w:rFonts w:ascii="Cambria" w:hAnsi="Cambria"/>
          <w:b/>
          <w:bCs/>
          <w:caps/>
          <w:sz w:val="32"/>
          <w:szCs w:val="32"/>
        </w:rPr>
        <w:t>SANDiP Pravinchandra Bhavsar</w:t>
      </w:r>
    </w:p>
    <w:p w:rsidR="00F83A66" w:rsidRPr="00F22569" w:rsidRDefault="00F83A66" w:rsidP="00F83A66">
      <w:pPr>
        <w:spacing w:after="0" w:line="200" w:lineRule="atLeast"/>
        <w:ind w:right="14"/>
        <w:rPr>
          <w:rFonts w:ascii="Cambria" w:hAnsi="Cambria"/>
          <w:b/>
          <w:sz w:val="20"/>
          <w:szCs w:val="20"/>
        </w:rPr>
      </w:pPr>
      <w:r w:rsidRPr="00F22569">
        <w:rPr>
          <w:rFonts w:ascii="Cambria" w:hAnsi="Cambria"/>
          <w:b/>
          <w:sz w:val="20"/>
          <w:szCs w:val="20"/>
        </w:rPr>
        <w:t>Mobile: +91 – 9409202044</w:t>
      </w:r>
    </w:p>
    <w:p w:rsidR="00F83A66" w:rsidRDefault="00F83A66" w:rsidP="00F83A66">
      <w:pPr>
        <w:spacing w:after="0" w:line="200" w:lineRule="atLeast"/>
        <w:ind w:right="14"/>
        <w:rPr>
          <w:rFonts w:ascii="Arial" w:hAnsi="Arial" w:cs="Arial"/>
        </w:rPr>
      </w:pPr>
      <w:r>
        <w:rPr>
          <w:rFonts w:ascii="Cambria" w:hAnsi="Cambria"/>
          <w:sz w:val="20"/>
          <w:szCs w:val="20"/>
        </w:rPr>
        <w:t xml:space="preserve">Email: </w:t>
      </w:r>
      <w:hyperlink r:id="rId5" w:history="1">
        <w:r w:rsidRPr="00392061">
          <w:rPr>
            <w:rStyle w:val="Hyperlink"/>
            <w:rFonts w:ascii="Arial" w:hAnsi="Arial" w:cs="Arial"/>
          </w:rPr>
          <w:t>sandipbhavsar1976@rediffmail.com</w:t>
        </w:r>
      </w:hyperlink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20"/>
          <w:szCs w:val="20"/>
        </w:rPr>
        <w:drawing>
          <wp:inline distT="0" distB="0" distL="0" distR="0">
            <wp:extent cx="6096000" cy="95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ambria" w:hAnsi="Cambria"/>
          <w:b/>
          <w:bCs/>
          <w:sz w:val="32"/>
          <w:szCs w:val="32"/>
        </w:rPr>
        <w:t>PROJECT  EXECUTAION</w:t>
      </w:r>
      <w:proofErr w:type="gramEnd"/>
      <w:r>
        <w:rPr>
          <w:rFonts w:ascii="Cambria" w:hAnsi="Cambria"/>
          <w:b/>
          <w:bCs/>
          <w:sz w:val="32"/>
          <w:szCs w:val="32"/>
        </w:rPr>
        <w:t xml:space="preserve"> &amp;  MANAGEMENT PROFESSIONAL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096000" cy="9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EXECUTIVE PROFILE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numPr>
          <w:ilvl w:val="0"/>
          <w:numId w:val="2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 w:cs="Tahoma"/>
          <w:b/>
          <w:bCs/>
          <w:color w:val="000000"/>
          <w:kern w:val="1"/>
          <w:sz w:val="20"/>
          <w:szCs w:val="20"/>
          <w:lang w:val="en-IN"/>
        </w:rPr>
      </w:pPr>
      <w:r>
        <w:rPr>
          <w:rFonts w:ascii="Cambria" w:hAnsi="Cambria" w:cs="Tahoma"/>
          <w:color w:val="000000"/>
          <w:kern w:val="1"/>
          <w:sz w:val="20"/>
          <w:szCs w:val="20"/>
          <w:lang w:val="en-IN"/>
        </w:rPr>
        <w:t xml:space="preserve">Dynamic professional with 16 years experience in Project &amp; Execution Management. Presently employed with </w:t>
      </w:r>
      <w:r>
        <w:rPr>
          <w:rFonts w:ascii="Cambria" w:hAnsi="Cambria" w:cs="Tahoma"/>
          <w:b/>
          <w:bCs/>
          <w:color w:val="000000"/>
          <w:kern w:val="1"/>
          <w:sz w:val="20"/>
          <w:szCs w:val="20"/>
          <w:lang w:val="en-IN"/>
        </w:rPr>
        <w:t>KEC International Ltd. (RPG GROUP) as Asst. Project Manager</w:t>
      </w:r>
    </w:p>
    <w:p w:rsidR="00F83A66" w:rsidRDefault="00F83A66" w:rsidP="00F83A66">
      <w:pPr>
        <w:numPr>
          <w:ilvl w:val="0"/>
          <w:numId w:val="2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 w:cs="Tahoma"/>
          <w:b/>
          <w:bCs/>
          <w:color w:val="000000"/>
          <w:kern w:val="1"/>
          <w:sz w:val="20"/>
          <w:szCs w:val="20"/>
        </w:rPr>
      </w:pPr>
      <w:r>
        <w:rPr>
          <w:rFonts w:ascii="Cambria" w:hAnsi="Cambria" w:cs="Tahoma"/>
          <w:color w:val="000000"/>
          <w:kern w:val="1"/>
          <w:sz w:val="20"/>
          <w:szCs w:val="20"/>
        </w:rPr>
        <w:t xml:space="preserve">Advanced experience in executing various Project Like </w:t>
      </w:r>
      <w:r>
        <w:rPr>
          <w:rFonts w:ascii="Cambria" w:hAnsi="Cambria" w:cs="Tahoma"/>
          <w:b/>
          <w:bCs/>
          <w:color w:val="000000"/>
          <w:kern w:val="1"/>
          <w:sz w:val="20"/>
          <w:szCs w:val="20"/>
        </w:rPr>
        <w:t xml:space="preserve"> </w:t>
      </w:r>
      <w:proofErr w:type="spellStart"/>
      <w:r>
        <w:rPr>
          <w:rFonts w:ascii="Cambria" w:hAnsi="Cambria" w:cs="Tahoma"/>
          <w:b/>
          <w:bCs/>
          <w:color w:val="000000"/>
          <w:kern w:val="1"/>
          <w:sz w:val="20"/>
          <w:szCs w:val="20"/>
        </w:rPr>
        <w:t>Canal,Bridge,Dam,Earthwork,Lining</w:t>
      </w:r>
      <w:proofErr w:type="spellEnd"/>
    </w:p>
    <w:p w:rsidR="00F83A66" w:rsidRDefault="00F83A66" w:rsidP="00F83A66">
      <w:pPr>
        <w:numPr>
          <w:ilvl w:val="0"/>
          <w:numId w:val="2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 w:cs="Tahoma"/>
          <w:iCs/>
          <w:color w:val="000000"/>
          <w:spacing w:val="-3"/>
          <w:kern w:val="1"/>
          <w:sz w:val="20"/>
          <w:szCs w:val="20"/>
          <w:lang w:val="en-GB"/>
        </w:rPr>
      </w:pPr>
      <w:r>
        <w:rPr>
          <w:rFonts w:ascii="Cambria" w:hAnsi="Cambria" w:cs="Tahoma"/>
          <w:iCs/>
          <w:color w:val="000000"/>
          <w:spacing w:val="-3"/>
          <w:kern w:val="1"/>
          <w:sz w:val="20"/>
          <w:szCs w:val="20"/>
          <w:lang w:val="en-GB"/>
        </w:rPr>
        <w:t xml:space="preserve">Proven acumen in implementing </w:t>
      </w:r>
      <w:r>
        <w:rPr>
          <w:rFonts w:ascii="Cambria" w:hAnsi="Cambria" w:cs="Tahoma"/>
          <w:b/>
          <w:bCs/>
          <w:iCs/>
          <w:color w:val="000000"/>
          <w:spacing w:val="-3"/>
          <w:kern w:val="1"/>
          <w:sz w:val="20"/>
          <w:szCs w:val="20"/>
          <w:lang w:val="en-GB"/>
        </w:rPr>
        <w:t xml:space="preserve"> of  our  work completed in time limit </w:t>
      </w:r>
      <w:r>
        <w:rPr>
          <w:rFonts w:ascii="Cambria" w:hAnsi="Cambria" w:cs="Tahoma"/>
          <w:iCs/>
          <w:color w:val="000000"/>
          <w:spacing w:val="-3"/>
          <w:kern w:val="1"/>
          <w:sz w:val="20"/>
          <w:szCs w:val="20"/>
          <w:lang w:val="en-GB"/>
        </w:rPr>
        <w:t xml:space="preserve"> as per requirement</w:t>
      </w:r>
    </w:p>
    <w:p w:rsidR="00F83A66" w:rsidRDefault="00F83A66" w:rsidP="00F83A66">
      <w:pPr>
        <w:numPr>
          <w:ilvl w:val="0"/>
          <w:numId w:val="2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</w:pPr>
      <w:r>
        <w:rPr>
          <w:rFonts w:ascii="Cambria" w:hAnsi="Cambria" w:cs="Tahoma"/>
          <w:iCs/>
          <w:spacing w:val="-3"/>
          <w:kern w:val="1"/>
          <w:sz w:val="20"/>
          <w:szCs w:val="20"/>
        </w:rPr>
        <w:t xml:space="preserve">Demonstrated expertise in  handling Project Function such as </w:t>
      </w:r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 xml:space="preserve"> Management of Man ,Machine and Material, Execution of work as per drawing with Quality within Time </w:t>
      </w:r>
      <w:proofErr w:type="spellStart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>Limit,Laisioning</w:t>
      </w:r>
      <w:proofErr w:type="spellEnd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 xml:space="preserve"> with Client and </w:t>
      </w:r>
      <w:proofErr w:type="spellStart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>Stackholders,Client</w:t>
      </w:r>
      <w:proofErr w:type="spellEnd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 xml:space="preserve"> and Subcontractor </w:t>
      </w:r>
      <w:proofErr w:type="spellStart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>Billing,Negociation</w:t>
      </w:r>
      <w:proofErr w:type="spellEnd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 xml:space="preserve"> and </w:t>
      </w:r>
      <w:proofErr w:type="spellStart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>Finalaization</w:t>
      </w:r>
      <w:proofErr w:type="spellEnd"/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 xml:space="preserve"> of rate with Subcontractor.   </w:t>
      </w:r>
    </w:p>
    <w:p w:rsidR="00F83A66" w:rsidRDefault="00F83A66" w:rsidP="00F83A66">
      <w:pPr>
        <w:numPr>
          <w:ilvl w:val="0"/>
          <w:numId w:val="2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 w:cs="Tahoma"/>
          <w:iCs/>
          <w:spacing w:val="-3"/>
          <w:kern w:val="1"/>
          <w:sz w:val="20"/>
          <w:szCs w:val="20"/>
        </w:rPr>
      </w:pPr>
      <w:r>
        <w:rPr>
          <w:rFonts w:ascii="Cambria" w:hAnsi="Cambria" w:cs="Tahoma"/>
          <w:b/>
          <w:bCs/>
          <w:iCs/>
          <w:spacing w:val="-3"/>
          <w:kern w:val="1"/>
          <w:sz w:val="20"/>
          <w:szCs w:val="20"/>
        </w:rPr>
        <w:t xml:space="preserve">Good communication, analytical, numeric skills. </w:t>
      </w:r>
      <w:r>
        <w:rPr>
          <w:rFonts w:ascii="Cambria" w:hAnsi="Cambria" w:cs="Tahoma"/>
          <w:iCs/>
          <w:spacing w:val="-3"/>
          <w:kern w:val="1"/>
          <w:sz w:val="20"/>
          <w:szCs w:val="20"/>
        </w:rPr>
        <w:t>Well versed in working in computers and preparing various reports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096000" cy="95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PROFESSIONAL EXPERIENCE 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caps/>
          <w:sz w:val="20"/>
          <w:szCs w:val="20"/>
        </w:rPr>
        <w:t>KEC International Ltd.</w:t>
      </w:r>
      <w:r>
        <w:rPr>
          <w:rFonts w:ascii="Cambria" w:hAnsi="Cambria"/>
          <w:b/>
          <w:bCs/>
          <w:caps/>
          <w:sz w:val="20"/>
          <w:szCs w:val="20"/>
        </w:rPr>
        <w:tab/>
      </w:r>
      <w:r>
        <w:rPr>
          <w:rFonts w:ascii="Cambria" w:hAnsi="Cambria"/>
          <w:b/>
          <w:bCs/>
          <w:caps/>
          <w:sz w:val="20"/>
          <w:szCs w:val="20"/>
        </w:rPr>
        <w:tab/>
      </w:r>
      <w:r>
        <w:rPr>
          <w:rFonts w:ascii="Cambria" w:hAnsi="Cambria"/>
          <w:b/>
          <w:bCs/>
          <w:caps/>
          <w:sz w:val="20"/>
          <w:szCs w:val="20"/>
        </w:rPr>
        <w:tab/>
      </w:r>
      <w:r>
        <w:rPr>
          <w:rFonts w:ascii="Cambria" w:hAnsi="Cambria"/>
          <w:b/>
          <w:bCs/>
          <w:caps/>
          <w:sz w:val="20"/>
          <w:szCs w:val="20"/>
        </w:rPr>
        <w:tab/>
      </w:r>
      <w:r>
        <w:rPr>
          <w:rFonts w:ascii="Cambria" w:hAnsi="Cambria"/>
          <w:b/>
          <w:bCs/>
          <w:caps/>
          <w:sz w:val="20"/>
          <w:szCs w:val="20"/>
        </w:rPr>
        <w:tab/>
      </w:r>
      <w:r>
        <w:rPr>
          <w:rFonts w:ascii="Cambria" w:hAnsi="Cambria"/>
          <w:b/>
          <w:bCs/>
          <w:caps/>
          <w:sz w:val="20"/>
          <w:szCs w:val="20"/>
        </w:rPr>
        <w:tab/>
      </w:r>
      <w:r>
        <w:rPr>
          <w:rFonts w:ascii="Cambria" w:hAnsi="Cambria"/>
          <w:b/>
          <w:bCs/>
          <w:caps/>
          <w:sz w:val="20"/>
          <w:szCs w:val="20"/>
        </w:rPr>
        <w:tab/>
      </w:r>
      <w:r>
        <w:rPr>
          <w:rFonts w:ascii="Cambria" w:hAnsi="Cambria"/>
          <w:b/>
          <w:bCs/>
          <w:cap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>Since Feb 2012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Asst. Project Manager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caps/>
          <w:sz w:val="20"/>
          <w:szCs w:val="20"/>
        </w:rPr>
      </w:pPr>
    </w:p>
    <w:p w:rsidR="00F83A66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Work Supervision of our team at site &amp; good communication between our team &amp; Clint   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</w:rPr>
        <w:t xml:space="preserve">Responsible to </w:t>
      </w:r>
      <w:r w:rsidRPr="00426437">
        <w:rPr>
          <w:rFonts w:ascii="Calibri" w:eastAsia="Times New Roman" w:hAnsi="Calibri" w:cs="Calibri"/>
          <w:b/>
          <w:bCs/>
        </w:rPr>
        <w:t>study &amp; critically review all the contract documents, reports, to document the scope of work</w:t>
      </w:r>
      <w:r w:rsidRPr="00426437">
        <w:rPr>
          <w:rFonts w:ascii="Calibri" w:eastAsia="Times New Roman" w:hAnsi="Calibri" w:cs="Calibri"/>
        </w:rPr>
        <w:t>, various obligations of compliance of the consultancy contract. Ensure that all the relevant codes like IS codes; MOST; IRC and any international standards are available for reference and check all designs are as per standards. Review the adequacy, correctness and site suitability of all Survey and Investigations. Suggest</w:t>
      </w:r>
      <w:r w:rsidRPr="00426437">
        <w:rPr>
          <w:rFonts w:ascii="Calibri" w:eastAsia="Times New Roman" w:hAnsi="Calibri" w:cs="Calibri"/>
          <w:sz w:val="24"/>
          <w:szCs w:val="24"/>
        </w:rPr>
        <w:t xml:space="preserve"> </w:t>
      </w:r>
      <w:r w:rsidRPr="00426437">
        <w:rPr>
          <w:rFonts w:ascii="Calibri" w:eastAsia="Times New Roman" w:hAnsi="Calibri" w:cs="Calibri"/>
        </w:rPr>
        <w:t xml:space="preserve">changes in Designs/ Drawings with respect to site conditions. </w:t>
      </w:r>
      <w:r w:rsidRPr="00426437">
        <w:rPr>
          <w:rFonts w:ascii="Calibri" w:eastAsia="Times New Roman" w:hAnsi="Calibri" w:cs="Calibri"/>
          <w:b/>
          <w:bCs/>
        </w:rPr>
        <w:t>To ensure execution of Project work as per Concession Agreement, also as per Specifications and Standards.</w:t>
      </w:r>
      <w:r w:rsidRPr="00426437">
        <w:rPr>
          <w:rFonts w:ascii="Calibri" w:eastAsia="Times New Roman" w:hAnsi="Calibri" w:cs="Calibri"/>
        </w:rPr>
        <w:t xml:space="preserve"> To undertake regular/ daily Project site </w:t>
      </w:r>
      <w:r>
        <w:rPr>
          <w:rFonts w:ascii="Calibri" w:eastAsia="Times New Roman" w:hAnsi="Calibri" w:cs="Calibri"/>
        </w:rPr>
        <w:t>visit.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b/>
          <w:bCs/>
        </w:rPr>
        <w:t>To Co-ordinate and monitor the work of other experts in the Consultants Team</w:t>
      </w:r>
      <w:r>
        <w:rPr>
          <w:rFonts w:ascii="Calibri" w:eastAsia="Times New Roman" w:hAnsi="Calibri" w:cs="Calibri"/>
          <w:b/>
          <w:bCs/>
        </w:rPr>
        <w:t>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</w:rPr>
        <w:t>To undertake Progress Monitoring, Conducting of Progress Review Meetings, attend Client meetings and resolve conflicts – where ever arises.</w:t>
      </w:r>
      <w:r w:rsidRPr="00426437">
        <w:rPr>
          <w:rFonts w:ascii="Calibri" w:eastAsia="Times New Roman" w:hAnsi="Calibri" w:cs="Calibri"/>
          <w:sz w:val="24"/>
          <w:szCs w:val="24"/>
        </w:rPr>
        <w:t xml:space="preserve"> Organize &amp; manage all resources and field activities to achieve an effective and economical completion of the contract within the agreed time &amp; cost whilst paying due regard to safety and meeting product Quality requirement.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Estimating and Costing of projects for various civil activities.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Executing various civil works as per drawings &amp; Specifications.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Project Planning and resource allocation.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Validation of various item rates &amp; Bill checking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Communicating with all site staff about the Project/Quality requirements as per Quality Management System.(QMS)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Prepare Quality Assurance Plan (QAP) as per Specification, BIS standard.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Identify and develop Inspection Test Procedure (ITP), Work method and all Quality records/Report formats.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Organized &amp; conducting Quality audits with the co-ordination of all concerned.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Conduct QA/QC tests on various construction material / Inspection as per ITP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:rsidR="00F83A66" w:rsidRPr="00F872B3" w:rsidRDefault="00F83A66" w:rsidP="00F83A66">
      <w:pPr>
        <w:numPr>
          <w:ilvl w:val="0"/>
          <w:numId w:val="1"/>
        </w:numPr>
        <w:tabs>
          <w:tab w:val="left" w:pos="360"/>
        </w:tabs>
        <w:suppressAutoHyphens/>
        <w:spacing w:after="0" w:line="200" w:lineRule="atLeast"/>
        <w:ind w:left="360"/>
        <w:jc w:val="both"/>
        <w:rPr>
          <w:rFonts w:ascii="Cambria" w:hAnsi="Cambria"/>
          <w:b/>
          <w:bCs/>
          <w:caps/>
          <w:sz w:val="20"/>
          <w:szCs w:val="20"/>
        </w:rPr>
      </w:pPr>
      <w:r w:rsidRPr="00426437">
        <w:rPr>
          <w:rFonts w:ascii="Calibri" w:eastAsia="Times New Roman" w:hAnsi="Calibri" w:cs="Calibri"/>
          <w:sz w:val="24"/>
          <w:szCs w:val="24"/>
        </w:rPr>
        <w:t>Management information system (MIS) reporting.</w:t>
      </w:r>
    </w:p>
    <w:p w:rsidR="00F83A66" w:rsidRDefault="00F83A66" w:rsidP="00F83A66">
      <w:pPr>
        <w:tabs>
          <w:tab w:val="left" w:pos="360"/>
        </w:tabs>
        <w:suppressAutoHyphens/>
        <w:spacing w:after="0" w:line="200" w:lineRule="atLeast"/>
        <w:jc w:val="both"/>
        <w:rPr>
          <w:rFonts w:ascii="Calibri" w:eastAsia="Times New Roman" w:hAnsi="Calibri" w:cs="Calibri"/>
        </w:rPr>
      </w:pPr>
    </w:p>
    <w:p w:rsidR="00F83A66" w:rsidRDefault="00F83A66" w:rsidP="00F83A66">
      <w:pPr>
        <w:tabs>
          <w:tab w:val="left" w:pos="360"/>
        </w:tabs>
        <w:suppressAutoHyphens/>
        <w:spacing w:after="0" w:line="200" w:lineRule="atLeast"/>
        <w:jc w:val="both"/>
        <w:rPr>
          <w:rFonts w:ascii="Calibri" w:eastAsia="Times New Roman" w:hAnsi="Calibri" w:cs="Calibri"/>
        </w:rPr>
      </w:pPr>
    </w:p>
    <w:p w:rsidR="00F83A66" w:rsidRDefault="00F83A66" w:rsidP="00F83A66">
      <w:pPr>
        <w:tabs>
          <w:tab w:val="left" w:pos="360"/>
        </w:tabs>
        <w:suppressAutoHyphens/>
        <w:spacing w:after="0" w:line="200" w:lineRule="atLeast"/>
        <w:jc w:val="both"/>
        <w:rPr>
          <w:rFonts w:ascii="Calibri" w:eastAsia="Times New Roman" w:hAnsi="Calibri" w:cs="Calibri"/>
        </w:rPr>
      </w:pPr>
    </w:p>
    <w:p w:rsidR="00F83A66" w:rsidRDefault="00F83A66" w:rsidP="00F83A66">
      <w:pPr>
        <w:tabs>
          <w:tab w:val="left" w:pos="360"/>
        </w:tabs>
        <w:suppressAutoHyphens/>
        <w:spacing w:after="0" w:line="200" w:lineRule="atLeast"/>
        <w:jc w:val="both"/>
        <w:rPr>
          <w:rFonts w:ascii="Calibri" w:eastAsia="Times New Roman" w:hAnsi="Calibri" w:cs="Calibri"/>
        </w:rPr>
      </w:pPr>
    </w:p>
    <w:p w:rsidR="00F83A66" w:rsidRDefault="00F83A66" w:rsidP="00F83A66">
      <w:pPr>
        <w:tabs>
          <w:tab w:val="left" w:pos="360"/>
        </w:tabs>
        <w:suppressAutoHyphens/>
        <w:spacing w:after="0" w:line="200" w:lineRule="atLeast"/>
        <w:jc w:val="both"/>
        <w:rPr>
          <w:rFonts w:ascii="Calibri" w:eastAsia="Times New Roman" w:hAnsi="Calibri" w:cs="Calibri"/>
        </w:rPr>
      </w:pPr>
    </w:p>
    <w:p w:rsidR="00F83A66" w:rsidRDefault="00F83A66" w:rsidP="00F83A66">
      <w:pPr>
        <w:tabs>
          <w:tab w:val="left" w:pos="360"/>
        </w:tabs>
        <w:suppressAutoHyphens/>
        <w:spacing w:after="0" w:line="200" w:lineRule="atLeast"/>
        <w:jc w:val="both"/>
        <w:rPr>
          <w:rFonts w:ascii="Cambria" w:hAnsi="Cambria"/>
          <w:b/>
          <w:bCs/>
          <w:cap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proofErr w:type="gramStart"/>
      <w:r>
        <w:rPr>
          <w:rFonts w:ascii="Cambria" w:hAnsi="Cambria"/>
          <w:b/>
          <w:bCs/>
          <w:sz w:val="20"/>
          <w:szCs w:val="20"/>
        </w:rPr>
        <w:t>AMIRAJ  CHARITABLE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TRUST.</w:t>
      </w:r>
      <w:r>
        <w:rPr>
          <w:rFonts w:ascii="Cambria" w:hAnsi="Cambria"/>
          <w:b/>
          <w:bCs/>
          <w:sz w:val="20"/>
          <w:szCs w:val="20"/>
        </w:rPr>
        <w:tab/>
        <w:t xml:space="preserve">                                                                                                                        May-11 –Jan 12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 In-charge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             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proofErr w:type="gramStart"/>
      <w:r>
        <w:rPr>
          <w:rFonts w:ascii="Cambria" w:hAnsi="Cambria"/>
          <w:b/>
          <w:bCs/>
          <w:sz w:val="20"/>
          <w:szCs w:val="20"/>
        </w:rPr>
        <w:t xml:space="preserve">ICB </w:t>
      </w:r>
      <w:proofErr w:type="spellStart"/>
      <w:r>
        <w:rPr>
          <w:rFonts w:ascii="Cambria" w:hAnsi="Cambria"/>
          <w:b/>
          <w:bCs/>
          <w:sz w:val="20"/>
          <w:szCs w:val="20"/>
        </w:rPr>
        <w:t>Pvt.Ltd</w:t>
      </w:r>
      <w:proofErr w:type="spellEnd"/>
      <w:r>
        <w:rPr>
          <w:rFonts w:ascii="Cambria" w:hAnsi="Cambria"/>
          <w:b/>
          <w:bCs/>
          <w:sz w:val="20"/>
          <w:szCs w:val="20"/>
        </w:rPr>
        <w:t>.</w:t>
      </w:r>
      <w:proofErr w:type="gramEnd"/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                                     Dec- 10 – April 11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 In-charge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M/S K.M. Patel &amp; Co.</w:t>
      </w:r>
      <w:r>
        <w:rPr>
          <w:rFonts w:ascii="Cambria" w:hAnsi="Cambria"/>
          <w:b/>
          <w:bCs/>
          <w:sz w:val="20"/>
          <w:szCs w:val="20"/>
        </w:rPr>
        <w:tab/>
        <w:t xml:space="preserve">                                                                                                                             May-1998-Nov-2010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 In-charge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RAMESH CORPORATION                                                                                                                         Aug-1997- April-1998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Site Engineer 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sz w:val="20"/>
          <w:szCs w:val="20"/>
        </w:rPr>
        <w:drawing>
          <wp:inline distT="0" distB="0" distL="0" distR="0">
            <wp:extent cx="6096000" cy="95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</w:rPr>
        <w:t>MAJOR PROJECTS HANDLED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29"/>
        <w:gridCol w:w="1690"/>
        <w:gridCol w:w="3980"/>
        <w:gridCol w:w="1454"/>
      </w:tblGrid>
      <w:tr w:rsidR="00F83A66" w:rsidTr="00BA2DD0">
        <w:tc>
          <w:tcPr>
            <w:tcW w:w="2429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Organization served</w:t>
            </w:r>
          </w:p>
        </w:tc>
        <w:tc>
          <w:tcPr>
            <w:tcW w:w="1690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3980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454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Project Value </w:t>
            </w:r>
          </w:p>
        </w:tc>
      </w:tr>
      <w:tr w:rsidR="00F83A66" w:rsidTr="00BA2DD0">
        <w:tc>
          <w:tcPr>
            <w:tcW w:w="2429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KEC International Ltd.</w:t>
            </w:r>
          </w:p>
        </w:tc>
        <w:tc>
          <w:tcPr>
            <w:tcW w:w="169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Sardar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Sarover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Nigam Limited</w:t>
            </w:r>
          </w:p>
        </w:tc>
        <w:tc>
          <w:tcPr>
            <w:tcW w:w="398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Canal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Botad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Branch Canal Project at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Ranpur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Limbdi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 Gujarat</w:t>
            </w:r>
          </w:p>
        </w:tc>
        <w:tc>
          <w:tcPr>
            <w:tcW w:w="1454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84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</w:tc>
      </w:tr>
      <w:tr w:rsidR="00F83A66" w:rsidTr="00BA2DD0">
        <w:tc>
          <w:tcPr>
            <w:tcW w:w="2429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Amiraj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Charitable Trust</w:t>
            </w:r>
          </w:p>
        </w:tc>
        <w:tc>
          <w:tcPr>
            <w:tcW w:w="1690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Amiraj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Charitable Trust</w:t>
            </w:r>
          </w:p>
        </w:tc>
        <w:tc>
          <w:tcPr>
            <w:tcW w:w="398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Construction of Engineering College at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Sanand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Gujarat.</w:t>
            </w:r>
          </w:p>
        </w:tc>
        <w:tc>
          <w:tcPr>
            <w:tcW w:w="1454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</w:tc>
      </w:tr>
      <w:tr w:rsidR="00F83A66" w:rsidTr="00BA2DD0">
        <w:tc>
          <w:tcPr>
            <w:tcW w:w="2429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ICB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Pvt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Ltd.</w:t>
            </w:r>
          </w:p>
        </w:tc>
        <w:tc>
          <w:tcPr>
            <w:tcW w:w="1690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ICB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Pvt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Ltd.</w:t>
            </w:r>
          </w:p>
        </w:tc>
        <w:tc>
          <w:tcPr>
            <w:tcW w:w="398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Construction of Residential Apartment Having 07 Units Each Have 16 Flats.</w:t>
            </w:r>
          </w:p>
        </w:tc>
        <w:tc>
          <w:tcPr>
            <w:tcW w:w="1454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</w:tc>
      </w:tr>
      <w:tr w:rsidR="00F83A66" w:rsidTr="00BA2DD0">
        <w:tc>
          <w:tcPr>
            <w:tcW w:w="2429" w:type="dxa"/>
          </w:tcPr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M/S K.M Patel &amp; Co.</w:t>
            </w: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M/S K.M Patel &amp; Co.</w:t>
            </w: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M/S K.M Patel &amp; Co.</w:t>
            </w: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M/S K.M Patel &amp; Co.</w:t>
            </w: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M/S K.M Patel &amp; Co.                </w:t>
            </w:r>
          </w:p>
          <w:p w:rsidR="00F83A66" w:rsidRDefault="00F83A66" w:rsidP="00BA2DD0">
            <w:pPr>
              <w:pStyle w:val="TableContents"/>
              <w:snapToGrid w:val="0"/>
              <w:spacing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9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Ahmedabad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Municipal Corporation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Sardar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Sarovar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Nigam Limited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Sardar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Sarovar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Nigam Limited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Sardar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Sarovar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Nigam Limited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Sardar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Sarovar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Nigam Limited</w:t>
            </w:r>
          </w:p>
          <w:p w:rsidR="00F83A66" w:rsidRPr="0055783E" w:rsidRDefault="00F83A66" w:rsidP="00BA2DD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98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Construction of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Maliya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Canal Branch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Construction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 w:rsidRPr="002C1841">
              <w:rPr>
                <w:rFonts w:ascii="Calibri" w:eastAsia="Times New Roman" w:hAnsi="Calibri" w:cs="Calibri"/>
                <w:color w:val="000000"/>
              </w:rPr>
              <w:t>Vallabhipur</w:t>
            </w:r>
            <w:proofErr w:type="spellEnd"/>
            <w:r w:rsidRPr="002C1841">
              <w:rPr>
                <w:rFonts w:ascii="Calibri" w:eastAsia="Times New Roman" w:hAnsi="Calibri" w:cs="Calibri"/>
                <w:color w:val="000000"/>
              </w:rPr>
              <w:t xml:space="preserve"> Branch Canal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" w:hAnsi="Cambria"/>
                <w:sz w:val="20"/>
                <w:szCs w:val="20"/>
              </w:rPr>
              <w:t>Construction</w:t>
            </w:r>
            <w:r w:rsidRPr="002C1841">
              <w:rPr>
                <w:rFonts w:ascii="Calibri" w:eastAsia="Times New Roman" w:hAnsi="Calibri" w:cs="Calibri"/>
                <w:color w:val="000000"/>
              </w:rPr>
              <w:t xml:space="preserve"> Main Branch Canal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mbria" w:hAnsi="Cambria"/>
                <w:sz w:val="20"/>
                <w:szCs w:val="20"/>
              </w:rPr>
              <w:t>Construction</w:t>
            </w:r>
            <w:r w:rsidRPr="002C18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1841">
              <w:rPr>
                <w:rFonts w:ascii="Calibri" w:eastAsia="Times New Roman" w:hAnsi="Calibri" w:cs="Calibri"/>
                <w:color w:val="000000"/>
              </w:rPr>
              <w:t>Saurastra</w:t>
            </w:r>
            <w:proofErr w:type="spellEnd"/>
            <w:r w:rsidRPr="002C1841">
              <w:rPr>
                <w:rFonts w:ascii="Calibri" w:eastAsia="Times New Roman" w:hAnsi="Calibri" w:cs="Calibri"/>
                <w:color w:val="000000"/>
              </w:rPr>
              <w:t xml:space="preserve"> Branch Canal</w:t>
            </w: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libri" w:eastAsia="Times New Roman" w:hAnsi="Calibri" w:cs="Calibri"/>
                <w:color w:val="00000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Construction</w:t>
            </w:r>
            <w:r w:rsidRPr="002C18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1841">
              <w:rPr>
                <w:rFonts w:ascii="Calibri" w:eastAsia="Times New Roman" w:hAnsi="Calibri" w:cs="Calibri"/>
                <w:color w:val="000000"/>
              </w:rPr>
              <w:t>Dhrangdhra</w:t>
            </w:r>
            <w:proofErr w:type="spellEnd"/>
            <w:r w:rsidRPr="002C1841">
              <w:rPr>
                <w:rFonts w:ascii="Calibri" w:eastAsia="Times New Roman" w:hAnsi="Calibri" w:cs="Calibri"/>
                <w:color w:val="000000"/>
              </w:rPr>
              <w:t xml:space="preserve"> Branch Canal</w:t>
            </w:r>
          </w:p>
        </w:tc>
        <w:tc>
          <w:tcPr>
            <w:tcW w:w="1454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48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27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49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35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</w:p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16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</w:tc>
      </w:tr>
      <w:tr w:rsidR="00F83A66" w:rsidTr="00BA2DD0">
        <w:tc>
          <w:tcPr>
            <w:tcW w:w="2429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Ramesh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Corporation. </w:t>
            </w:r>
          </w:p>
        </w:tc>
        <w:tc>
          <w:tcPr>
            <w:tcW w:w="169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Ramesh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Corporation</w:t>
            </w:r>
          </w:p>
        </w:tc>
        <w:tc>
          <w:tcPr>
            <w:tcW w:w="3980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Construction of Residential Apartment Having 07 Units Each Have 16 Flats.</w:t>
            </w:r>
          </w:p>
        </w:tc>
        <w:tc>
          <w:tcPr>
            <w:tcW w:w="1454" w:type="dxa"/>
          </w:tcPr>
          <w:p w:rsidR="00F83A66" w:rsidRDefault="00F83A66" w:rsidP="00BA2DD0">
            <w:pPr>
              <w:snapToGrid w:val="0"/>
              <w:spacing w:after="0" w:line="200" w:lineRule="atLeast"/>
              <w:ind w:right="14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Crore</w:t>
            </w:r>
            <w:proofErr w:type="spellEnd"/>
          </w:p>
        </w:tc>
      </w:tr>
    </w:tbl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096000" cy="95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EDUCATION 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  <w:r w:rsidRPr="00D47A11">
        <w:rPr>
          <w:rFonts w:ascii="Cambria" w:hAnsi="Cambria"/>
          <w:b/>
          <w:bCs/>
          <w:noProof/>
        </w:rPr>
        <w:drawing>
          <wp:inline distT="0" distB="0" distL="0" distR="0">
            <wp:extent cx="6096000" cy="9525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b/>
          <w:bCs/>
          <w:sz w:val="20"/>
          <w:szCs w:val="20"/>
        </w:rPr>
      </w:pPr>
      <w:proofErr w:type="spellStart"/>
      <w:r w:rsidRPr="00D47A11">
        <w:rPr>
          <w:rFonts w:ascii="Cambria" w:hAnsi="Cambria"/>
          <w:b/>
          <w:bCs/>
          <w:sz w:val="20"/>
          <w:szCs w:val="20"/>
        </w:rPr>
        <w:t>B.E.Civil</w:t>
      </w:r>
      <w:proofErr w:type="spellEnd"/>
      <w:r w:rsidRPr="00D47A11">
        <w:rPr>
          <w:rFonts w:ascii="Cambria" w:hAnsi="Cambria"/>
          <w:b/>
          <w:bCs/>
          <w:sz w:val="20"/>
          <w:szCs w:val="20"/>
        </w:rPr>
        <w:t xml:space="preserve"> </w:t>
      </w:r>
    </w:p>
    <w:p w:rsidR="00F83A66" w:rsidRDefault="00F83A66" w:rsidP="00F83A66">
      <w:pPr>
        <w:spacing w:after="0" w:line="200" w:lineRule="atLeast"/>
        <w:ind w:right="14"/>
        <w:rPr>
          <w:b/>
        </w:rPr>
      </w:pPr>
      <w:r w:rsidRPr="00052456">
        <w:rPr>
          <w:b/>
        </w:rPr>
        <w:t>SARDAR PATEL UNIVERSITY</w:t>
      </w:r>
      <w:proofErr w:type="gramStart"/>
      <w:r>
        <w:rPr>
          <w:b/>
        </w:rPr>
        <w:t>,1997</w:t>
      </w:r>
      <w:proofErr w:type="gramEnd"/>
    </w:p>
    <w:p w:rsidR="00F83A66" w:rsidRDefault="00F83A66" w:rsidP="00F83A66">
      <w:pPr>
        <w:spacing w:after="0" w:line="200" w:lineRule="atLeast"/>
        <w:ind w:right="14"/>
        <w:rPr>
          <w:b/>
        </w:rPr>
      </w:pPr>
      <w:r>
        <w:rPr>
          <w:b/>
        </w:rPr>
        <w:t xml:space="preserve">With 67.3% (First Class) </w:t>
      </w:r>
    </w:p>
    <w:p w:rsidR="00F83A66" w:rsidRPr="00052456" w:rsidRDefault="00F83A66" w:rsidP="00F83A66">
      <w:pPr>
        <w:spacing w:after="0" w:line="200" w:lineRule="atLeast"/>
        <w:ind w:right="14"/>
        <w:rPr>
          <w:rFonts w:ascii="Cambria" w:hAnsi="Cambria"/>
          <w:b/>
          <w:sz w:val="20"/>
          <w:szCs w:val="20"/>
        </w:rPr>
      </w:pPr>
    </w:p>
    <w:p w:rsidR="00F83A66" w:rsidRPr="00052456" w:rsidRDefault="00F83A66" w:rsidP="00F83A66">
      <w:pPr>
        <w:spacing w:after="0" w:line="200" w:lineRule="atLeast"/>
        <w:ind w:right="14"/>
        <w:rPr>
          <w:rFonts w:ascii="Cambria" w:hAnsi="Cambria"/>
          <w:b/>
          <w:sz w:val="20"/>
          <w:szCs w:val="20"/>
        </w:rPr>
      </w:pPr>
      <w:r w:rsidRPr="00052456">
        <w:rPr>
          <w:b/>
        </w:rPr>
        <w:t>H.S.C</w:t>
      </w:r>
      <w:r w:rsidRPr="00052456">
        <w:rPr>
          <w:rFonts w:ascii="Cambria" w:hAnsi="Cambria"/>
          <w:b/>
          <w:sz w:val="20"/>
          <w:szCs w:val="20"/>
        </w:rPr>
        <w:t xml:space="preserve"> </w:t>
      </w:r>
    </w:p>
    <w:p w:rsidR="00F83A66" w:rsidRDefault="00F83A66" w:rsidP="00F83A66">
      <w:pPr>
        <w:spacing w:after="0" w:line="200" w:lineRule="atLeast"/>
        <w:ind w:right="14"/>
      </w:pPr>
      <w:r>
        <w:t>GSEB</w:t>
      </w:r>
      <w:proofErr w:type="gramStart"/>
      <w:r>
        <w:t>,1993</w:t>
      </w:r>
      <w:proofErr w:type="gramEnd"/>
      <w:r>
        <w:t xml:space="preserve"> With 67%(First Class)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Pr="00052456" w:rsidRDefault="00F83A66" w:rsidP="00F83A66">
      <w:pPr>
        <w:spacing w:after="0" w:line="200" w:lineRule="atLeast"/>
        <w:ind w:right="14"/>
        <w:rPr>
          <w:b/>
        </w:rPr>
      </w:pPr>
      <w:r w:rsidRPr="00052456">
        <w:rPr>
          <w:b/>
        </w:rPr>
        <w:t xml:space="preserve">S.S.C   </w:t>
      </w:r>
    </w:p>
    <w:p w:rsidR="00F83A66" w:rsidRDefault="00F83A66" w:rsidP="00F83A66">
      <w:pPr>
        <w:spacing w:after="0" w:line="200" w:lineRule="atLeast"/>
        <w:ind w:right="14"/>
      </w:pPr>
      <w:r>
        <w:t xml:space="preserve"> GSEB</w:t>
      </w:r>
      <w:proofErr w:type="gramStart"/>
      <w:r>
        <w:t>,1991</w:t>
      </w:r>
      <w:proofErr w:type="gramEnd"/>
      <w:r>
        <w:t xml:space="preserve"> With 63.41%(First Class)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  <w:r>
        <w:t xml:space="preserve">             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6096000" cy="95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</w:rPr>
        <w:t>PERSONAL DETAILS</w:t>
      </w:r>
      <w:r>
        <w:rPr>
          <w:rFonts w:ascii="Cambria" w:hAnsi="Cambria"/>
          <w:sz w:val="20"/>
          <w:szCs w:val="20"/>
        </w:rPr>
        <w:tab/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Date of Birth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: </w:t>
      </w:r>
      <w:r>
        <w:rPr>
          <w:rFonts w:ascii="Cambria" w:hAnsi="Cambria"/>
          <w:sz w:val="20"/>
          <w:szCs w:val="20"/>
        </w:rPr>
        <w:t>08 Aug 1976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Languages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: </w:t>
      </w:r>
      <w:r>
        <w:rPr>
          <w:rFonts w:ascii="Cambria" w:hAnsi="Cambria"/>
          <w:sz w:val="20"/>
          <w:szCs w:val="20"/>
        </w:rPr>
        <w:t>English, Hindi, Gujarati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</w:pPr>
      <w:r>
        <w:rPr>
          <w:rFonts w:ascii="Cambria" w:hAnsi="Cambria"/>
          <w:b/>
          <w:bCs/>
          <w:sz w:val="20"/>
          <w:szCs w:val="20"/>
        </w:rPr>
        <w:t>Permanent Address</w:t>
      </w:r>
      <w:r>
        <w:rPr>
          <w:rFonts w:ascii="Cambria" w:hAnsi="Cambria"/>
          <w:b/>
          <w:bCs/>
          <w:sz w:val="20"/>
          <w:szCs w:val="20"/>
        </w:rPr>
        <w:tab/>
        <w:t xml:space="preserve">: </w:t>
      </w:r>
      <w:r>
        <w:t>19</w:t>
      </w:r>
      <w:proofErr w:type="gramStart"/>
      <w:r>
        <w:t>,OLD</w:t>
      </w:r>
      <w:proofErr w:type="gramEnd"/>
      <w:r>
        <w:t xml:space="preserve">  BHAGWATI  NAGAR  SOCIETY</w:t>
      </w:r>
    </w:p>
    <w:p w:rsidR="00F83A66" w:rsidRDefault="00F83A66" w:rsidP="00F83A66">
      <w:pPr>
        <w:spacing w:after="0" w:line="200" w:lineRule="atLeast"/>
        <w:ind w:right="14"/>
        <w:rPr>
          <w:b/>
        </w:rPr>
      </w:pPr>
      <w:r>
        <w:t xml:space="preserve">                                              SARASPUR,</w:t>
      </w:r>
      <w:r w:rsidRPr="00052456">
        <w:rPr>
          <w:b/>
        </w:rPr>
        <w:t xml:space="preserve"> </w:t>
      </w:r>
      <w:r>
        <w:rPr>
          <w:b/>
        </w:rPr>
        <w:t>AHMEDABAD-380018</w:t>
      </w: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</w:p>
    <w:p w:rsidR="00F83A66" w:rsidRDefault="00F83A66" w:rsidP="00F83A66">
      <w:pPr>
        <w:spacing w:after="0" w:line="200" w:lineRule="atLeast"/>
        <w:ind w:right="14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References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>:</w:t>
      </w:r>
      <w:r>
        <w:rPr>
          <w:rFonts w:ascii="Cambria" w:hAnsi="Cambria"/>
          <w:sz w:val="20"/>
          <w:szCs w:val="20"/>
        </w:rPr>
        <w:t xml:space="preserve"> Will be furnished upon request</w:t>
      </w:r>
    </w:p>
    <w:p w:rsidR="00F83A66" w:rsidRDefault="00F83A66" w:rsidP="00F83A66"/>
    <w:p w:rsidR="00F83A66" w:rsidRDefault="00F83A66" w:rsidP="00F83A66"/>
    <w:p w:rsidR="008925B8" w:rsidRDefault="008925B8"/>
    <w:sectPr w:rsidR="008925B8" w:rsidSect="00A35854">
      <w:footnotePr>
        <w:pos w:val="beneathText"/>
      </w:footnotePr>
      <w:pgSz w:w="11905" w:h="16837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color w:val="000000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pos w:val="beneathText"/>
  </w:footnotePr>
  <w:compat/>
  <w:rsids>
    <w:rsidRoot w:val="00F83A66"/>
    <w:rsid w:val="004E4133"/>
    <w:rsid w:val="00636638"/>
    <w:rsid w:val="008925B8"/>
    <w:rsid w:val="00E65CDD"/>
    <w:rsid w:val="00F8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6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83A66"/>
    <w:pPr>
      <w:suppressLineNumbers/>
      <w:suppressAutoHyphens/>
    </w:pPr>
    <w:rPr>
      <w:rFonts w:ascii="Calibri" w:eastAsia="Times New Roman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F83A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6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ndipbhavsar1976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2013-12-12T12:23:00Z</dcterms:created>
  <dcterms:modified xsi:type="dcterms:W3CDTF">2013-12-12T12:23:00Z</dcterms:modified>
</cp:coreProperties>
</file>