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1B80" w14:textId="77777777" w:rsidR="00265CBD" w:rsidRDefault="00000000" w:rsidP="00B7296B">
      <w:pPr>
        <w:spacing w:after="0"/>
        <w:jc w:val="center"/>
      </w:pPr>
      <w:r>
        <w:rPr>
          <w:b/>
          <w:sz w:val="46"/>
        </w:rPr>
        <w:t>TRAI TELECOM ANALYTICS PROJECT</w:t>
      </w:r>
      <w:r>
        <w:rPr>
          <w:b/>
          <w:sz w:val="46"/>
        </w:rPr>
        <w:br/>
      </w:r>
      <w:r>
        <w:rPr>
          <w:sz w:val="32"/>
        </w:rPr>
        <w:t>Technical &amp; Project Documentation</w:t>
      </w:r>
    </w:p>
    <w:p w14:paraId="77BFBB9D" w14:textId="77777777" w:rsidR="00265CBD" w:rsidRDefault="00000000" w:rsidP="00B7296B">
      <w:pPr>
        <w:spacing w:after="0"/>
        <w:jc w:val="center"/>
      </w:pPr>
      <w:r>
        <w:rPr>
          <w:i/>
        </w:rPr>
        <w:t>Reporting Period: July 2025 - July 2026 | 22 LSAs | 5 Service Providers</w:t>
      </w:r>
    </w:p>
    <w:p w14:paraId="118D6622" w14:textId="77777777" w:rsidR="00265CBD" w:rsidRDefault="00000000" w:rsidP="00B7296B">
      <w:pPr>
        <w:spacing w:after="0"/>
        <w:jc w:val="center"/>
      </w:pPr>
      <w:r>
        <w:rPr>
          <w:b/>
        </w:rPr>
        <w:t>Project 1 | Excel/Power Query -&gt; SQL Server -&gt; Power BI</w:t>
      </w:r>
    </w:p>
    <w:p w14:paraId="7893CFA2" w14:textId="77777777" w:rsidR="00265CBD" w:rsidRDefault="00000000">
      <w:pPr>
        <w:pStyle w:val="Heading1"/>
      </w:pPr>
      <w:r>
        <w:t>1. Project Overview</w:t>
      </w:r>
    </w:p>
    <w:p w14:paraId="59917D46" w14:textId="77777777" w:rsidR="00265CBD" w:rsidRDefault="00000000">
      <w:r>
        <w:t>This project analyzes telecom network performance, customer service quality, speed performance, geographic variation, and reporting completeness using TRAI Performance Monitoring Report (PMR) data. The implemented workflow uses Excel/Power Query for extraction and preparation, SQL Server for structured analytical views, and Power BI for interactive reporting.</w:t>
      </w:r>
    </w:p>
    <w:p w14:paraId="3D7FD759" w14:textId="77777777" w:rsidR="00265CBD" w:rsidRDefault="00000000">
      <w:pPr>
        <w:pStyle w:val="Heading1"/>
      </w:pPr>
      <w:r>
        <w:t>2. Business Objective</w:t>
      </w:r>
    </w:p>
    <w:p w14:paraId="6C7540E7" w14:textId="77777777" w:rsidR="00265CBD" w:rsidRDefault="00000000">
      <w:r>
        <w:t>The objective is to build a decision-oriented telecom analytics solution that supports provider comparison, monthly KPI monitoring, Licensed Service Area (LSA) investigation, customer-experience assessment, and identification of reporting-completeness gaps.</w:t>
      </w:r>
    </w:p>
    <w:p w14:paraId="6947DA5F" w14:textId="77777777" w:rsidR="00265CBD" w:rsidRDefault="00000000">
      <w:pPr>
        <w:pStyle w:val="Heading1"/>
      </w:pPr>
      <w:r>
        <w:t>3. Analytical Scope</w:t>
      </w:r>
    </w:p>
    <w:p w14:paraId="0491637B" w14:textId="77777777" w:rsidR="00265CBD" w:rsidRDefault="00000000">
      <w:pPr>
        <w:pStyle w:val="ListBullet"/>
      </w:pPr>
      <w:r>
        <w:t>Network availability, latency, packet drop, call setup and dropped-call performance.</w:t>
      </w:r>
    </w:p>
    <w:p w14:paraId="58A2078D" w14:textId="77777777" w:rsidR="00265CBD" w:rsidRDefault="00000000">
      <w:pPr>
        <w:pStyle w:val="ListBullet"/>
      </w:pPr>
      <w:r>
        <w:t>Typical and P80 download/upload speed performance.</w:t>
      </w:r>
    </w:p>
    <w:p w14:paraId="5B0889F5" w14:textId="77777777" w:rsidR="00265CBD" w:rsidRDefault="00000000">
      <w:pPr>
        <w:pStyle w:val="ListBullet"/>
      </w:pPr>
      <w:r>
        <w:t>Billing complaints, customer-care accessibility and calls answered within 90 seconds.</w:t>
      </w:r>
    </w:p>
    <w:p w14:paraId="71A15EC2" w14:textId="77777777" w:rsidR="00265CBD" w:rsidRDefault="00000000">
      <w:pPr>
        <w:pStyle w:val="ListBullet"/>
      </w:pPr>
      <w:r>
        <w:t>Provider and LSA comparisons across 22 telecom service areas.</w:t>
      </w:r>
    </w:p>
    <w:p w14:paraId="56BD21C0" w14:textId="77777777" w:rsidR="00265CBD" w:rsidRDefault="00000000">
      <w:pPr>
        <w:pStyle w:val="ListBullet"/>
      </w:pPr>
      <w:r>
        <w:t>Monthly trend analysis from July 2025 through July 2026.</w:t>
      </w:r>
    </w:p>
    <w:p w14:paraId="30C4A488" w14:textId="77777777" w:rsidR="00265CBD" w:rsidRDefault="00000000">
      <w:pPr>
        <w:pStyle w:val="ListBullet"/>
      </w:pPr>
      <w:r>
        <w:t>Data completeness and missing KPI reporting by provider and month.</w:t>
      </w:r>
    </w:p>
    <w:p w14:paraId="02E8D0D3" w14:textId="77777777" w:rsidR="00265CBD" w:rsidRDefault="00000000">
      <w:pPr>
        <w:pStyle w:val="Heading1"/>
      </w:pPr>
      <w:r>
        <w:t>4. Data Sources &amp; Acquisition</w:t>
      </w:r>
    </w:p>
    <w:p w14:paraId="389FD2D8" w14:textId="77777777" w:rsidR="00265CBD" w:rsidRDefault="00000000">
      <w:r>
        <w:t>Primary source: TRAI PMR wireless telecom reporting PDFs covering the project reporting period. Thirteen PMR PDF files were archived under 01_Raw_Data/QoS_PMR_Wireless. Tables were extracted and consolidated in Excel using Power Query. Some source PDFs split pages/tables inconsistently, so affected records were validated against the source and reconciled manually where required.</w:t>
      </w:r>
    </w:p>
    <w:p w14:paraId="6668780B" w14:textId="77777777" w:rsidR="00265CBD" w:rsidRDefault="00000000">
      <w:r>
        <w:t>A separate set of telecom-subscription PDFs was retained under 10_Telecom_Subscriptions but excluded from the analytical model because the available structure was not reliable enough for integration. No unsupported data was forced into the project.</w:t>
      </w:r>
    </w:p>
    <w:p w14:paraId="50D22B17" w14:textId="77777777" w:rsidR="00265CBD" w:rsidRDefault="00000000">
      <w:pPr>
        <w:pStyle w:val="Heading1"/>
      </w:pPr>
      <w:r>
        <w:t>5. Final Data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022"/>
        <w:gridCol w:w="1276"/>
        <w:gridCol w:w="3910"/>
      </w:tblGrid>
      <w:tr w:rsidR="00265CBD" w14:paraId="317A5914" w14:textId="77777777" w:rsidTr="00B7296B">
        <w:trPr>
          <w:jc w:val="center"/>
        </w:trPr>
        <w:tc>
          <w:tcPr>
            <w:tcW w:w="2088" w:type="dxa"/>
          </w:tcPr>
          <w:p w14:paraId="29CBFD2E" w14:textId="77777777" w:rsidR="00265CBD" w:rsidRDefault="00000000">
            <w:r>
              <w:rPr>
                <w:b/>
                <w:sz w:val="16"/>
              </w:rPr>
              <w:t>Dataset / Sheet</w:t>
            </w:r>
          </w:p>
        </w:tc>
        <w:tc>
          <w:tcPr>
            <w:tcW w:w="3022" w:type="dxa"/>
          </w:tcPr>
          <w:p w14:paraId="11BC8FCD" w14:textId="77777777" w:rsidR="00265CBD" w:rsidRDefault="00000000">
            <w:r>
              <w:rPr>
                <w:b/>
                <w:sz w:val="16"/>
              </w:rPr>
              <w:t>Primary Purpose</w:t>
            </w:r>
          </w:p>
        </w:tc>
        <w:tc>
          <w:tcPr>
            <w:tcW w:w="1276" w:type="dxa"/>
          </w:tcPr>
          <w:p w14:paraId="09E566E5" w14:textId="77777777" w:rsidR="00265CBD" w:rsidRDefault="00000000">
            <w:r>
              <w:rPr>
                <w:b/>
                <w:sz w:val="16"/>
              </w:rPr>
              <w:t>Records</w:t>
            </w:r>
          </w:p>
        </w:tc>
        <w:tc>
          <w:tcPr>
            <w:tcW w:w="3910" w:type="dxa"/>
          </w:tcPr>
          <w:p w14:paraId="40A9143E" w14:textId="77777777" w:rsidR="00265CBD" w:rsidRDefault="00000000">
            <w:r>
              <w:rPr>
                <w:b/>
                <w:sz w:val="16"/>
              </w:rPr>
              <w:t>Core Grain</w:t>
            </w:r>
          </w:p>
        </w:tc>
      </w:tr>
      <w:tr w:rsidR="00265CBD" w14:paraId="6B0B8E30" w14:textId="77777777" w:rsidTr="00B7296B">
        <w:trPr>
          <w:jc w:val="center"/>
        </w:trPr>
        <w:tc>
          <w:tcPr>
            <w:tcW w:w="2088" w:type="dxa"/>
            <w:vAlign w:val="center"/>
          </w:tcPr>
          <w:p w14:paraId="3DB823D7" w14:textId="77777777" w:rsidR="00265CBD" w:rsidRDefault="00000000">
            <w:r>
              <w:rPr>
                <w:sz w:val="16"/>
              </w:rPr>
              <w:t>Network_QoS</w:t>
            </w:r>
          </w:p>
        </w:tc>
        <w:tc>
          <w:tcPr>
            <w:tcW w:w="3022" w:type="dxa"/>
            <w:vAlign w:val="center"/>
          </w:tcPr>
          <w:p w14:paraId="5C43C532" w14:textId="77777777" w:rsidR="00265CBD" w:rsidRDefault="00000000">
            <w:r>
              <w:rPr>
                <w:sz w:val="16"/>
              </w:rPr>
              <w:t>Network and call-quality KPIs</w:t>
            </w:r>
          </w:p>
        </w:tc>
        <w:tc>
          <w:tcPr>
            <w:tcW w:w="1276" w:type="dxa"/>
            <w:vAlign w:val="center"/>
          </w:tcPr>
          <w:p w14:paraId="2EF1040E" w14:textId="77777777" w:rsidR="00265CBD" w:rsidRDefault="00000000">
            <w:r>
              <w:rPr>
                <w:sz w:val="16"/>
              </w:rPr>
              <w:t>1,144</w:t>
            </w:r>
          </w:p>
        </w:tc>
        <w:tc>
          <w:tcPr>
            <w:tcW w:w="3910" w:type="dxa"/>
            <w:vAlign w:val="center"/>
          </w:tcPr>
          <w:p w14:paraId="6F354E59" w14:textId="77777777" w:rsidR="00265CBD" w:rsidRDefault="00000000">
            <w:r>
              <w:rPr>
                <w:sz w:val="16"/>
              </w:rPr>
              <w:t>ReportingMonth x Provider x LSA</w:t>
            </w:r>
          </w:p>
        </w:tc>
      </w:tr>
      <w:tr w:rsidR="00265CBD" w14:paraId="1EC9316A" w14:textId="77777777" w:rsidTr="00B7296B">
        <w:trPr>
          <w:jc w:val="center"/>
        </w:trPr>
        <w:tc>
          <w:tcPr>
            <w:tcW w:w="2088" w:type="dxa"/>
            <w:vAlign w:val="center"/>
          </w:tcPr>
          <w:p w14:paraId="355AA9F8" w14:textId="77777777" w:rsidR="00265CBD" w:rsidRDefault="00000000">
            <w:r>
              <w:rPr>
                <w:sz w:val="16"/>
              </w:rPr>
              <w:t>Customer_QoS</w:t>
            </w:r>
          </w:p>
        </w:tc>
        <w:tc>
          <w:tcPr>
            <w:tcW w:w="3022" w:type="dxa"/>
            <w:vAlign w:val="center"/>
          </w:tcPr>
          <w:p w14:paraId="72376389" w14:textId="77777777" w:rsidR="00265CBD" w:rsidRDefault="00000000">
            <w:r>
              <w:rPr>
                <w:sz w:val="16"/>
              </w:rPr>
              <w:t>Customer-service and complaint KPIs</w:t>
            </w:r>
          </w:p>
        </w:tc>
        <w:tc>
          <w:tcPr>
            <w:tcW w:w="1276" w:type="dxa"/>
            <w:vAlign w:val="center"/>
          </w:tcPr>
          <w:p w14:paraId="51F273CF" w14:textId="77777777" w:rsidR="00265CBD" w:rsidRDefault="00000000">
            <w:r>
              <w:rPr>
                <w:sz w:val="16"/>
              </w:rPr>
              <w:t>1,144</w:t>
            </w:r>
          </w:p>
        </w:tc>
        <w:tc>
          <w:tcPr>
            <w:tcW w:w="3910" w:type="dxa"/>
            <w:vAlign w:val="center"/>
          </w:tcPr>
          <w:p w14:paraId="5D519B8C" w14:textId="77777777" w:rsidR="00265CBD" w:rsidRDefault="00000000">
            <w:r>
              <w:rPr>
                <w:sz w:val="16"/>
              </w:rPr>
              <w:t>ReportingMonth x Provider x LSA</w:t>
            </w:r>
          </w:p>
        </w:tc>
      </w:tr>
      <w:tr w:rsidR="00265CBD" w14:paraId="0B902979" w14:textId="77777777" w:rsidTr="00B7296B">
        <w:trPr>
          <w:jc w:val="center"/>
        </w:trPr>
        <w:tc>
          <w:tcPr>
            <w:tcW w:w="2088" w:type="dxa"/>
            <w:vAlign w:val="center"/>
          </w:tcPr>
          <w:p w14:paraId="27796409" w14:textId="77777777" w:rsidR="00265CBD" w:rsidRDefault="00000000">
            <w:r>
              <w:rPr>
                <w:sz w:val="16"/>
              </w:rPr>
              <w:t>SpeedTarrif_QoS</w:t>
            </w:r>
          </w:p>
        </w:tc>
        <w:tc>
          <w:tcPr>
            <w:tcW w:w="3022" w:type="dxa"/>
            <w:vAlign w:val="center"/>
          </w:tcPr>
          <w:p w14:paraId="76FF6D68" w14:textId="77777777" w:rsidR="00265CBD" w:rsidRDefault="00000000">
            <w:r>
              <w:rPr>
                <w:sz w:val="16"/>
              </w:rPr>
              <w:t>Typical/P80 speed performance</w:t>
            </w:r>
          </w:p>
        </w:tc>
        <w:tc>
          <w:tcPr>
            <w:tcW w:w="1276" w:type="dxa"/>
            <w:vAlign w:val="center"/>
          </w:tcPr>
          <w:p w14:paraId="40151B34" w14:textId="77777777" w:rsidR="00265CBD" w:rsidRDefault="00000000">
            <w:r>
              <w:rPr>
                <w:sz w:val="16"/>
              </w:rPr>
              <w:t>2,618</w:t>
            </w:r>
          </w:p>
        </w:tc>
        <w:tc>
          <w:tcPr>
            <w:tcW w:w="3910" w:type="dxa"/>
            <w:vAlign w:val="center"/>
          </w:tcPr>
          <w:p w14:paraId="04C16D71" w14:textId="77777777" w:rsidR="00265CBD" w:rsidRDefault="00000000">
            <w:r>
              <w:rPr>
                <w:sz w:val="16"/>
              </w:rPr>
              <w:t>ReportingMonth x Provider x LSA / reported plan data</w:t>
            </w:r>
          </w:p>
        </w:tc>
      </w:tr>
    </w:tbl>
    <w:p w14:paraId="3493BAE2" w14:textId="77777777" w:rsidR="00265CBD" w:rsidRDefault="00000000">
      <w:r>
        <w:t>Coverage: 13 reporting months (July 2025-July 2026), 5 providers (AIRTEL, BSNL, MTNL, RJIL and VIL), and 22 LSAs.</w:t>
      </w:r>
    </w:p>
    <w:p w14:paraId="22754539" w14:textId="77777777" w:rsidR="00265CBD" w:rsidRDefault="00000000">
      <w:pPr>
        <w:pStyle w:val="Heading1"/>
      </w:pPr>
      <w:r>
        <w:t>6. Data Preparation &amp; Validation</w:t>
      </w:r>
    </w:p>
    <w:p w14:paraId="07ED5C60" w14:textId="77777777" w:rsidR="00265CBD" w:rsidRDefault="00000000">
      <w:pPr>
        <w:pStyle w:val="ListBullet"/>
      </w:pPr>
      <w:r>
        <w:t>Combined PDF-derived tables using Power Query.</w:t>
      </w:r>
    </w:p>
    <w:p w14:paraId="37FD78FC" w14:textId="77777777" w:rsidR="00265CBD" w:rsidRDefault="00000000">
      <w:pPr>
        <w:pStyle w:val="ListBullet"/>
      </w:pPr>
      <w:r>
        <w:t>Removed the extraction-only Source.Name field from the final analytical workbook.</w:t>
      </w:r>
    </w:p>
    <w:p w14:paraId="12173889" w14:textId="77777777" w:rsidR="00265CBD" w:rsidRDefault="00000000">
      <w:pPr>
        <w:pStyle w:val="ListBullet"/>
      </w:pPr>
      <w:r>
        <w:lastRenderedPageBreak/>
        <w:t>Standardized ReportingMonth as a monthly date field.</w:t>
      </w:r>
    </w:p>
    <w:p w14:paraId="1FE0A335" w14:textId="77777777" w:rsidR="00265CBD" w:rsidRDefault="00000000">
      <w:pPr>
        <w:pStyle w:val="ListBullet"/>
      </w:pPr>
      <w:r>
        <w:t>Normalized provider/LSA values for consistent grouping and filtering.</w:t>
      </w:r>
    </w:p>
    <w:p w14:paraId="07E1EE04" w14:textId="77777777" w:rsidR="00265CBD" w:rsidRDefault="00000000">
      <w:pPr>
        <w:pStyle w:val="ListBullet"/>
      </w:pPr>
      <w:r>
        <w:t>Preserved unavailable/not-reported KPI values as blank/null rather than zero.</w:t>
      </w:r>
    </w:p>
    <w:p w14:paraId="0174C70E" w14:textId="77777777" w:rsidR="00265CBD" w:rsidRDefault="00000000">
      <w:pPr>
        <w:pStyle w:val="ListBullet"/>
      </w:pPr>
      <w:r>
        <w:t>Reconciled rows missed by inconsistent PDF page/table detection against the source PDFs.</w:t>
      </w:r>
    </w:p>
    <w:p w14:paraId="78050F04" w14:textId="77777777" w:rsidR="00265CBD" w:rsidRDefault="00000000">
      <w:pPr>
        <w:pStyle w:val="ListBullet"/>
      </w:pPr>
      <w:r>
        <w:t>Validated final record counts and reporting coverage before building SQL views and Power BI measures.</w:t>
      </w:r>
    </w:p>
    <w:p w14:paraId="751E0FBA" w14:textId="77777777" w:rsidR="00265CBD" w:rsidRDefault="00000000">
      <w:pPr>
        <w:pStyle w:val="Heading1"/>
      </w:pPr>
      <w:r>
        <w:t>7. SQL &amp; Analytical Model</w:t>
      </w:r>
    </w:p>
    <w:p w14:paraId="1D4E40F1" w14:textId="77777777" w:rsidR="00265CBD" w:rsidRDefault="00000000">
      <w:r>
        <w:t>The cleaned workbook was loaded into SQL Server and transformed into analytical views for Power BI. The SQL script stored under 03_SQL is the authoritative source for exact table/view creation and validation queries.</w:t>
      </w:r>
    </w:p>
    <w:p w14:paraId="5E1E2674" w14:textId="77777777" w:rsidR="00265CBD" w:rsidRDefault="00000000">
      <w:pPr>
        <w:pStyle w:val="ListBullet"/>
      </w:pPr>
      <w:r>
        <w:t>vw_Monthly_Provider_Performance - monthly provider-level performance used for network/customer KPI analysis.</w:t>
      </w:r>
    </w:p>
    <w:p w14:paraId="45B6263A" w14:textId="77777777" w:rsidR="00265CBD" w:rsidRDefault="00000000">
      <w:pPr>
        <w:pStyle w:val="ListBullet"/>
      </w:pPr>
      <w:r>
        <w:t>vw_LSA_Provider_Performance - provider/LSA performance used for geographic and regional analysis.</w:t>
      </w:r>
    </w:p>
    <w:p w14:paraId="77E56319" w14:textId="77777777" w:rsidR="00265CBD" w:rsidRDefault="00000000">
      <w:pPr>
        <w:pStyle w:val="ListBullet"/>
      </w:pPr>
      <w:r>
        <w:t>vw_Provider_Performance_Summary - provider-level summary; also supplies the provider relationship used by the reporting-completeness model.</w:t>
      </w:r>
    </w:p>
    <w:p w14:paraId="3617A2BB" w14:textId="77777777" w:rsidR="00265CBD" w:rsidRDefault="00000000">
      <w:pPr>
        <w:pStyle w:val="ListBullet"/>
      </w:pPr>
      <w:r>
        <w:t>vw_Provider_Data_Coverage - monthly/provider counts of reported DCR-CS, DCR-PS, latency and packet-drop records.</w:t>
      </w:r>
    </w:p>
    <w:p w14:paraId="43CAA218" w14:textId="77777777" w:rsidR="00265CBD" w:rsidRDefault="00000000">
      <w:pPr>
        <w:pStyle w:val="ListBullet"/>
      </w:pPr>
      <w:r>
        <w:t>DimDate - date dimension supporting monthly filtering and trend analysis.</w:t>
      </w:r>
    </w:p>
    <w:p w14:paraId="4FB95B78" w14:textId="77777777" w:rsidR="00265CBD" w:rsidRDefault="00000000">
      <w:pPr>
        <w:pStyle w:val="Heading1"/>
      </w:pPr>
      <w:r>
        <w:t>8. Core View Field Reference</w:t>
      </w:r>
    </w:p>
    <w:p w14:paraId="14F6E1E3" w14:textId="77777777" w:rsidR="00265CBD" w:rsidRDefault="00000000">
      <w:pPr>
        <w:pStyle w:val="Heading2"/>
      </w:pPr>
      <w:r>
        <w:t>8.1 vw_Monthly_Provider_Performance</w:t>
      </w:r>
    </w:p>
    <w:p w14:paraId="5E448C64" w14:textId="77777777" w:rsidR="00265CBD" w:rsidRDefault="00000000">
      <w:r>
        <w:t>Dimensions: ReportingMonth, ServiceProvider. KPIs include Billing Complaints, Calls Answered 90Sec, Care Accessibility, DCR CS, DCR PS, Download P80, Inter/Intra Call Setup, Latency, Network Availability, Packet Drop Rate, Typical Download/Upload and Upload P80.</w:t>
      </w:r>
    </w:p>
    <w:p w14:paraId="06CACABF" w14:textId="77777777" w:rsidR="00265CBD" w:rsidRDefault="00000000">
      <w:pPr>
        <w:pStyle w:val="Heading2"/>
      </w:pPr>
      <w:r>
        <w:t>8.2 vw_LSA_Provider_Performance</w:t>
      </w:r>
    </w:p>
    <w:p w14:paraId="2CD0C2E0" w14:textId="77777777" w:rsidR="00265CBD" w:rsidRDefault="00000000">
      <w:r>
        <w:t>Dimensions: ReportingMonth, ServiceProvider and LSA. It carries the corresponding network/customer/speed KPIs plus map latitude/longitude fields created to support the LSA bubble map.</w:t>
      </w:r>
    </w:p>
    <w:p w14:paraId="5FD0DBC5" w14:textId="77777777" w:rsidR="00265CBD" w:rsidRDefault="00000000">
      <w:pPr>
        <w:pStyle w:val="Heading2"/>
      </w:pPr>
      <w:r>
        <w:t>8.3 vw_Provider_Performance_Summary</w:t>
      </w:r>
    </w:p>
    <w:p w14:paraId="6A8C10F2" w14:textId="77777777" w:rsidR="00265CBD" w:rsidRDefault="00000000">
      <w:r>
        <w:t>Contains provider-level averages for billing complaints, customer-care measures, dropped calls, call setup, latency, availability, packet drop and speed metrics. Although it is not a standalone dashboard visual source, ServiceProvider is used in the model relationship supporting provider filtering of coverage data.</w:t>
      </w:r>
    </w:p>
    <w:p w14:paraId="1A7301D6" w14:textId="77777777" w:rsidR="00265CBD" w:rsidRDefault="00000000">
      <w:pPr>
        <w:pStyle w:val="Heading2"/>
      </w:pPr>
      <w:r>
        <w:t>8.4 vw_Provider_Data_Coverage</w:t>
      </w:r>
    </w:p>
    <w:p w14:paraId="491A3420" w14:textId="77777777" w:rsidR="00265CBD" w:rsidRDefault="00000000">
      <w:r>
        <w:t>Fields: ReportingMonth, ServiceProvider, Total Network Records, DCR CS Reported, DCR PS Reported, Latency Reported and Packet Drop Reported. Reporting completeness is calculated as reported non-null records divided by total network records.</w:t>
      </w:r>
    </w:p>
    <w:p w14:paraId="0D4E911C" w14:textId="77777777" w:rsidR="00265CBD" w:rsidRDefault="00000000">
      <w:pPr>
        <w:pStyle w:val="Heading1"/>
      </w:pPr>
      <w:r>
        <w:t>9. Power BI Model Relationships</w:t>
      </w:r>
    </w:p>
    <w:p w14:paraId="1A219EB7" w14:textId="77777777" w:rsidR="00265CBD" w:rsidRDefault="00000000">
      <w:pPr>
        <w:pStyle w:val="ListBullet"/>
      </w:pPr>
      <w:r>
        <w:t>DimDate[Date] (1) -&gt; vw_Provider_Data_Coverage[ReportingMonth] (*) | active | single-direction filter.</w:t>
      </w:r>
    </w:p>
    <w:p w14:paraId="16D28728" w14:textId="77777777" w:rsidR="00265CBD" w:rsidRDefault="00000000">
      <w:pPr>
        <w:pStyle w:val="ListBullet"/>
      </w:pPr>
      <w:r>
        <w:t>vw_Provider_Performance_Summary[ServiceProvider] (1) -&gt; vw_Provider_Data_Coverage[ServiceProvider] (*) | provider filtering for data-quality analysis.</w:t>
      </w:r>
    </w:p>
    <w:p w14:paraId="2597D79C" w14:textId="77777777" w:rsidR="00265CBD" w:rsidRDefault="00000000">
      <w:pPr>
        <w:pStyle w:val="ListBullet"/>
      </w:pPr>
      <w:r>
        <w:t>The monthly and LSA analytical views supply the measures/fields used by the performance dashboard pages.</w:t>
      </w:r>
    </w:p>
    <w:p w14:paraId="4D37397D" w14:textId="77777777" w:rsidR="00265CBD" w:rsidRDefault="00000000">
      <w:pPr>
        <w:pStyle w:val="Heading1"/>
      </w:pPr>
      <w:r>
        <w:t>10. Dashboard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536"/>
        <w:gridCol w:w="4320"/>
      </w:tblGrid>
      <w:tr w:rsidR="00265CBD" w14:paraId="78CE2FA4" w14:textId="77777777">
        <w:trPr>
          <w:jc w:val="center"/>
        </w:trPr>
        <w:tc>
          <w:tcPr>
            <w:tcW w:w="1584" w:type="dxa"/>
          </w:tcPr>
          <w:p w14:paraId="5AA544A1" w14:textId="77777777" w:rsidR="00265CBD" w:rsidRDefault="00000000">
            <w:r>
              <w:rPr>
                <w:b/>
                <w:sz w:val="15"/>
              </w:rPr>
              <w:t>Page</w:t>
            </w:r>
          </w:p>
        </w:tc>
        <w:tc>
          <w:tcPr>
            <w:tcW w:w="4536" w:type="dxa"/>
          </w:tcPr>
          <w:p w14:paraId="1146B4A0" w14:textId="77777777" w:rsidR="00265CBD" w:rsidRDefault="00000000">
            <w:r>
              <w:rPr>
                <w:b/>
                <w:sz w:val="15"/>
              </w:rPr>
              <w:t>Final Header</w:t>
            </w:r>
          </w:p>
        </w:tc>
        <w:tc>
          <w:tcPr>
            <w:tcW w:w="4320" w:type="dxa"/>
          </w:tcPr>
          <w:p w14:paraId="608C1353" w14:textId="77777777" w:rsidR="00265CBD" w:rsidRDefault="00000000">
            <w:r>
              <w:rPr>
                <w:b/>
                <w:sz w:val="15"/>
              </w:rPr>
              <w:t>Purpose</w:t>
            </w:r>
          </w:p>
        </w:tc>
      </w:tr>
      <w:tr w:rsidR="00265CBD" w14:paraId="2DD15B6D" w14:textId="77777777">
        <w:trPr>
          <w:jc w:val="center"/>
        </w:trPr>
        <w:tc>
          <w:tcPr>
            <w:tcW w:w="1584" w:type="dxa"/>
            <w:vAlign w:val="center"/>
          </w:tcPr>
          <w:p w14:paraId="19069447" w14:textId="77777777" w:rsidR="00265CBD" w:rsidRDefault="00000000">
            <w:r>
              <w:rPr>
                <w:sz w:val="15"/>
              </w:rPr>
              <w:t>1 - Network</w:t>
            </w:r>
          </w:p>
        </w:tc>
        <w:tc>
          <w:tcPr>
            <w:tcW w:w="4536" w:type="dxa"/>
            <w:vAlign w:val="center"/>
          </w:tcPr>
          <w:p w14:paraId="2C731846" w14:textId="77777777" w:rsidR="00265CBD" w:rsidRDefault="00000000">
            <w:r>
              <w:rPr>
                <w:sz w:val="15"/>
              </w:rPr>
              <w:t>TRAI TELECOM NETWORK PERFORMANCE &amp; SERVICE QUALITY</w:t>
            </w:r>
          </w:p>
        </w:tc>
        <w:tc>
          <w:tcPr>
            <w:tcW w:w="4320" w:type="dxa"/>
            <w:vAlign w:val="center"/>
          </w:tcPr>
          <w:p w14:paraId="5676FCE9" w14:textId="77777777" w:rsidR="00265CBD" w:rsidRDefault="00000000">
            <w:r>
              <w:rPr>
                <w:sz w:val="15"/>
              </w:rPr>
              <w:t>Monthly provider analysis of availability, speed, latency, packet drop, dropped calls and accessibility.</w:t>
            </w:r>
          </w:p>
        </w:tc>
      </w:tr>
      <w:tr w:rsidR="00265CBD" w14:paraId="74D3BBCD" w14:textId="77777777">
        <w:trPr>
          <w:jc w:val="center"/>
        </w:trPr>
        <w:tc>
          <w:tcPr>
            <w:tcW w:w="1584" w:type="dxa"/>
            <w:vAlign w:val="center"/>
          </w:tcPr>
          <w:p w14:paraId="53AD23D6" w14:textId="77777777" w:rsidR="00265CBD" w:rsidRDefault="00000000">
            <w:r>
              <w:rPr>
                <w:sz w:val="15"/>
              </w:rPr>
              <w:lastRenderedPageBreak/>
              <w:t>2 - Customer</w:t>
            </w:r>
          </w:p>
        </w:tc>
        <w:tc>
          <w:tcPr>
            <w:tcW w:w="4536" w:type="dxa"/>
            <w:vAlign w:val="center"/>
          </w:tcPr>
          <w:p w14:paraId="3444AE45" w14:textId="77777777" w:rsidR="00265CBD" w:rsidRDefault="00000000">
            <w:r>
              <w:rPr>
                <w:sz w:val="15"/>
              </w:rPr>
              <w:t>TRAI TELECOM CUSTOMER EXPERIENCE &amp; SERVICE QUALITY</w:t>
            </w:r>
          </w:p>
        </w:tc>
        <w:tc>
          <w:tcPr>
            <w:tcW w:w="4320" w:type="dxa"/>
            <w:vAlign w:val="center"/>
          </w:tcPr>
          <w:p w14:paraId="49DE6BA0" w14:textId="77777777" w:rsidR="00265CBD" w:rsidRDefault="00000000">
            <w:r>
              <w:rPr>
                <w:sz w:val="15"/>
              </w:rPr>
              <w:t>Complaints, call connection quality and customer-care responsiveness.</w:t>
            </w:r>
          </w:p>
        </w:tc>
      </w:tr>
      <w:tr w:rsidR="00265CBD" w14:paraId="3EB0F0C3" w14:textId="77777777">
        <w:trPr>
          <w:jc w:val="center"/>
        </w:trPr>
        <w:tc>
          <w:tcPr>
            <w:tcW w:w="1584" w:type="dxa"/>
            <w:vAlign w:val="center"/>
          </w:tcPr>
          <w:p w14:paraId="79D8B023" w14:textId="77777777" w:rsidR="00265CBD" w:rsidRDefault="00000000">
            <w:r>
              <w:rPr>
                <w:sz w:val="15"/>
              </w:rPr>
              <w:t>3 - LSA</w:t>
            </w:r>
          </w:p>
        </w:tc>
        <w:tc>
          <w:tcPr>
            <w:tcW w:w="4536" w:type="dxa"/>
            <w:vAlign w:val="center"/>
          </w:tcPr>
          <w:p w14:paraId="08EA3AE9" w14:textId="77777777" w:rsidR="00265CBD" w:rsidRDefault="00000000">
            <w:r>
              <w:rPr>
                <w:sz w:val="15"/>
              </w:rPr>
              <w:t>TRAI TELECOM LSA &amp; GEOGRAPHIC PERFORMANCE</w:t>
            </w:r>
          </w:p>
        </w:tc>
        <w:tc>
          <w:tcPr>
            <w:tcW w:w="4320" w:type="dxa"/>
            <w:vAlign w:val="center"/>
          </w:tcPr>
          <w:p w14:paraId="1CE2AA6E" w14:textId="77777777" w:rsidR="00265CBD" w:rsidRDefault="00000000">
            <w:r>
              <w:rPr>
                <w:sz w:val="15"/>
              </w:rPr>
              <w:t>22-LSA comparison and geographic performance map; bubble size represents packet drop.</w:t>
            </w:r>
          </w:p>
        </w:tc>
      </w:tr>
      <w:tr w:rsidR="00265CBD" w14:paraId="2A45E8D1" w14:textId="77777777">
        <w:trPr>
          <w:jc w:val="center"/>
        </w:trPr>
        <w:tc>
          <w:tcPr>
            <w:tcW w:w="1584" w:type="dxa"/>
            <w:vAlign w:val="center"/>
          </w:tcPr>
          <w:p w14:paraId="25114886" w14:textId="77777777" w:rsidR="00265CBD" w:rsidRDefault="00000000">
            <w:r>
              <w:rPr>
                <w:sz w:val="15"/>
              </w:rPr>
              <w:t>4 - Data Quality</w:t>
            </w:r>
          </w:p>
        </w:tc>
        <w:tc>
          <w:tcPr>
            <w:tcW w:w="4536" w:type="dxa"/>
            <w:vAlign w:val="center"/>
          </w:tcPr>
          <w:p w14:paraId="231814CC" w14:textId="77777777" w:rsidR="00265CBD" w:rsidRDefault="00000000">
            <w:r>
              <w:rPr>
                <w:sz w:val="15"/>
              </w:rPr>
              <w:t>TRAI TELECOM DATA QUALITY &amp; REPORTING COMPLETENESS</w:t>
            </w:r>
          </w:p>
        </w:tc>
        <w:tc>
          <w:tcPr>
            <w:tcW w:w="4320" w:type="dxa"/>
            <w:vAlign w:val="center"/>
          </w:tcPr>
          <w:p w14:paraId="6DE2A0F6" w14:textId="77777777" w:rsidR="00265CBD" w:rsidRDefault="00000000">
            <w:r>
              <w:rPr>
                <w:sz w:val="15"/>
              </w:rPr>
              <w:t>Provider/month reporting completeness and missing network-performance records.</w:t>
            </w:r>
          </w:p>
        </w:tc>
      </w:tr>
    </w:tbl>
    <w:p w14:paraId="57015FAF" w14:textId="77777777" w:rsidR="00265CBD" w:rsidRDefault="00000000">
      <w:pPr>
        <w:pStyle w:val="Heading1"/>
      </w:pPr>
      <w:r>
        <w:t>11. KPI Benchmarks &amp;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880"/>
        <w:gridCol w:w="3456"/>
      </w:tblGrid>
      <w:tr w:rsidR="00265CBD" w14:paraId="083636D4" w14:textId="77777777">
        <w:trPr>
          <w:jc w:val="center"/>
        </w:trPr>
        <w:tc>
          <w:tcPr>
            <w:tcW w:w="3456" w:type="dxa"/>
          </w:tcPr>
          <w:p w14:paraId="6AC09A88" w14:textId="77777777" w:rsidR="00265CBD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2880" w:type="dxa"/>
          </w:tcPr>
          <w:p w14:paraId="79F54B10" w14:textId="77777777" w:rsidR="00265CBD" w:rsidRDefault="00000000">
            <w:r>
              <w:rPr>
                <w:b/>
                <w:sz w:val="16"/>
              </w:rPr>
              <w:t>Project Reference</w:t>
            </w:r>
          </w:p>
        </w:tc>
        <w:tc>
          <w:tcPr>
            <w:tcW w:w="3456" w:type="dxa"/>
          </w:tcPr>
          <w:p w14:paraId="524DA816" w14:textId="77777777" w:rsidR="00265CBD" w:rsidRDefault="00000000">
            <w:r>
              <w:rPr>
                <w:b/>
                <w:sz w:val="16"/>
              </w:rPr>
              <w:t>Direction</w:t>
            </w:r>
          </w:p>
        </w:tc>
      </w:tr>
      <w:tr w:rsidR="00265CBD" w14:paraId="598560DF" w14:textId="77777777">
        <w:trPr>
          <w:jc w:val="center"/>
        </w:trPr>
        <w:tc>
          <w:tcPr>
            <w:tcW w:w="3456" w:type="dxa"/>
            <w:vAlign w:val="center"/>
          </w:tcPr>
          <w:p w14:paraId="22E20689" w14:textId="77777777" w:rsidR="00265CBD" w:rsidRDefault="00000000">
            <w:r>
              <w:rPr>
                <w:sz w:val="16"/>
              </w:rPr>
              <w:t>Network availability</w:t>
            </w:r>
          </w:p>
        </w:tc>
        <w:tc>
          <w:tcPr>
            <w:tcW w:w="2880" w:type="dxa"/>
            <w:vAlign w:val="center"/>
          </w:tcPr>
          <w:p w14:paraId="54216CFE" w14:textId="77777777" w:rsidR="00265CBD" w:rsidRDefault="00000000">
            <w:r>
              <w:rPr>
                <w:sz w:val="16"/>
              </w:rPr>
              <w:t>&gt;= 99%</w:t>
            </w:r>
          </w:p>
        </w:tc>
        <w:tc>
          <w:tcPr>
            <w:tcW w:w="3456" w:type="dxa"/>
            <w:vAlign w:val="center"/>
          </w:tcPr>
          <w:p w14:paraId="215F2118" w14:textId="77777777" w:rsidR="00265CBD" w:rsidRDefault="00000000">
            <w:r>
              <w:rPr>
                <w:sz w:val="16"/>
              </w:rPr>
              <w:t>Higher is better</w:t>
            </w:r>
          </w:p>
        </w:tc>
      </w:tr>
      <w:tr w:rsidR="00265CBD" w14:paraId="7464E6FD" w14:textId="77777777">
        <w:trPr>
          <w:jc w:val="center"/>
        </w:trPr>
        <w:tc>
          <w:tcPr>
            <w:tcW w:w="3456" w:type="dxa"/>
            <w:vAlign w:val="center"/>
          </w:tcPr>
          <w:p w14:paraId="6CE22BF7" w14:textId="77777777" w:rsidR="00265CBD" w:rsidRDefault="00000000">
            <w:r>
              <w:rPr>
                <w:sz w:val="16"/>
              </w:rPr>
              <w:t>Latency</w:t>
            </w:r>
          </w:p>
        </w:tc>
        <w:tc>
          <w:tcPr>
            <w:tcW w:w="2880" w:type="dxa"/>
            <w:vAlign w:val="center"/>
          </w:tcPr>
          <w:p w14:paraId="3BBDA495" w14:textId="77777777" w:rsidR="00265CBD" w:rsidRDefault="00000000">
            <w:r>
              <w:rPr>
                <w:sz w:val="16"/>
              </w:rPr>
              <w:t>&lt;= 75 ms</w:t>
            </w:r>
          </w:p>
        </w:tc>
        <w:tc>
          <w:tcPr>
            <w:tcW w:w="3456" w:type="dxa"/>
            <w:vAlign w:val="center"/>
          </w:tcPr>
          <w:p w14:paraId="755FB9B9" w14:textId="77777777" w:rsidR="00265CBD" w:rsidRDefault="00000000">
            <w:r>
              <w:rPr>
                <w:sz w:val="16"/>
              </w:rPr>
              <w:t>Lower is better</w:t>
            </w:r>
          </w:p>
        </w:tc>
      </w:tr>
      <w:tr w:rsidR="00265CBD" w14:paraId="7A5A51C7" w14:textId="77777777">
        <w:trPr>
          <w:jc w:val="center"/>
        </w:trPr>
        <w:tc>
          <w:tcPr>
            <w:tcW w:w="3456" w:type="dxa"/>
            <w:vAlign w:val="center"/>
          </w:tcPr>
          <w:p w14:paraId="5DFE709E" w14:textId="77777777" w:rsidR="00265CBD" w:rsidRDefault="00000000">
            <w:r>
              <w:rPr>
                <w:sz w:val="16"/>
              </w:rPr>
              <w:t>Packet drop rate</w:t>
            </w:r>
          </w:p>
        </w:tc>
        <w:tc>
          <w:tcPr>
            <w:tcW w:w="2880" w:type="dxa"/>
            <w:vAlign w:val="center"/>
          </w:tcPr>
          <w:p w14:paraId="05334F38" w14:textId="77777777" w:rsidR="00265CBD" w:rsidRDefault="00000000">
            <w:r>
              <w:rPr>
                <w:sz w:val="16"/>
              </w:rPr>
              <w:t>&lt;= 3%</w:t>
            </w:r>
          </w:p>
        </w:tc>
        <w:tc>
          <w:tcPr>
            <w:tcW w:w="3456" w:type="dxa"/>
            <w:vAlign w:val="center"/>
          </w:tcPr>
          <w:p w14:paraId="1C72C773" w14:textId="77777777" w:rsidR="00265CBD" w:rsidRDefault="00000000">
            <w:r>
              <w:rPr>
                <w:sz w:val="16"/>
              </w:rPr>
              <w:t>Lower is better</w:t>
            </w:r>
          </w:p>
        </w:tc>
      </w:tr>
      <w:tr w:rsidR="00265CBD" w14:paraId="73590E7F" w14:textId="77777777">
        <w:trPr>
          <w:jc w:val="center"/>
        </w:trPr>
        <w:tc>
          <w:tcPr>
            <w:tcW w:w="3456" w:type="dxa"/>
            <w:vAlign w:val="center"/>
          </w:tcPr>
          <w:p w14:paraId="760038AC" w14:textId="77777777" w:rsidR="00265CBD" w:rsidRDefault="00000000">
            <w:r>
              <w:rPr>
                <w:sz w:val="16"/>
              </w:rPr>
              <w:t>DCR CS / DCR PS</w:t>
            </w:r>
          </w:p>
        </w:tc>
        <w:tc>
          <w:tcPr>
            <w:tcW w:w="2880" w:type="dxa"/>
            <w:vAlign w:val="center"/>
          </w:tcPr>
          <w:p w14:paraId="018B2895" w14:textId="77777777" w:rsidR="00265CBD" w:rsidRDefault="00000000">
            <w:r>
              <w:rPr>
                <w:sz w:val="16"/>
              </w:rPr>
              <w:t>&lt;= 2%</w:t>
            </w:r>
          </w:p>
        </w:tc>
        <w:tc>
          <w:tcPr>
            <w:tcW w:w="3456" w:type="dxa"/>
            <w:vAlign w:val="center"/>
          </w:tcPr>
          <w:p w14:paraId="52A0869D" w14:textId="77777777" w:rsidR="00265CBD" w:rsidRDefault="00000000">
            <w:r>
              <w:rPr>
                <w:sz w:val="16"/>
              </w:rPr>
              <w:t>Lower is better</w:t>
            </w:r>
          </w:p>
        </w:tc>
      </w:tr>
      <w:tr w:rsidR="00265CBD" w14:paraId="210A21AF" w14:textId="77777777">
        <w:trPr>
          <w:jc w:val="center"/>
        </w:trPr>
        <w:tc>
          <w:tcPr>
            <w:tcW w:w="3456" w:type="dxa"/>
            <w:vAlign w:val="center"/>
          </w:tcPr>
          <w:p w14:paraId="3A8E2528" w14:textId="77777777" w:rsidR="00265CBD" w:rsidRDefault="00000000">
            <w:r>
              <w:rPr>
                <w:sz w:val="16"/>
              </w:rPr>
              <w:t>Billing complaints</w:t>
            </w:r>
          </w:p>
        </w:tc>
        <w:tc>
          <w:tcPr>
            <w:tcW w:w="2880" w:type="dxa"/>
            <w:vAlign w:val="center"/>
          </w:tcPr>
          <w:p w14:paraId="7A3455A8" w14:textId="77777777" w:rsidR="00265CBD" w:rsidRDefault="00000000">
            <w:r>
              <w:rPr>
                <w:sz w:val="16"/>
              </w:rPr>
              <w:t>&lt;= 0.1%</w:t>
            </w:r>
          </w:p>
        </w:tc>
        <w:tc>
          <w:tcPr>
            <w:tcW w:w="3456" w:type="dxa"/>
            <w:vAlign w:val="center"/>
          </w:tcPr>
          <w:p w14:paraId="44C6FDF9" w14:textId="77777777" w:rsidR="00265CBD" w:rsidRDefault="00000000">
            <w:r>
              <w:rPr>
                <w:sz w:val="16"/>
              </w:rPr>
              <w:t>Lower is better</w:t>
            </w:r>
          </w:p>
        </w:tc>
      </w:tr>
      <w:tr w:rsidR="00265CBD" w14:paraId="4F732A97" w14:textId="77777777">
        <w:trPr>
          <w:jc w:val="center"/>
        </w:trPr>
        <w:tc>
          <w:tcPr>
            <w:tcW w:w="3456" w:type="dxa"/>
            <w:vAlign w:val="center"/>
          </w:tcPr>
          <w:p w14:paraId="1CBB0374" w14:textId="77777777" w:rsidR="00265CBD" w:rsidRDefault="00000000">
            <w:r>
              <w:rPr>
                <w:sz w:val="16"/>
              </w:rPr>
              <w:t>Customer-care accessibility</w:t>
            </w:r>
          </w:p>
        </w:tc>
        <w:tc>
          <w:tcPr>
            <w:tcW w:w="2880" w:type="dxa"/>
            <w:vAlign w:val="center"/>
          </w:tcPr>
          <w:p w14:paraId="4D803A8D" w14:textId="77777777" w:rsidR="00265CBD" w:rsidRDefault="00000000">
            <w:r>
              <w:rPr>
                <w:sz w:val="16"/>
              </w:rPr>
              <w:t>&gt;= 95%</w:t>
            </w:r>
          </w:p>
        </w:tc>
        <w:tc>
          <w:tcPr>
            <w:tcW w:w="3456" w:type="dxa"/>
            <w:vAlign w:val="center"/>
          </w:tcPr>
          <w:p w14:paraId="4B532304" w14:textId="77777777" w:rsidR="00265CBD" w:rsidRDefault="00000000">
            <w:r>
              <w:rPr>
                <w:sz w:val="16"/>
              </w:rPr>
              <w:t>Higher is better</w:t>
            </w:r>
          </w:p>
        </w:tc>
      </w:tr>
      <w:tr w:rsidR="00265CBD" w14:paraId="64C16067" w14:textId="77777777">
        <w:trPr>
          <w:jc w:val="center"/>
        </w:trPr>
        <w:tc>
          <w:tcPr>
            <w:tcW w:w="3456" w:type="dxa"/>
            <w:vAlign w:val="center"/>
          </w:tcPr>
          <w:p w14:paraId="1035D067" w14:textId="77777777" w:rsidR="00265CBD" w:rsidRDefault="00000000">
            <w:r>
              <w:rPr>
                <w:sz w:val="16"/>
              </w:rPr>
              <w:t>Calls answered within 90 sec</w:t>
            </w:r>
          </w:p>
        </w:tc>
        <w:tc>
          <w:tcPr>
            <w:tcW w:w="2880" w:type="dxa"/>
            <w:vAlign w:val="center"/>
          </w:tcPr>
          <w:p w14:paraId="7B88C852" w14:textId="77777777" w:rsidR="00265CBD" w:rsidRDefault="00000000">
            <w:r>
              <w:rPr>
                <w:sz w:val="16"/>
              </w:rPr>
              <w:t>&gt;= 95%</w:t>
            </w:r>
          </w:p>
        </w:tc>
        <w:tc>
          <w:tcPr>
            <w:tcW w:w="3456" w:type="dxa"/>
            <w:vAlign w:val="center"/>
          </w:tcPr>
          <w:p w14:paraId="4979E7E0" w14:textId="77777777" w:rsidR="00265CBD" w:rsidRDefault="00000000">
            <w:r>
              <w:rPr>
                <w:sz w:val="16"/>
              </w:rPr>
              <w:t>Higher is better</w:t>
            </w:r>
          </w:p>
        </w:tc>
      </w:tr>
      <w:tr w:rsidR="00265CBD" w14:paraId="3BAE3CC9" w14:textId="77777777">
        <w:trPr>
          <w:jc w:val="center"/>
        </w:trPr>
        <w:tc>
          <w:tcPr>
            <w:tcW w:w="3456" w:type="dxa"/>
            <w:vAlign w:val="center"/>
          </w:tcPr>
          <w:p w14:paraId="699C3C10" w14:textId="77777777" w:rsidR="00265CBD" w:rsidRDefault="00000000">
            <w:r>
              <w:rPr>
                <w:sz w:val="16"/>
              </w:rPr>
              <w:t>Inter-provider call setup</w:t>
            </w:r>
          </w:p>
        </w:tc>
        <w:tc>
          <w:tcPr>
            <w:tcW w:w="2880" w:type="dxa"/>
            <w:vAlign w:val="center"/>
          </w:tcPr>
          <w:p w14:paraId="29B91A30" w14:textId="77777777" w:rsidR="00265CBD" w:rsidRDefault="00000000">
            <w:r>
              <w:rPr>
                <w:sz w:val="16"/>
              </w:rPr>
              <w:t>&gt;= 95%</w:t>
            </w:r>
          </w:p>
        </w:tc>
        <w:tc>
          <w:tcPr>
            <w:tcW w:w="3456" w:type="dxa"/>
            <w:vAlign w:val="center"/>
          </w:tcPr>
          <w:p w14:paraId="3D2E7E40" w14:textId="77777777" w:rsidR="00265CBD" w:rsidRDefault="00000000">
            <w:r>
              <w:rPr>
                <w:sz w:val="16"/>
              </w:rPr>
              <w:t>Higher is better</w:t>
            </w:r>
          </w:p>
        </w:tc>
      </w:tr>
      <w:tr w:rsidR="00265CBD" w14:paraId="7FD97984" w14:textId="77777777">
        <w:trPr>
          <w:jc w:val="center"/>
        </w:trPr>
        <w:tc>
          <w:tcPr>
            <w:tcW w:w="3456" w:type="dxa"/>
            <w:vAlign w:val="center"/>
          </w:tcPr>
          <w:p w14:paraId="265EB533" w14:textId="77777777" w:rsidR="00265CBD" w:rsidRDefault="00000000">
            <w:r>
              <w:rPr>
                <w:sz w:val="16"/>
              </w:rPr>
              <w:t>Typical download/upload speed</w:t>
            </w:r>
          </w:p>
        </w:tc>
        <w:tc>
          <w:tcPr>
            <w:tcW w:w="2880" w:type="dxa"/>
            <w:vAlign w:val="center"/>
          </w:tcPr>
          <w:p w14:paraId="1A5A38A0" w14:textId="77777777" w:rsidR="00265CBD" w:rsidRDefault="00000000">
            <w:r>
              <w:rPr>
                <w:sz w:val="16"/>
              </w:rPr>
              <w:t>Overall average</w:t>
            </w:r>
          </w:p>
        </w:tc>
        <w:tc>
          <w:tcPr>
            <w:tcW w:w="3456" w:type="dxa"/>
            <w:vAlign w:val="center"/>
          </w:tcPr>
          <w:p w14:paraId="123B1676" w14:textId="77777777" w:rsidR="00265CBD" w:rsidRDefault="00000000">
            <w:r>
              <w:rPr>
                <w:sz w:val="16"/>
              </w:rPr>
              <w:t>Descriptive benchmark; no formal project threshold</w:t>
            </w:r>
          </w:p>
        </w:tc>
      </w:tr>
    </w:tbl>
    <w:p w14:paraId="5517B630" w14:textId="77777777" w:rsidR="00265CBD" w:rsidRDefault="00000000">
      <w:r>
        <w:t>Variance convention: Higher-is-better = Actual - Benchmark. Lower-is-better = Benchmark - Actual. Positive variance therefore means better-than-reference performance; negative variance means worse-than-reference performance. Percentage-point variances are scaled appropriately before Percentage formatting in Power BI.</w:t>
      </w:r>
    </w:p>
    <w:p w14:paraId="09B52562" w14:textId="77777777" w:rsidR="00265CBD" w:rsidRDefault="00000000">
      <w:pPr>
        <w:pStyle w:val="Heading1"/>
      </w:pPr>
      <w:r>
        <w:t>12. Data Quality Log</w:t>
      </w:r>
    </w:p>
    <w:p w14:paraId="0567E132" w14:textId="77777777" w:rsidR="00265CBD" w:rsidRDefault="00000000">
      <w:r>
        <w:t>Method: Issue -&gt; Detection -&gt; Investigation -&gt; Decision -&gt; Correction -&gt;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3138"/>
        <w:gridCol w:w="3132"/>
        <w:gridCol w:w="2470"/>
      </w:tblGrid>
      <w:tr w:rsidR="00265CBD" w14:paraId="55B9B825" w14:textId="77777777">
        <w:trPr>
          <w:jc w:val="center"/>
        </w:trPr>
        <w:tc>
          <w:tcPr>
            <w:tcW w:w="1800" w:type="dxa"/>
          </w:tcPr>
          <w:p w14:paraId="7D36DE4D" w14:textId="77777777" w:rsidR="00265CBD" w:rsidRDefault="00000000">
            <w:r>
              <w:rPr>
                <w:b/>
                <w:sz w:val="14"/>
              </w:rPr>
              <w:t>Issue</w:t>
            </w:r>
          </w:p>
        </w:tc>
        <w:tc>
          <w:tcPr>
            <w:tcW w:w="3240" w:type="dxa"/>
          </w:tcPr>
          <w:p w14:paraId="3CFB3772" w14:textId="77777777" w:rsidR="00265CBD" w:rsidRDefault="00000000">
            <w:r>
              <w:rPr>
                <w:b/>
                <w:sz w:val="14"/>
              </w:rPr>
              <w:t>Detection / Investigation</w:t>
            </w:r>
          </w:p>
        </w:tc>
        <w:tc>
          <w:tcPr>
            <w:tcW w:w="3240" w:type="dxa"/>
          </w:tcPr>
          <w:p w14:paraId="0C8AD37A" w14:textId="77777777" w:rsidR="00265CBD" w:rsidRDefault="00000000">
            <w:r>
              <w:rPr>
                <w:b/>
                <w:sz w:val="14"/>
              </w:rPr>
              <w:t>Decision / Correction</w:t>
            </w:r>
          </w:p>
        </w:tc>
        <w:tc>
          <w:tcPr>
            <w:tcW w:w="2520" w:type="dxa"/>
          </w:tcPr>
          <w:p w14:paraId="44DFB89A" w14:textId="77777777" w:rsidR="00265CBD" w:rsidRDefault="00000000">
            <w:r>
              <w:rPr>
                <w:b/>
                <w:sz w:val="14"/>
              </w:rPr>
              <w:t>Validation</w:t>
            </w:r>
          </w:p>
        </w:tc>
      </w:tr>
      <w:tr w:rsidR="00265CBD" w14:paraId="26821B1E" w14:textId="77777777">
        <w:trPr>
          <w:jc w:val="center"/>
        </w:trPr>
        <w:tc>
          <w:tcPr>
            <w:tcW w:w="1800" w:type="dxa"/>
            <w:vAlign w:val="center"/>
          </w:tcPr>
          <w:p w14:paraId="50DA593A" w14:textId="77777777" w:rsidR="00265CBD" w:rsidRDefault="00000000">
            <w:r>
              <w:rPr>
                <w:sz w:val="14"/>
              </w:rPr>
              <w:t>PDF extraction gaps</w:t>
            </w:r>
          </w:p>
        </w:tc>
        <w:tc>
          <w:tcPr>
            <w:tcW w:w="3240" w:type="dxa"/>
            <w:vAlign w:val="center"/>
          </w:tcPr>
          <w:p w14:paraId="639DF496" w14:textId="77777777" w:rsidR="00265CBD" w:rsidRDefault="00000000">
            <w:r>
              <w:rPr>
                <w:sz w:val="14"/>
              </w:rPr>
              <w:t>Row/page checks showed some pages treated as separate tables and omitted from combined extraction.</w:t>
            </w:r>
          </w:p>
        </w:tc>
        <w:tc>
          <w:tcPr>
            <w:tcW w:w="3240" w:type="dxa"/>
            <w:vAlign w:val="center"/>
          </w:tcPr>
          <w:p w14:paraId="3DBD1B9F" w14:textId="77777777" w:rsidR="00265CBD" w:rsidRDefault="00000000">
            <w:r>
              <w:rPr>
                <w:sz w:val="14"/>
              </w:rPr>
              <w:t>Re-extract affected pages and manually reconcile missing rows; avoid rebuilding the already-validated query chain unnecessarily.</w:t>
            </w:r>
          </w:p>
        </w:tc>
        <w:tc>
          <w:tcPr>
            <w:tcW w:w="2520" w:type="dxa"/>
            <w:vAlign w:val="center"/>
          </w:tcPr>
          <w:p w14:paraId="1AD989A4" w14:textId="77777777" w:rsidR="00265CBD" w:rsidRDefault="00000000">
            <w:r>
              <w:rPr>
                <w:sz w:val="14"/>
              </w:rPr>
              <w:t>Final workbook row counts checked before SQL load.</w:t>
            </w:r>
          </w:p>
        </w:tc>
      </w:tr>
      <w:tr w:rsidR="00265CBD" w14:paraId="1C6CCE09" w14:textId="77777777">
        <w:trPr>
          <w:jc w:val="center"/>
        </w:trPr>
        <w:tc>
          <w:tcPr>
            <w:tcW w:w="1800" w:type="dxa"/>
            <w:vAlign w:val="center"/>
          </w:tcPr>
          <w:p w14:paraId="68570CC3" w14:textId="77777777" w:rsidR="00265CBD" w:rsidRDefault="00000000">
            <w:r>
              <w:rPr>
                <w:sz w:val="14"/>
              </w:rPr>
              <w:t>NA / unavailable values</w:t>
            </w:r>
          </w:p>
        </w:tc>
        <w:tc>
          <w:tcPr>
            <w:tcW w:w="3240" w:type="dxa"/>
            <w:vAlign w:val="center"/>
          </w:tcPr>
          <w:p w14:paraId="6E917DE3" w14:textId="77777777" w:rsidR="00265CBD" w:rsidRDefault="00000000">
            <w:r>
              <w:rPr>
                <w:sz w:val="14"/>
              </w:rPr>
              <w:t>Source contained unavailable/not-reported KPI values.</w:t>
            </w:r>
          </w:p>
        </w:tc>
        <w:tc>
          <w:tcPr>
            <w:tcW w:w="3240" w:type="dxa"/>
            <w:vAlign w:val="center"/>
          </w:tcPr>
          <w:p w14:paraId="5E9760A1" w14:textId="77777777" w:rsidR="00265CBD" w:rsidRDefault="00000000">
            <w:r>
              <w:rPr>
                <w:sz w:val="14"/>
              </w:rPr>
              <w:t>Preserve as blank/null; never convert missing performance to numeric zero.</w:t>
            </w:r>
          </w:p>
        </w:tc>
        <w:tc>
          <w:tcPr>
            <w:tcW w:w="2520" w:type="dxa"/>
            <w:vAlign w:val="center"/>
          </w:tcPr>
          <w:p w14:paraId="7062E15E" w14:textId="77777777" w:rsidR="00265CBD" w:rsidRDefault="00000000">
            <w:r>
              <w:rPr>
                <w:sz w:val="14"/>
              </w:rPr>
              <w:t>SQL/Power BI completeness logic counts non-null records.</w:t>
            </w:r>
          </w:p>
        </w:tc>
      </w:tr>
      <w:tr w:rsidR="00265CBD" w14:paraId="062128F9" w14:textId="77777777">
        <w:trPr>
          <w:jc w:val="center"/>
        </w:trPr>
        <w:tc>
          <w:tcPr>
            <w:tcW w:w="1800" w:type="dxa"/>
            <w:vAlign w:val="center"/>
          </w:tcPr>
          <w:p w14:paraId="1528DE8D" w14:textId="77777777" w:rsidR="00265CBD" w:rsidRDefault="00000000">
            <w:r>
              <w:rPr>
                <w:sz w:val="14"/>
              </w:rPr>
              <w:t>RJIL DCR-CS gap</w:t>
            </w:r>
          </w:p>
        </w:tc>
        <w:tc>
          <w:tcPr>
            <w:tcW w:w="3240" w:type="dxa"/>
            <w:vAlign w:val="center"/>
          </w:tcPr>
          <w:p w14:paraId="5BEE924D" w14:textId="77777777" w:rsidR="00265CBD" w:rsidRDefault="00000000">
            <w:r>
              <w:rPr>
                <w:sz w:val="14"/>
              </w:rPr>
              <w:t>286 DCR-CS values missing; all missing DCR-CS records belong to RJIL.</w:t>
            </w:r>
          </w:p>
        </w:tc>
        <w:tc>
          <w:tcPr>
            <w:tcW w:w="3240" w:type="dxa"/>
            <w:vAlign w:val="center"/>
          </w:tcPr>
          <w:p w14:paraId="6A6F6DF6" w14:textId="77777777" w:rsidR="00265CBD" w:rsidRDefault="00000000">
            <w:r>
              <w:rPr>
                <w:sz w:val="14"/>
              </w:rPr>
              <w:t>Do not impute. Preserve the reporting gap and expose it explicitly.</w:t>
            </w:r>
          </w:p>
        </w:tc>
        <w:tc>
          <w:tcPr>
            <w:tcW w:w="2520" w:type="dxa"/>
            <w:vAlign w:val="center"/>
          </w:tcPr>
          <w:p w14:paraId="4FDA55FA" w14:textId="77777777" w:rsidR="00265CBD" w:rsidRDefault="00000000">
            <w:r>
              <w:rPr>
                <w:sz w:val="14"/>
              </w:rPr>
              <w:t>Overall DCR-CS completeness = 858/1,144 = 75%; D4 visualizes it.</w:t>
            </w:r>
          </w:p>
        </w:tc>
      </w:tr>
      <w:tr w:rsidR="00265CBD" w14:paraId="4616B951" w14:textId="77777777">
        <w:trPr>
          <w:jc w:val="center"/>
        </w:trPr>
        <w:tc>
          <w:tcPr>
            <w:tcW w:w="1800" w:type="dxa"/>
            <w:vAlign w:val="center"/>
          </w:tcPr>
          <w:p w14:paraId="412D8112" w14:textId="77777777" w:rsidR="00265CBD" w:rsidRDefault="00000000">
            <w:r>
              <w:rPr>
                <w:sz w:val="14"/>
              </w:rPr>
              <w:t>MTNL sparse metrics</w:t>
            </w:r>
          </w:p>
        </w:tc>
        <w:tc>
          <w:tcPr>
            <w:tcW w:w="3240" w:type="dxa"/>
            <w:vAlign w:val="center"/>
          </w:tcPr>
          <w:p w14:paraId="09BD5440" w14:textId="77777777" w:rsidR="00265CBD" w:rsidRDefault="00000000">
            <w:r>
              <w:rPr>
                <w:sz w:val="14"/>
              </w:rPr>
              <w:t>MTNL has no reported DCR-PS, latency or packet-drop values in the network data.</w:t>
            </w:r>
          </w:p>
        </w:tc>
        <w:tc>
          <w:tcPr>
            <w:tcW w:w="3240" w:type="dxa"/>
            <w:vAlign w:val="center"/>
          </w:tcPr>
          <w:p w14:paraId="3F55E461" w14:textId="77777777" w:rsidR="00265CBD" w:rsidRDefault="00000000">
            <w:r>
              <w:rPr>
                <w:sz w:val="14"/>
              </w:rPr>
              <w:t>Do not substitute unsupported values.</w:t>
            </w:r>
          </w:p>
        </w:tc>
        <w:tc>
          <w:tcPr>
            <w:tcW w:w="2520" w:type="dxa"/>
            <w:vAlign w:val="center"/>
          </w:tcPr>
          <w:p w14:paraId="5D2741DE" w14:textId="77777777" w:rsidR="00265CBD" w:rsidRDefault="00000000">
            <w:r>
              <w:rPr>
                <w:sz w:val="14"/>
              </w:rPr>
              <w:t>Coverage measures identify the unreported records.</w:t>
            </w:r>
          </w:p>
        </w:tc>
      </w:tr>
      <w:tr w:rsidR="00265CBD" w14:paraId="6A7A9F62" w14:textId="77777777">
        <w:trPr>
          <w:jc w:val="center"/>
        </w:trPr>
        <w:tc>
          <w:tcPr>
            <w:tcW w:w="1800" w:type="dxa"/>
            <w:vAlign w:val="center"/>
          </w:tcPr>
          <w:p w14:paraId="70D01FD4" w14:textId="77777777" w:rsidR="00265CBD" w:rsidRDefault="00000000">
            <w:r>
              <w:rPr>
                <w:sz w:val="14"/>
              </w:rPr>
              <w:t>Subscription PDFs</w:t>
            </w:r>
          </w:p>
        </w:tc>
        <w:tc>
          <w:tcPr>
            <w:tcW w:w="3240" w:type="dxa"/>
            <w:vAlign w:val="center"/>
          </w:tcPr>
          <w:p w14:paraId="7B620C30" w14:textId="77777777" w:rsidR="00265CBD" w:rsidRDefault="00000000">
            <w:r>
              <w:rPr>
                <w:sz w:val="14"/>
              </w:rPr>
              <w:t>Separate subscription source was structurally unsuitable for reliable integration.</w:t>
            </w:r>
          </w:p>
        </w:tc>
        <w:tc>
          <w:tcPr>
            <w:tcW w:w="3240" w:type="dxa"/>
            <w:vAlign w:val="center"/>
          </w:tcPr>
          <w:p w14:paraId="7B7A7728" w14:textId="77777777" w:rsidR="00265CBD" w:rsidRDefault="00000000">
            <w:r>
              <w:rPr>
                <w:sz w:val="14"/>
              </w:rPr>
              <w:t>Exclude from final analytical scope and retain as archive only.</w:t>
            </w:r>
          </w:p>
        </w:tc>
        <w:tc>
          <w:tcPr>
            <w:tcW w:w="2520" w:type="dxa"/>
            <w:vAlign w:val="center"/>
          </w:tcPr>
          <w:p w14:paraId="243A4520" w14:textId="77777777" w:rsidR="00265CBD" w:rsidRDefault="00000000">
            <w:r>
              <w:rPr>
                <w:sz w:val="14"/>
              </w:rPr>
              <w:t>No subscription metrics are claimed in dashboards/analysis.</w:t>
            </w:r>
          </w:p>
        </w:tc>
      </w:tr>
    </w:tbl>
    <w:p w14:paraId="7D416CBB" w14:textId="77777777" w:rsidR="00265CBD" w:rsidRDefault="00000000">
      <w:pPr>
        <w:pStyle w:val="Heading1"/>
      </w:pPr>
      <w:r>
        <w:t>13. Key Data Validation Evidence</w:t>
      </w:r>
    </w:p>
    <w:p w14:paraId="51F544FB" w14:textId="77777777" w:rsidR="00265CBD" w:rsidRDefault="00000000">
      <w:pPr>
        <w:pStyle w:val="ListBullet"/>
      </w:pPr>
      <w:r>
        <w:t>Network_QoS contains 1,144 records across 13 months.</w:t>
      </w:r>
    </w:p>
    <w:p w14:paraId="4964458C" w14:textId="77777777" w:rsidR="00265CBD" w:rsidRDefault="00000000">
      <w:pPr>
        <w:pStyle w:val="ListBullet"/>
      </w:pPr>
      <w:r>
        <w:t>Each full month/provider combination contributes expected LSA-level records: AIRTEL 22, BSNL 20, MTNL 2, RJIL 22 and VIL 22.</w:t>
      </w:r>
    </w:p>
    <w:p w14:paraId="26CCE912" w14:textId="77777777" w:rsidR="00265CBD" w:rsidRDefault="00000000">
      <w:pPr>
        <w:pStyle w:val="ListBullet"/>
      </w:pPr>
      <w:r>
        <w:t>DCR-CS reported records: AIRTEL 286, BSNL 260, MTNL 26, RJIL 0, VIL 286.</w:t>
      </w:r>
    </w:p>
    <w:p w14:paraId="1E162FE2" w14:textId="77777777" w:rsidR="00265CBD" w:rsidRDefault="00000000">
      <w:pPr>
        <w:pStyle w:val="ListBullet"/>
      </w:pPr>
      <w:r>
        <w:t>DCR-PS / latency / packet-drop reported records: AIRTEL 286, BSNL 255, MTNL 0, RJIL 286, VIL 286.</w:t>
      </w:r>
    </w:p>
    <w:p w14:paraId="5437AA7F" w14:textId="77777777" w:rsidR="00265CBD" w:rsidRDefault="00000000">
      <w:pPr>
        <w:pStyle w:val="ListBullet"/>
      </w:pPr>
      <w:r>
        <w:t>The reporting-completeness dashboard was built specifically so these source limitations remain visible during interpretation.</w:t>
      </w:r>
    </w:p>
    <w:p w14:paraId="0238D10A" w14:textId="77777777" w:rsidR="00B7296B" w:rsidRDefault="00B7296B" w:rsidP="00B7296B">
      <w:pPr>
        <w:pStyle w:val="ListBullet"/>
        <w:numPr>
          <w:ilvl w:val="0"/>
          <w:numId w:val="0"/>
        </w:numPr>
        <w:ind w:left="360" w:hanging="360"/>
      </w:pPr>
    </w:p>
    <w:p w14:paraId="278A0851" w14:textId="77777777" w:rsidR="00B7296B" w:rsidRDefault="00B7296B" w:rsidP="00B7296B">
      <w:pPr>
        <w:pStyle w:val="ListBullet"/>
        <w:numPr>
          <w:ilvl w:val="0"/>
          <w:numId w:val="0"/>
        </w:numPr>
        <w:ind w:left="360" w:hanging="360"/>
      </w:pPr>
    </w:p>
    <w:p w14:paraId="7694A938" w14:textId="77777777" w:rsidR="00265CBD" w:rsidRDefault="00000000">
      <w:pPr>
        <w:pStyle w:val="Heading1"/>
      </w:pPr>
      <w:r>
        <w:t>14.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168"/>
        <w:gridCol w:w="4320"/>
      </w:tblGrid>
      <w:tr w:rsidR="00265CBD" w14:paraId="79E2A7A0" w14:textId="77777777">
        <w:trPr>
          <w:jc w:val="center"/>
        </w:trPr>
        <w:tc>
          <w:tcPr>
            <w:tcW w:w="1728" w:type="dxa"/>
          </w:tcPr>
          <w:p w14:paraId="402CB671" w14:textId="77777777" w:rsidR="00265CBD" w:rsidRDefault="00000000">
            <w:r>
              <w:rPr>
                <w:b/>
                <w:sz w:val="16"/>
              </w:rPr>
              <w:t>Layer</w:t>
            </w:r>
          </w:p>
        </w:tc>
        <w:tc>
          <w:tcPr>
            <w:tcW w:w="3168" w:type="dxa"/>
          </w:tcPr>
          <w:p w14:paraId="0E5FD283" w14:textId="77777777" w:rsidR="00265CBD" w:rsidRDefault="00000000">
            <w:r>
              <w:rPr>
                <w:b/>
                <w:sz w:val="16"/>
              </w:rPr>
              <w:t>Technology</w:t>
            </w:r>
          </w:p>
        </w:tc>
        <w:tc>
          <w:tcPr>
            <w:tcW w:w="4320" w:type="dxa"/>
          </w:tcPr>
          <w:p w14:paraId="0D1BADAE" w14:textId="77777777" w:rsidR="00265CBD" w:rsidRDefault="00000000">
            <w:r>
              <w:rPr>
                <w:b/>
                <w:sz w:val="16"/>
              </w:rPr>
              <w:t>Role</w:t>
            </w:r>
          </w:p>
        </w:tc>
      </w:tr>
      <w:tr w:rsidR="00265CBD" w14:paraId="5D31AA7F" w14:textId="77777777">
        <w:trPr>
          <w:jc w:val="center"/>
        </w:trPr>
        <w:tc>
          <w:tcPr>
            <w:tcW w:w="1728" w:type="dxa"/>
            <w:vAlign w:val="center"/>
          </w:tcPr>
          <w:p w14:paraId="0745A6E8" w14:textId="77777777" w:rsidR="00265CBD" w:rsidRDefault="00000000">
            <w:r>
              <w:rPr>
                <w:sz w:val="16"/>
              </w:rPr>
              <w:t>Source</w:t>
            </w:r>
          </w:p>
        </w:tc>
        <w:tc>
          <w:tcPr>
            <w:tcW w:w="3168" w:type="dxa"/>
            <w:vAlign w:val="center"/>
          </w:tcPr>
          <w:p w14:paraId="1620B679" w14:textId="77777777" w:rsidR="00265CBD" w:rsidRDefault="00000000">
            <w:r>
              <w:rPr>
                <w:sz w:val="16"/>
              </w:rPr>
              <w:t>TRAI PMR PDFs</w:t>
            </w:r>
          </w:p>
        </w:tc>
        <w:tc>
          <w:tcPr>
            <w:tcW w:w="4320" w:type="dxa"/>
            <w:vAlign w:val="center"/>
          </w:tcPr>
          <w:p w14:paraId="00050F89" w14:textId="77777777" w:rsidR="00265CBD" w:rsidRDefault="00000000">
            <w:r>
              <w:rPr>
                <w:sz w:val="16"/>
              </w:rPr>
              <w:t>Public/source reporting data</w:t>
            </w:r>
          </w:p>
        </w:tc>
      </w:tr>
      <w:tr w:rsidR="00265CBD" w14:paraId="67D75E74" w14:textId="77777777">
        <w:trPr>
          <w:jc w:val="center"/>
        </w:trPr>
        <w:tc>
          <w:tcPr>
            <w:tcW w:w="1728" w:type="dxa"/>
            <w:vAlign w:val="center"/>
          </w:tcPr>
          <w:p w14:paraId="5566BF06" w14:textId="77777777" w:rsidR="00265CBD" w:rsidRDefault="00000000">
            <w:r>
              <w:rPr>
                <w:sz w:val="16"/>
              </w:rPr>
              <w:t>Preparation</w:t>
            </w:r>
          </w:p>
        </w:tc>
        <w:tc>
          <w:tcPr>
            <w:tcW w:w="3168" w:type="dxa"/>
            <w:vAlign w:val="center"/>
          </w:tcPr>
          <w:p w14:paraId="61BB3EAA" w14:textId="77777777" w:rsidR="00265CBD" w:rsidRDefault="00000000">
            <w:r>
              <w:rPr>
                <w:sz w:val="16"/>
              </w:rPr>
              <w:t>Microsoft Excel + Power Query</w:t>
            </w:r>
          </w:p>
        </w:tc>
        <w:tc>
          <w:tcPr>
            <w:tcW w:w="4320" w:type="dxa"/>
            <w:vAlign w:val="center"/>
          </w:tcPr>
          <w:p w14:paraId="675FF8C4" w14:textId="77777777" w:rsidR="00265CBD" w:rsidRDefault="00000000">
            <w:r>
              <w:rPr>
                <w:sz w:val="16"/>
              </w:rPr>
              <w:t>Extraction, consolidation, cleaning and validation</w:t>
            </w:r>
          </w:p>
        </w:tc>
      </w:tr>
      <w:tr w:rsidR="00265CBD" w14:paraId="5A0F7CBA" w14:textId="77777777">
        <w:trPr>
          <w:jc w:val="center"/>
        </w:trPr>
        <w:tc>
          <w:tcPr>
            <w:tcW w:w="1728" w:type="dxa"/>
            <w:vAlign w:val="center"/>
          </w:tcPr>
          <w:p w14:paraId="4C4F6D85" w14:textId="77777777" w:rsidR="00265CBD" w:rsidRDefault="00000000">
            <w:r>
              <w:rPr>
                <w:sz w:val="16"/>
              </w:rPr>
              <w:t>Database</w:t>
            </w:r>
          </w:p>
        </w:tc>
        <w:tc>
          <w:tcPr>
            <w:tcW w:w="3168" w:type="dxa"/>
            <w:vAlign w:val="center"/>
          </w:tcPr>
          <w:p w14:paraId="1E2957F1" w14:textId="77777777" w:rsidR="00265CBD" w:rsidRDefault="00000000">
            <w:r>
              <w:rPr>
                <w:sz w:val="16"/>
              </w:rPr>
              <w:t>Microsoft SQL Server + SSMS</w:t>
            </w:r>
          </w:p>
        </w:tc>
        <w:tc>
          <w:tcPr>
            <w:tcW w:w="4320" w:type="dxa"/>
            <w:vAlign w:val="center"/>
          </w:tcPr>
          <w:p w14:paraId="331F7D1C" w14:textId="77777777" w:rsidR="00265CBD" w:rsidRDefault="00000000">
            <w:r>
              <w:rPr>
                <w:sz w:val="16"/>
              </w:rPr>
              <w:t>Structured tables, analytical views and SQL validation</w:t>
            </w:r>
          </w:p>
        </w:tc>
      </w:tr>
      <w:tr w:rsidR="00265CBD" w14:paraId="739DB227" w14:textId="77777777">
        <w:trPr>
          <w:jc w:val="center"/>
        </w:trPr>
        <w:tc>
          <w:tcPr>
            <w:tcW w:w="1728" w:type="dxa"/>
            <w:vAlign w:val="center"/>
          </w:tcPr>
          <w:p w14:paraId="1F30D872" w14:textId="77777777" w:rsidR="00265CBD" w:rsidRDefault="00000000">
            <w:r>
              <w:rPr>
                <w:sz w:val="16"/>
              </w:rPr>
              <w:t>Visualization</w:t>
            </w:r>
          </w:p>
        </w:tc>
        <w:tc>
          <w:tcPr>
            <w:tcW w:w="3168" w:type="dxa"/>
            <w:vAlign w:val="center"/>
          </w:tcPr>
          <w:p w14:paraId="2FEC3DF8" w14:textId="77777777" w:rsidR="00265CBD" w:rsidRDefault="00000000">
            <w:r>
              <w:rPr>
                <w:sz w:val="16"/>
              </w:rPr>
              <w:t>Microsoft Power BI</w:t>
            </w:r>
          </w:p>
        </w:tc>
        <w:tc>
          <w:tcPr>
            <w:tcW w:w="4320" w:type="dxa"/>
            <w:vAlign w:val="center"/>
          </w:tcPr>
          <w:p w14:paraId="1512218C" w14:textId="77777777" w:rsidR="00265CBD" w:rsidRDefault="00000000">
            <w:r>
              <w:rPr>
                <w:sz w:val="16"/>
              </w:rPr>
              <w:t>Data model, DAX, dashboards and interactive analysis</w:t>
            </w:r>
          </w:p>
        </w:tc>
      </w:tr>
    </w:tbl>
    <w:p w14:paraId="3A40D450" w14:textId="77777777" w:rsidR="00265CBD" w:rsidRDefault="00000000">
      <w:pPr>
        <w:pStyle w:val="Heading1"/>
      </w:pPr>
      <w:r>
        <w:lastRenderedPageBreak/>
        <w:t>15. Reproducibility Workflow</w:t>
      </w:r>
    </w:p>
    <w:p w14:paraId="641DC911" w14:textId="77777777" w:rsidR="00265CBD" w:rsidRDefault="00000000">
      <w:pPr>
        <w:pStyle w:val="ListNumber"/>
      </w:pPr>
      <w:r>
        <w:t>Archive the 13 PMR source PDFs.</w:t>
      </w:r>
    </w:p>
    <w:p w14:paraId="65B7805E" w14:textId="77777777" w:rsidR="00265CBD" w:rsidRDefault="00000000">
      <w:pPr>
        <w:pStyle w:val="ListNumber"/>
      </w:pPr>
      <w:r>
        <w:t>Extract and consolidate the relevant PDF tables in Excel/Power Query.</w:t>
      </w:r>
    </w:p>
    <w:p w14:paraId="4BC48544" w14:textId="77777777" w:rsidR="00265CBD" w:rsidRDefault="00000000">
      <w:pPr>
        <w:pStyle w:val="ListNumber"/>
      </w:pPr>
      <w:r>
        <w:t>Validate row counts, dates, providers, LSAs and missing values against source material.</w:t>
      </w:r>
    </w:p>
    <w:p w14:paraId="4D3969DA" w14:textId="77777777" w:rsidR="00265CBD" w:rsidRDefault="00000000">
      <w:pPr>
        <w:pStyle w:val="ListNumber"/>
      </w:pPr>
      <w:r>
        <w:t>Load the cleaned datasets into SQL Server.</w:t>
      </w:r>
    </w:p>
    <w:p w14:paraId="2E9EBC78" w14:textId="77777777" w:rsidR="00265CBD" w:rsidRDefault="00000000">
      <w:pPr>
        <w:pStyle w:val="ListNumber"/>
      </w:pPr>
      <w:r>
        <w:t>Create and validate analytical SQL views.</w:t>
      </w:r>
    </w:p>
    <w:p w14:paraId="1AB10D21" w14:textId="77777777" w:rsidR="00265CBD" w:rsidRDefault="00000000">
      <w:pPr>
        <w:pStyle w:val="ListNumber"/>
      </w:pPr>
      <w:r>
        <w:t>Connect Power BI to the analytical views and create the date/model relationships.</w:t>
      </w:r>
    </w:p>
    <w:p w14:paraId="1551740C" w14:textId="77777777" w:rsidR="00265CBD" w:rsidRDefault="00000000">
      <w:pPr>
        <w:pStyle w:val="ListNumber"/>
      </w:pPr>
      <w:r>
        <w:t>Create and validate DAX measures and benchmark logic.</w:t>
      </w:r>
    </w:p>
    <w:p w14:paraId="70DDA7A7" w14:textId="77777777" w:rsidR="00265CBD" w:rsidRDefault="00000000">
      <w:pPr>
        <w:pStyle w:val="ListNumber"/>
      </w:pPr>
      <w:r>
        <w:t>Build the four focused report pages.</w:t>
      </w:r>
    </w:p>
    <w:p w14:paraId="0275B3D3" w14:textId="77777777" w:rsidR="00265CBD" w:rsidRDefault="00000000">
      <w:pPr>
        <w:pStyle w:val="ListNumber"/>
      </w:pPr>
      <w:r>
        <w:t>Analyze trends, provider/LSA differences and reporting completeness.</w:t>
      </w:r>
    </w:p>
    <w:p w14:paraId="78804665" w14:textId="77777777" w:rsidR="00265CBD" w:rsidRDefault="00000000">
      <w:pPr>
        <w:pStyle w:val="ListNumber"/>
      </w:pPr>
      <w:r>
        <w:t>Package analysis, documentation and recruiter-facing portfolio artifacts.</w:t>
      </w:r>
    </w:p>
    <w:p w14:paraId="6C1978FE" w14:textId="77777777" w:rsidR="00265CBD" w:rsidRDefault="00000000">
      <w:pPr>
        <w:pStyle w:val="Heading1"/>
      </w:pPr>
      <w:r>
        <w:t>16. Project Folder Structure</w:t>
      </w:r>
    </w:p>
    <w:p w14:paraId="28439333" w14:textId="77777777" w:rsidR="00265CBD" w:rsidRDefault="00000000">
      <w:pPr>
        <w:pStyle w:val="ListBullet"/>
      </w:pPr>
      <w:r>
        <w:t>01_Raw_Data - 13 PMR PDFs under QoS_PMR_Wireless.</w:t>
      </w:r>
    </w:p>
    <w:p w14:paraId="4372C6CC" w14:textId="77777777" w:rsidR="00265CBD" w:rsidRDefault="00000000">
      <w:pPr>
        <w:pStyle w:val="ListBullet"/>
      </w:pPr>
      <w:r>
        <w:t>02_Working_Data - working/intermediate project notes where needed.</w:t>
      </w:r>
    </w:p>
    <w:p w14:paraId="554A4649" w14:textId="71080339" w:rsidR="00265CBD" w:rsidRDefault="00000000" w:rsidP="00B7296B">
      <w:pPr>
        <w:pStyle w:val="ListBullet"/>
      </w:pPr>
      <w:r>
        <w:t>03_SQL - consolidated SQL script/query history used for the project.</w:t>
      </w:r>
    </w:p>
    <w:p w14:paraId="1D7753B6" w14:textId="076E2285" w:rsidR="00265CBD" w:rsidRDefault="00000000">
      <w:pPr>
        <w:pStyle w:val="ListBullet"/>
      </w:pPr>
      <w:r>
        <w:t>0</w:t>
      </w:r>
      <w:r w:rsidR="00B7296B">
        <w:t>4</w:t>
      </w:r>
      <w:r>
        <w:t>_Excel - final consolidated/cleaned workbook.</w:t>
      </w:r>
    </w:p>
    <w:p w14:paraId="05D323E5" w14:textId="52643690" w:rsidR="00265CBD" w:rsidRDefault="00000000">
      <w:pPr>
        <w:pStyle w:val="ListBullet"/>
      </w:pPr>
      <w:r>
        <w:t>0</w:t>
      </w:r>
      <w:r w:rsidR="00B7296B">
        <w:t>5</w:t>
      </w:r>
      <w:r>
        <w:t>_PowerBI - final PBIX plus dashboard icon assets.</w:t>
      </w:r>
    </w:p>
    <w:p w14:paraId="1014B334" w14:textId="0880B0D6" w:rsidR="00265CBD" w:rsidRDefault="00000000">
      <w:pPr>
        <w:pStyle w:val="ListBullet"/>
      </w:pPr>
      <w:r>
        <w:t>0</w:t>
      </w:r>
      <w:r w:rsidR="00B7296B">
        <w:t>6</w:t>
      </w:r>
      <w:r>
        <w:t>_Analysis - validated findings, insights, recommendations and limitations.</w:t>
      </w:r>
    </w:p>
    <w:p w14:paraId="052B8F69" w14:textId="1F404F21" w:rsidR="00265CBD" w:rsidRDefault="00000000">
      <w:pPr>
        <w:pStyle w:val="ListBullet"/>
      </w:pPr>
      <w:r>
        <w:t>0</w:t>
      </w:r>
      <w:r w:rsidR="00B7296B">
        <w:t>7</w:t>
      </w:r>
      <w:r>
        <w:t>_Documentation - this technical/project documentation.</w:t>
      </w:r>
    </w:p>
    <w:p w14:paraId="7329677D" w14:textId="0657A211" w:rsidR="00265CBD" w:rsidRDefault="00000000">
      <w:pPr>
        <w:pStyle w:val="ListBullet"/>
      </w:pPr>
      <w:r>
        <w:t>0</w:t>
      </w:r>
      <w:r w:rsidR="00B7296B">
        <w:t>8</w:t>
      </w:r>
      <w:r>
        <w:t>_Final_Portfolio - recruiter-facing screenshots, case study and presentation material.</w:t>
      </w:r>
    </w:p>
    <w:p w14:paraId="16741708" w14:textId="11FB64BE" w:rsidR="00265CBD" w:rsidRDefault="00B7296B">
      <w:pPr>
        <w:pStyle w:val="ListBullet"/>
      </w:pPr>
      <w:r>
        <w:t>09_Telecom_Subscriptions - archived subscription PDFs excluded from analysis.</w:t>
      </w:r>
    </w:p>
    <w:p w14:paraId="7EA441AE" w14:textId="77777777" w:rsidR="00265CBD" w:rsidRDefault="00000000">
      <w:pPr>
        <w:pStyle w:val="Heading1"/>
      </w:pPr>
      <w:r>
        <w:t>17. Governance &amp; Documentation Principles</w:t>
      </w:r>
    </w:p>
    <w:p w14:paraId="7E789DC1" w14:textId="77777777" w:rsidR="00265CBD" w:rsidRDefault="00000000">
      <w:pPr>
        <w:pStyle w:val="ListBullet"/>
      </w:pPr>
      <w:r>
        <w:t>Source gaps remain visible; missing values are not fabricated.</w:t>
      </w:r>
    </w:p>
    <w:p w14:paraId="7448E487" w14:textId="77777777" w:rsidR="00265CBD" w:rsidRDefault="00000000">
      <w:pPr>
        <w:pStyle w:val="ListBullet"/>
      </w:pPr>
      <w:r>
        <w:t>Exact SQL syntax belongs to the SQL script; this document explains purpose and design.</w:t>
      </w:r>
    </w:p>
    <w:p w14:paraId="2B741325" w14:textId="77777777" w:rsidR="00265CBD" w:rsidRDefault="00000000">
      <w:pPr>
        <w:pStyle w:val="ListBullet"/>
      </w:pPr>
      <w:r>
        <w:t>Exact DAX/visual configuration belongs to the PBIX; this document records analytical intent and key conventions.</w:t>
      </w:r>
    </w:p>
    <w:p w14:paraId="1F0F2EE9" w14:textId="77777777" w:rsidR="00265CBD" w:rsidRDefault="00000000">
      <w:pPr>
        <w:pStyle w:val="ListBullet"/>
      </w:pPr>
      <w:r>
        <w:t>Only technologies actually used in the completed project are claimed.</w:t>
      </w:r>
    </w:p>
    <w:p w14:paraId="24876A87" w14:textId="77777777" w:rsidR="00265CBD" w:rsidRDefault="00000000">
      <w:pPr>
        <w:pStyle w:val="ListBullet"/>
      </w:pPr>
      <w:r>
        <w:t>The final portfolio should emphasize business problem -&gt; acquisition -&gt; cleaning/validation -&gt; SQL -&gt; Power BI -&gt; investigation -&gt; insights/recommendations.</w:t>
      </w:r>
    </w:p>
    <w:p w14:paraId="7A0E7443" w14:textId="77777777" w:rsidR="00265CBD" w:rsidRDefault="00000000">
      <w:pPr>
        <w:pStyle w:val="Heading1"/>
      </w:pPr>
      <w:r>
        <w:t>18. Project Limitations</w:t>
      </w:r>
    </w:p>
    <w:p w14:paraId="178F2986" w14:textId="77777777" w:rsidR="00265CBD" w:rsidRDefault="00000000">
      <w:pPr>
        <w:pStyle w:val="ListBullet"/>
      </w:pPr>
      <w:r>
        <w:t>The reporting window is July 2025-July 2026 and is not a complete historical view of Indian telecom performance.</w:t>
      </w:r>
    </w:p>
    <w:p w14:paraId="6A38C4D5" w14:textId="77777777" w:rsidR="00265CBD" w:rsidRDefault="00000000">
      <w:pPr>
        <w:pStyle w:val="ListBullet"/>
      </w:pPr>
      <w:r>
        <w:t>Provider/LSA averages can hide individual monthly or local variation; dashboard drill-down should be used for investigation.</w:t>
      </w:r>
    </w:p>
    <w:p w14:paraId="1EE40057" w14:textId="77777777" w:rsidR="00265CBD" w:rsidRDefault="00000000">
      <w:pPr>
        <w:pStyle w:val="ListBullet"/>
      </w:pPr>
      <w:r>
        <w:t>Typical/P80 speed measures are descriptive observations from the supplied reporting data and are not treated as a single formal regulatory threshold.</w:t>
      </w:r>
    </w:p>
    <w:p w14:paraId="2BEDBEBB" w14:textId="77777777" w:rsidR="00265CBD" w:rsidRDefault="00000000">
      <w:pPr>
        <w:pStyle w:val="ListBullet"/>
      </w:pPr>
      <w:r>
        <w:t>Missing source metrics constrain like-for-like comparisons, particularly RJIL DCR-CS and MTNL DCR-PS/latency/packet drop.</w:t>
      </w:r>
    </w:p>
    <w:p w14:paraId="5ABADD74" w14:textId="77777777" w:rsidR="00265CBD" w:rsidRDefault="00000000">
      <w:pPr>
        <w:pStyle w:val="ListBullet"/>
      </w:pPr>
      <w:r>
        <w:t>The archived telecom-subscription data is outside the final analytical scope.</w:t>
      </w:r>
    </w:p>
    <w:p w14:paraId="4DCE9CF5" w14:textId="77777777" w:rsidR="00265CBD" w:rsidRDefault="00000000">
      <w:pPr>
        <w:pStyle w:val="Heading1"/>
      </w:pPr>
      <w:r>
        <w:t>19. Final Project Positioning</w:t>
      </w:r>
    </w:p>
    <w:p w14:paraId="0A68397A" w14:textId="77777777" w:rsidR="00265CBD" w:rsidRDefault="00000000">
      <w:r>
        <w:t>This project demonstrates a complete, auditable analytics workflow using real telecom reporting data: source acquisition, PDF extraction, data cleaning and validation, SQL modeling, KPI design, Power BI visualization, data-quality investigation, and business-oriented findings. It is designed as a portfolio case study rather than a generic dashboard exercise.</w:t>
      </w:r>
    </w:p>
    <w:sectPr w:rsidR="00265CBD" w:rsidSect="00034616">
      <w:footerReference w:type="default" r:id="rId8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82FA" w14:textId="77777777" w:rsidR="00BE468E" w:rsidRDefault="00BE468E">
      <w:pPr>
        <w:spacing w:after="0" w:line="240" w:lineRule="auto"/>
      </w:pPr>
      <w:r>
        <w:separator/>
      </w:r>
    </w:p>
  </w:endnote>
  <w:endnote w:type="continuationSeparator" w:id="0">
    <w:p w14:paraId="3EBEEAD1" w14:textId="77777777" w:rsidR="00BE468E" w:rsidRDefault="00BE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50C32" w14:textId="1C00D5B9" w:rsidR="00265CBD" w:rsidRDefault="00000000">
    <w:pPr>
      <w:pStyle w:val="Footer"/>
      <w:jc w:val="center"/>
    </w:pPr>
    <w:r>
      <w:rPr>
        <w:sz w:val="16"/>
      </w:rPr>
      <w:t>TRAI Telecom Analytics Project | 0</w:t>
    </w:r>
    <w:r w:rsidR="00B7296B">
      <w:rPr>
        <w:sz w:val="16"/>
      </w:rPr>
      <w:t>7</w:t>
    </w:r>
    <w:r>
      <w:rPr>
        <w:sz w:val="16"/>
      </w:rPr>
      <w:t>_Documentation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17B53" w14:textId="77777777" w:rsidR="00BE468E" w:rsidRDefault="00BE468E">
      <w:pPr>
        <w:spacing w:after="0" w:line="240" w:lineRule="auto"/>
      </w:pPr>
      <w:r>
        <w:separator/>
      </w:r>
    </w:p>
  </w:footnote>
  <w:footnote w:type="continuationSeparator" w:id="0">
    <w:p w14:paraId="5F9FEA7B" w14:textId="77777777" w:rsidR="00BE468E" w:rsidRDefault="00BE4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297429">
    <w:abstractNumId w:val="8"/>
  </w:num>
  <w:num w:numId="2" w16cid:durableId="1595554237">
    <w:abstractNumId w:val="6"/>
  </w:num>
  <w:num w:numId="3" w16cid:durableId="682588943">
    <w:abstractNumId w:val="5"/>
  </w:num>
  <w:num w:numId="4" w16cid:durableId="1045637639">
    <w:abstractNumId w:val="4"/>
  </w:num>
  <w:num w:numId="5" w16cid:durableId="649404432">
    <w:abstractNumId w:val="7"/>
  </w:num>
  <w:num w:numId="6" w16cid:durableId="1722514785">
    <w:abstractNumId w:val="3"/>
  </w:num>
  <w:num w:numId="7" w16cid:durableId="762384960">
    <w:abstractNumId w:val="2"/>
  </w:num>
  <w:num w:numId="8" w16cid:durableId="228662793">
    <w:abstractNumId w:val="1"/>
  </w:num>
  <w:num w:numId="9" w16cid:durableId="41347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CBD"/>
    <w:rsid w:val="0029639D"/>
    <w:rsid w:val="00326F90"/>
    <w:rsid w:val="007249F1"/>
    <w:rsid w:val="007A3FCA"/>
    <w:rsid w:val="00A80D57"/>
    <w:rsid w:val="00AA1D8D"/>
    <w:rsid w:val="00B47730"/>
    <w:rsid w:val="00B7296B"/>
    <w:rsid w:val="00BE468E"/>
    <w:rsid w:val="00CB0664"/>
    <w:rsid w:val="00CC4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4A1D2"/>
  <w14:defaultImageDpi w14:val="300"/>
  <w15:docId w15:val="{CE9C8429-80DF-4646-893D-0646F80C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1755</Words>
  <Characters>10007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Rizwan Ansari</cp:lastModifiedBy>
  <cp:revision>4</cp:revision>
  <dcterms:created xsi:type="dcterms:W3CDTF">2013-12-23T23:15:00Z</dcterms:created>
  <dcterms:modified xsi:type="dcterms:W3CDTF">2026-09-12T16:13:00Z</dcterms:modified>
  <cp:category/>
</cp:coreProperties>
</file>