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9E7D390" w:rsidR="00B63E5D" w:rsidRDefault="00C22BFE" w:rsidP="00C22BFE">
      <w:pPr>
        <w:pStyle w:val="Title"/>
      </w:pPr>
      <w:r>
        <w:t>Group Project – Assessment</w:t>
      </w:r>
    </w:p>
    <w:p w14:paraId="336DAF95" w14:textId="50BC17CC" w:rsidR="00C22BFE" w:rsidRDefault="00C22BFE" w:rsidP="00C22BFE">
      <w:pPr>
        <w:pStyle w:val="NormalWeb"/>
        <w:shd w:val="clear" w:color="auto" w:fill="FFFFFF"/>
        <w:spacing w:before="0" w:beforeAutospacing="0"/>
        <w:rPr>
          <w:rFonts w:asciiTheme="minorHAnsi" w:hAnsiTheme="minorHAnsi" w:cstheme="minorHAnsi"/>
          <w:color w:val="282828"/>
          <w:sz w:val="22"/>
          <w:szCs w:val="22"/>
        </w:rPr>
      </w:pPr>
      <w:r w:rsidRPr="00C22BFE">
        <w:rPr>
          <w:rFonts w:asciiTheme="minorHAnsi" w:hAnsiTheme="minorHAnsi" w:cstheme="minorHAnsi"/>
          <w:color w:val="282828"/>
          <w:sz w:val="22"/>
          <w:szCs w:val="22"/>
        </w:rPr>
        <w:t>When a team works well, it can achieve much more than the individual team members could when working apart. In assessing teamwork, it is therefore important to give due importance to the group effort. Equally, it is also important that each individual team member gets some feedback on their own performance in the team situation. Therefore, the assessment for this module combines group and individual components as shown below.</w:t>
      </w:r>
    </w:p>
    <w:tbl>
      <w:tblPr>
        <w:tblStyle w:val="TableGrid"/>
        <w:tblW w:w="0" w:type="auto"/>
        <w:tblLook w:val="0420" w:firstRow="1" w:lastRow="0" w:firstColumn="0" w:lastColumn="0" w:noHBand="0" w:noVBand="1"/>
      </w:tblPr>
      <w:tblGrid>
        <w:gridCol w:w="1870"/>
        <w:gridCol w:w="1870"/>
        <w:gridCol w:w="1870"/>
        <w:gridCol w:w="1870"/>
        <w:gridCol w:w="1870"/>
      </w:tblGrid>
      <w:tr w:rsidR="00C06F8B" w14:paraId="57F5F377" w14:textId="77777777" w:rsidTr="00C06F8B">
        <w:tc>
          <w:tcPr>
            <w:tcW w:w="1870" w:type="dxa"/>
          </w:tcPr>
          <w:p w14:paraId="7C6C05A6" w14:textId="5759256D" w:rsidR="00C06F8B" w:rsidRPr="00C06F8B" w:rsidRDefault="00C06F8B"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Component</w:t>
            </w:r>
          </w:p>
        </w:tc>
        <w:tc>
          <w:tcPr>
            <w:tcW w:w="1870" w:type="dxa"/>
          </w:tcPr>
          <w:p w14:paraId="5721B122" w14:textId="58342DA2" w:rsidR="00C06F8B" w:rsidRPr="00C06F8B" w:rsidRDefault="00C06F8B"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LO</w:t>
            </w:r>
          </w:p>
        </w:tc>
        <w:tc>
          <w:tcPr>
            <w:tcW w:w="1870" w:type="dxa"/>
          </w:tcPr>
          <w:p w14:paraId="42953AB2" w14:textId="4F9E9475" w:rsidR="00C06F8B" w:rsidRPr="00C06F8B" w:rsidRDefault="00C06F8B"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Element</w:t>
            </w:r>
          </w:p>
        </w:tc>
        <w:tc>
          <w:tcPr>
            <w:tcW w:w="1870" w:type="dxa"/>
          </w:tcPr>
          <w:p w14:paraId="71F9943B" w14:textId="2302A0EC" w:rsidR="00C06F8B" w:rsidRPr="00C06F8B" w:rsidRDefault="00C06F8B"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Weighting</w:t>
            </w:r>
          </w:p>
        </w:tc>
        <w:tc>
          <w:tcPr>
            <w:tcW w:w="1870" w:type="dxa"/>
          </w:tcPr>
          <w:p w14:paraId="0EB885E9" w14:textId="29492DBD" w:rsidR="00C06F8B" w:rsidRPr="00C06F8B" w:rsidRDefault="00C06F8B"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Deadline</w:t>
            </w:r>
          </w:p>
        </w:tc>
      </w:tr>
      <w:tr w:rsidR="00C06F8B" w14:paraId="437ECEE2" w14:textId="77777777" w:rsidTr="00C06F8B">
        <w:tc>
          <w:tcPr>
            <w:tcW w:w="1870" w:type="dxa"/>
            <w:vMerge w:val="restart"/>
            <w:vAlign w:val="center"/>
          </w:tcPr>
          <w:p w14:paraId="118A0270" w14:textId="657AB8E9" w:rsidR="00C06F8B" w:rsidRDefault="00C06F8B" w:rsidP="00C06F8B">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Group</w:t>
            </w:r>
            <w:r w:rsidR="00267259">
              <w:rPr>
                <w:rFonts w:asciiTheme="minorHAnsi" w:hAnsiTheme="minorHAnsi" w:cstheme="minorHAnsi"/>
                <w:color w:val="282828"/>
                <w:sz w:val="22"/>
                <w:szCs w:val="22"/>
              </w:rPr>
              <w:t xml:space="preserve"> (to be submitted by PM)</w:t>
            </w:r>
          </w:p>
        </w:tc>
        <w:tc>
          <w:tcPr>
            <w:tcW w:w="1870" w:type="dxa"/>
          </w:tcPr>
          <w:p w14:paraId="768C2CDE" w14:textId="4062E723"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w:t>
            </w:r>
          </w:p>
        </w:tc>
        <w:tc>
          <w:tcPr>
            <w:tcW w:w="1870" w:type="dxa"/>
          </w:tcPr>
          <w:p w14:paraId="7AA24AF6" w14:textId="6728AC60"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Project Initiation Report</w:t>
            </w:r>
          </w:p>
        </w:tc>
        <w:tc>
          <w:tcPr>
            <w:tcW w:w="1870" w:type="dxa"/>
          </w:tcPr>
          <w:p w14:paraId="3F22CB8F" w14:textId="6211B280"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15%</w:t>
            </w:r>
          </w:p>
        </w:tc>
        <w:tc>
          <w:tcPr>
            <w:tcW w:w="1870" w:type="dxa"/>
          </w:tcPr>
          <w:p w14:paraId="34E80118" w14:textId="5BEF8A36"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1500, 10</w:t>
            </w:r>
            <w:r w:rsidRPr="00C06F8B">
              <w:rPr>
                <w:rFonts w:asciiTheme="minorHAnsi" w:hAnsiTheme="minorHAnsi" w:cstheme="minorHAnsi"/>
                <w:color w:val="282828"/>
                <w:sz w:val="22"/>
                <w:szCs w:val="22"/>
                <w:vertAlign w:val="superscript"/>
              </w:rPr>
              <w:t>th</w:t>
            </w:r>
            <w:r>
              <w:rPr>
                <w:rFonts w:asciiTheme="minorHAnsi" w:hAnsiTheme="minorHAnsi" w:cstheme="minorHAnsi"/>
                <w:color w:val="282828"/>
                <w:sz w:val="22"/>
                <w:szCs w:val="22"/>
              </w:rPr>
              <w:t xml:space="preserve"> Feb</w:t>
            </w:r>
          </w:p>
        </w:tc>
      </w:tr>
      <w:tr w:rsidR="00C06F8B" w14:paraId="4169BBD2" w14:textId="77777777" w:rsidTr="00C06F8B">
        <w:tc>
          <w:tcPr>
            <w:tcW w:w="1870" w:type="dxa"/>
            <w:vMerge/>
          </w:tcPr>
          <w:p w14:paraId="72D393C8" w14:textId="77777777" w:rsidR="00C06F8B" w:rsidRDefault="00C06F8B" w:rsidP="00C22BFE">
            <w:pPr>
              <w:pStyle w:val="NormalWeb"/>
              <w:spacing w:before="0" w:beforeAutospacing="0"/>
              <w:rPr>
                <w:rFonts w:asciiTheme="minorHAnsi" w:hAnsiTheme="minorHAnsi" w:cstheme="minorHAnsi"/>
                <w:color w:val="282828"/>
                <w:sz w:val="22"/>
                <w:szCs w:val="22"/>
              </w:rPr>
            </w:pPr>
          </w:p>
        </w:tc>
        <w:tc>
          <w:tcPr>
            <w:tcW w:w="1870" w:type="dxa"/>
          </w:tcPr>
          <w:p w14:paraId="39D95E23" w14:textId="2D49FB77"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w:t>
            </w:r>
          </w:p>
        </w:tc>
        <w:tc>
          <w:tcPr>
            <w:tcW w:w="1870" w:type="dxa"/>
          </w:tcPr>
          <w:p w14:paraId="62FD2F91" w14:textId="6B2062F2"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Final Project Report</w:t>
            </w:r>
          </w:p>
        </w:tc>
        <w:tc>
          <w:tcPr>
            <w:tcW w:w="1870" w:type="dxa"/>
          </w:tcPr>
          <w:p w14:paraId="2616B920" w14:textId="19890034"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25%</w:t>
            </w:r>
          </w:p>
        </w:tc>
        <w:tc>
          <w:tcPr>
            <w:tcW w:w="1870" w:type="dxa"/>
          </w:tcPr>
          <w:p w14:paraId="50C8C63C" w14:textId="04D803F4"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1500, 28</w:t>
            </w:r>
            <w:r w:rsidRPr="00C06F8B">
              <w:rPr>
                <w:rFonts w:asciiTheme="minorHAnsi" w:hAnsiTheme="minorHAnsi" w:cstheme="minorHAnsi"/>
                <w:color w:val="282828"/>
                <w:sz w:val="22"/>
                <w:szCs w:val="22"/>
                <w:vertAlign w:val="superscript"/>
              </w:rPr>
              <w:t>th</w:t>
            </w:r>
            <w:r>
              <w:rPr>
                <w:rFonts w:asciiTheme="minorHAnsi" w:hAnsiTheme="minorHAnsi" w:cstheme="minorHAnsi"/>
                <w:color w:val="282828"/>
                <w:sz w:val="22"/>
                <w:szCs w:val="22"/>
              </w:rPr>
              <w:t xml:space="preserve"> Apr</w:t>
            </w:r>
          </w:p>
        </w:tc>
      </w:tr>
      <w:tr w:rsidR="00C06F8B" w14:paraId="0412DAD3" w14:textId="77777777" w:rsidTr="00C06F8B">
        <w:tc>
          <w:tcPr>
            <w:tcW w:w="1870" w:type="dxa"/>
            <w:vMerge/>
          </w:tcPr>
          <w:p w14:paraId="105740D5" w14:textId="77777777" w:rsidR="00C06F8B" w:rsidRDefault="00C06F8B" w:rsidP="00C22BFE">
            <w:pPr>
              <w:pStyle w:val="NormalWeb"/>
              <w:spacing w:before="0" w:beforeAutospacing="0"/>
              <w:rPr>
                <w:rFonts w:asciiTheme="minorHAnsi" w:hAnsiTheme="minorHAnsi" w:cstheme="minorHAnsi"/>
                <w:color w:val="282828"/>
                <w:sz w:val="22"/>
                <w:szCs w:val="22"/>
              </w:rPr>
            </w:pPr>
          </w:p>
        </w:tc>
        <w:tc>
          <w:tcPr>
            <w:tcW w:w="1870" w:type="dxa"/>
          </w:tcPr>
          <w:p w14:paraId="7E5EE12D" w14:textId="3D3E677A"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2</w:t>
            </w:r>
          </w:p>
        </w:tc>
        <w:tc>
          <w:tcPr>
            <w:tcW w:w="1870" w:type="dxa"/>
          </w:tcPr>
          <w:p w14:paraId="18F16539" w14:textId="51F02410"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Presentation</w:t>
            </w:r>
          </w:p>
        </w:tc>
        <w:tc>
          <w:tcPr>
            <w:tcW w:w="1870" w:type="dxa"/>
          </w:tcPr>
          <w:p w14:paraId="7FC50881" w14:textId="1D06ACE3"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25%</w:t>
            </w:r>
          </w:p>
        </w:tc>
        <w:tc>
          <w:tcPr>
            <w:tcW w:w="1870" w:type="dxa"/>
          </w:tcPr>
          <w:p w14:paraId="44E44409" w14:textId="7763C22B"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1500, 5</w:t>
            </w:r>
            <w:r w:rsidRPr="00C06F8B">
              <w:rPr>
                <w:rFonts w:asciiTheme="minorHAnsi" w:hAnsiTheme="minorHAnsi" w:cstheme="minorHAnsi"/>
                <w:color w:val="282828"/>
                <w:sz w:val="22"/>
                <w:szCs w:val="22"/>
                <w:vertAlign w:val="superscript"/>
              </w:rPr>
              <w:t>th</w:t>
            </w:r>
            <w:r>
              <w:rPr>
                <w:rFonts w:asciiTheme="minorHAnsi" w:hAnsiTheme="minorHAnsi" w:cstheme="minorHAnsi"/>
                <w:color w:val="282828"/>
                <w:sz w:val="22"/>
                <w:szCs w:val="22"/>
              </w:rPr>
              <w:t xml:space="preserve"> May</w:t>
            </w:r>
          </w:p>
        </w:tc>
      </w:tr>
      <w:tr w:rsidR="00C06F8B" w14:paraId="75B340A5" w14:textId="77777777" w:rsidTr="00C06F8B">
        <w:tc>
          <w:tcPr>
            <w:tcW w:w="1870" w:type="dxa"/>
            <w:vMerge w:val="restart"/>
            <w:vAlign w:val="center"/>
          </w:tcPr>
          <w:p w14:paraId="6261840D" w14:textId="4838FA0A" w:rsidR="00C06F8B" w:rsidRDefault="00C06F8B" w:rsidP="00C06F8B">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Individual</w:t>
            </w:r>
          </w:p>
        </w:tc>
        <w:tc>
          <w:tcPr>
            <w:tcW w:w="1870" w:type="dxa"/>
          </w:tcPr>
          <w:p w14:paraId="5213D7CA" w14:textId="1E147BC7"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3</w:t>
            </w:r>
          </w:p>
        </w:tc>
        <w:tc>
          <w:tcPr>
            <w:tcW w:w="1870" w:type="dxa"/>
          </w:tcPr>
          <w:p w14:paraId="5E4A3DE4" w14:textId="516244FA"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Draft STARL Example</w:t>
            </w:r>
          </w:p>
        </w:tc>
        <w:tc>
          <w:tcPr>
            <w:tcW w:w="1870" w:type="dxa"/>
          </w:tcPr>
          <w:p w14:paraId="6135480A" w14:textId="3C032B87"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Formative</w:t>
            </w:r>
          </w:p>
        </w:tc>
        <w:tc>
          <w:tcPr>
            <w:tcW w:w="1870" w:type="dxa"/>
          </w:tcPr>
          <w:p w14:paraId="54199D45" w14:textId="6B0DE4AC"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1500, 10</w:t>
            </w:r>
            <w:r w:rsidRPr="00C06F8B">
              <w:rPr>
                <w:rFonts w:asciiTheme="minorHAnsi" w:hAnsiTheme="minorHAnsi" w:cstheme="minorHAnsi"/>
                <w:color w:val="282828"/>
                <w:sz w:val="22"/>
                <w:szCs w:val="22"/>
                <w:vertAlign w:val="superscript"/>
              </w:rPr>
              <w:t>th</w:t>
            </w:r>
            <w:r>
              <w:rPr>
                <w:rFonts w:asciiTheme="minorHAnsi" w:hAnsiTheme="minorHAnsi" w:cstheme="minorHAnsi"/>
                <w:color w:val="282828"/>
                <w:sz w:val="22"/>
                <w:szCs w:val="22"/>
              </w:rPr>
              <w:t xml:space="preserve"> Mar</w:t>
            </w:r>
          </w:p>
        </w:tc>
      </w:tr>
      <w:tr w:rsidR="00C06F8B" w14:paraId="0785CDC0" w14:textId="77777777" w:rsidTr="00C06F8B">
        <w:tc>
          <w:tcPr>
            <w:tcW w:w="1870" w:type="dxa"/>
            <w:vMerge/>
          </w:tcPr>
          <w:p w14:paraId="78C3FF50" w14:textId="77777777" w:rsidR="00C06F8B" w:rsidRDefault="00C06F8B" w:rsidP="00C22BFE">
            <w:pPr>
              <w:pStyle w:val="NormalWeb"/>
              <w:spacing w:before="0" w:beforeAutospacing="0"/>
              <w:rPr>
                <w:rFonts w:asciiTheme="minorHAnsi" w:hAnsiTheme="minorHAnsi" w:cstheme="minorHAnsi"/>
                <w:color w:val="282828"/>
                <w:sz w:val="22"/>
                <w:szCs w:val="22"/>
              </w:rPr>
            </w:pPr>
          </w:p>
        </w:tc>
        <w:tc>
          <w:tcPr>
            <w:tcW w:w="1870" w:type="dxa"/>
          </w:tcPr>
          <w:p w14:paraId="12268631" w14:textId="12DD4D93"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3</w:t>
            </w:r>
          </w:p>
        </w:tc>
        <w:tc>
          <w:tcPr>
            <w:tcW w:w="1870" w:type="dxa"/>
          </w:tcPr>
          <w:p w14:paraId="6AF6CF74" w14:textId="719B569A"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Self-evaluation</w:t>
            </w:r>
          </w:p>
        </w:tc>
        <w:tc>
          <w:tcPr>
            <w:tcW w:w="1870" w:type="dxa"/>
          </w:tcPr>
          <w:p w14:paraId="19818430" w14:textId="1CA4D8DA"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35%</w:t>
            </w:r>
          </w:p>
        </w:tc>
        <w:tc>
          <w:tcPr>
            <w:tcW w:w="1870" w:type="dxa"/>
          </w:tcPr>
          <w:p w14:paraId="18B8E069" w14:textId="4A636498" w:rsidR="00C06F8B" w:rsidRDefault="00C06F8B"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1500, 5</w:t>
            </w:r>
            <w:r w:rsidRPr="00C06F8B">
              <w:rPr>
                <w:rFonts w:asciiTheme="minorHAnsi" w:hAnsiTheme="minorHAnsi" w:cstheme="minorHAnsi"/>
                <w:color w:val="282828"/>
                <w:sz w:val="22"/>
                <w:szCs w:val="22"/>
                <w:vertAlign w:val="superscript"/>
              </w:rPr>
              <w:t>th</w:t>
            </w:r>
            <w:r>
              <w:rPr>
                <w:rFonts w:asciiTheme="minorHAnsi" w:hAnsiTheme="minorHAnsi" w:cstheme="minorHAnsi"/>
                <w:color w:val="282828"/>
                <w:sz w:val="22"/>
                <w:szCs w:val="22"/>
              </w:rPr>
              <w:t xml:space="preserve"> May</w:t>
            </w:r>
          </w:p>
        </w:tc>
      </w:tr>
    </w:tbl>
    <w:p w14:paraId="1502FE7D" w14:textId="77777777" w:rsidR="00C22BFE" w:rsidRDefault="00C22BFE" w:rsidP="00C22BFE">
      <w:pPr>
        <w:pStyle w:val="NormalWeb"/>
        <w:shd w:val="clear" w:color="auto" w:fill="FFFFFF"/>
        <w:spacing w:before="0" w:beforeAutospacing="0"/>
        <w:rPr>
          <w:rFonts w:asciiTheme="minorHAnsi" w:hAnsiTheme="minorHAnsi" w:cstheme="minorHAnsi"/>
          <w:color w:val="282828"/>
          <w:sz w:val="22"/>
          <w:szCs w:val="22"/>
        </w:rPr>
      </w:pPr>
    </w:p>
    <w:p w14:paraId="1DDD3981" w14:textId="77777777" w:rsidR="00267259" w:rsidRPr="00267259" w:rsidRDefault="00267259" w:rsidP="00267259">
      <w:pPr>
        <w:pStyle w:val="NormalWeb"/>
        <w:shd w:val="clear" w:color="auto" w:fill="FFFFFF"/>
        <w:spacing w:before="0" w:beforeAutospacing="0"/>
        <w:rPr>
          <w:rFonts w:asciiTheme="minorHAnsi" w:hAnsiTheme="minorHAnsi" w:cstheme="minorHAnsi"/>
          <w:color w:val="282828"/>
          <w:sz w:val="22"/>
          <w:szCs w:val="22"/>
        </w:rPr>
      </w:pPr>
      <w:r w:rsidRPr="00267259">
        <w:rPr>
          <w:rFonts w:asciiTheme="minorHAnsi" w:hAnsiTheme="minorHAnsi" w:cstheme="minorHAnsi"/>
          <w:color w:val="282828"/>
          <w:sz w:val="22"/>
          <w:szCs w:val="22"/>
        </w:rPr>
        <w:t>All components will be marked out of 100 before scaling by the weighting shown in the table. </w:t>
      </w:r>
    </w:p>
    <w:p w14:paraId="4AF3C2E2" w14:textId="77777777" w:rsidR="00267259" w:rsidRPr="00267259" w:rsidRDefault="00267259" w:rsidP="00267259">
      <w:pPr>
        <w:pStyle w:val="NormalWeb"/>
        <w:shd w:val="clear" w:color="auto" w:fill="FFFFFF"/>
        <w:spacing w:before="0" w:beforeAutospacing="0"/>
        <w:rPr>
          <w:rFonts w:asciiTheme="minorHAnsi" w:hAnsiTheme="minorHAnsi" w:cstheme="minorHAnsi"/>
          <w:color w:val="282828"/>
          <w:sz w:val="22"/>
          <w:szCs w:val="22"/>
        </w:rPr>
      </w:pPr>
      <w:r w:rsidRPr="00267259">
        <w:rPr>
          <w:rFonts w:asciiTheme="minorHAnsi" w:hAnsiTheme="minorHAnsi" w:cstheme="minorHAnsi"/>
          <w:color w:val="282828"/>
          <w:sz w:val="22"/>
          <w:szCs w:val="22"/>
        </w:rPr>
        <w:t>For the PMIS, final report and presentation, only one member of the team - usually the project manager - needs to submit a document.</w:t>
      </w:r>
    </w:p>
    <w:p w14:paraId="04883AB6" w14:textId="77777777" w:rsidR="00267259" w:rsidRPr="00267259" w:rsidRDefault="00267259" w:rsidP="00267259">
      <w:pPr>
        <w:pStyle w:val="NormalWeb"/>
        <w:shd w:val="clear" w:color="auto" w:fill="FFFFFF"/>
        <w:spacing w:before="0" w:beforeAutospacing="0"/>
        <w:rPr>
          <w:rFonts w:asciiTheme="minorHAnsi" w:hAnsiTheme="minorHAnsi" w:cstheme="minorHAnsi"/>
          <w:color w:val="282828"/>
          <w:sz w:val="22"/>
          <w:szCs w:val="22"/>
        </w:rPr>
      </w:pPr>
      <w:r w:rsidRPr="00267259">
        <w:rPr>
          <w:rFonts w:asciiTheme="minorHAnsi" w:hAnsiTheme="minorHAnsi" w:cstheme="minorHAnsi"/>
          <w:color w:val="282828"/>
          <w:sz w:val="22"/>
          <w:szCs w:val="22"/>
        </w:rPr>
        <w:t>Please note that the presentations will take place between Mon 2nd and Fri 6th May. Please upload your slides to Moodle by the deadline shown above.</w:t>
      </w:r>
    </w:p>
    <w:p w14:paraId="7A4577A5" w14:textId="4D2E5B49" w:rsidR="00C06F8B" w:rsidRDefault="00267259" w:rsidP="00C22BFE">
      <w:pPr>
        <w:pStyle w:val="NormalWeb"/>
        <w:shd w:val="clear" w:color="auto" w:fill="FFFFFF"/>
        <w:spacing w:before="0" w:beforeAutospacing="0"/>
        <w:rPr>
          <w:rFonts w:asciiTheme="minorHAnsi" w:hAnsiTheme="minorHAnsi" w:cstheme="minorHAnsi"/>
          <w:color w:val="282828"/>
          <w:sz w:val="22"/>
          <w:szCs w:val="22"/>
        </w:rPr>
      </w:pPr>
      <w:r>
        <w:rPr>
          <w:rFonts w:asciiTheme="minorHAnsi" w:hAnsiTheme="minorHAnsi" w:cstheme="minorHAnsi"/>
          <w:b/>
          <w:bCs/>
          <w:color w:val="282828"/>
          <w:sz w:val="22"/>
          <w:szCs w:val="22"/>
        </w:rPr>
        <w:t>Learning Objectives</w:t>
      </w:r>
    </w:p>
    <w:tbl>
      <w:tblPr>
        <w:tblStyle w:val="TableGridLight"/>
        <w:tblW w:w="0" w:type="auto"/>
        <w:tblLook w:val="04A0" w:firstRow="1" w:lastRow="0" w:firstColumn="1" w:lastColumn="0" w:noHBand="0" w:noVBand="1"/>
      </w:tblPr>
      <w:tblGrid>
        <w:gridCol w:w="421"/>
        <w:gridCol w:w="8929"/>
      </w:tblGrid>
      <w:tr w:rsidR="00267259" w14:paraId="101FF7E6" w14:textId="77777777" w:rsidTr="00267259">
        <w:tc>
          <w:tcPr>
            <w:tcW w:w="421" w:type="dxa"/>
            <w:tcBorders>
              <w:top w:val="nil"/>
              <w:left w:val="nil"/>
              <w:bottom w:val="nil"/>
              <w:right w:val="nil"/>
            </w:tcBorders>
          </w:tcPr>
          <w:p w14:paraId="14DDA0C2" w14:textId="74BF8CFF" w:rsidR="00267259" w:rsidRPr="00267259" w:rsidRDefault="00267259"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1</w:t>
            </w:r>
          </w:p>
        </w:tc>
        <w:tc>
          <w:tcPr>
            <w:tcW w:w="8929" w:type="dxa"/>
            <w:tcBorders>
              <w:top w:val="nil"/>
              <w:left w:val="nil"/>
              <w:bottom w:val="nil"/>
              <w:right w:val="nil"/>
            </w:tcBorders>
          </w:tcPr>
          <w:p w14:paraId="156CF5D7" w14:textId="77E54022" w:rsidR="00267259" w:rsidRDefault="00267259"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 xml:space="preserve">Participate actively in the management of a team project using agile frameworks, </w:t>
            </w:r>
            <w:proofErr w:type="gramStart"/>
            <w:r>
              <w:rPr>
                <w:rFonts w:asciiTheme="minorHAnsi" w:hAnsiTheme="minorHAnsi" w:cstheme="minorHAnsi"/>
                <w:color w:val="282828"/>
                <w:sz w:val="22"/>
                <w:szCs w:val="22"/>
              </w:rPr>
              <w:t>tools</w:t>
            </w:r>
            <w:proofErr w:type="gramEnd"/>
            <w:r>
              <w:rPr>
                <w:rFonts w:asciiTheme="minorHAnsi" w:hAnsiTheme="minorHAnsi" w:cstheme="minorHAnsi"/>
                <w:color w:val="282828"/>
                <w:sz w:val="22"/>
                <w:szCs w:val="22"/>
              </w:rPr>
              <w:t xml:space="preserve"> and techniques</w:t>
            </w:r>
          </w:p>
        </w:tc>
      </w:tr>
      <w:tr w:rsidR="00267259" w14:paraId="04739122" w14:textId="77777777" w:rsidTr="00267259">
        <w:tc>
          <w:tcPr>
            <w:tcW w:w="421" w:type="dxa"/>
            <w:tcBorders>
              <w:top w:val="nil"/>
              <w:left w:val="nil"/>
              <w:bottom w:val="nil"/>
              <w:right w:val="nil"/>
            </w:tcBorders>
          </w:tcPr>
          <w:p w14:paraId="3575EE46" w14:textId="739119A8" w:rsidR="00267259" w:rsidRPr="00267259" w:rsidRDefault="00267259"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2</w:t>
            </w:r>
          </w:p>
        </w:tc>
        <w:tc>
          <w:tcPr>
            <w:tcW w:w="8929" w:type="dxa"/>
            <w:tcBorders>
              <w:top w:val="nil"/>
              <w:left w:val="nil"/>
              <w:bottom w:val="nil"/>
              <w:right w:val="nil"/>
            </w:tcBorders>
          </w:tcPr>
          <w:p w14:paraId="0842C45B" w14:textId="6087663B" w:rsidR="00267259" w:rsidRDefault="00267259"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Contribute to the delivery of a complex technical artefact as part of a multi-disciplinary team</w:t>
            </w:r>
          </w:p>
        </w:tc>
      </w:tr>
      <w:tr w:rsidR="00267259" w14:paraId="6DD08A1E" w14:textId="77777777" w:rsidTr="00267259">
        <w:tc>
          <w:tcPr>
            <w:tcW w:w="421" w:type="dxa"/>
            <w:tcBorders>
              <w:top w:val="nil"/>
              <w:left w:val="nil"/>
              <w:bottom w:val="nil"/>
              <w:right w:val="nil"/>
            </w:tcBorders>
          </w:tcPr>
          <w:p w14:paraId="6093700F" w14:textId="20922829" w:rsidR="00267259" w:rsidRPr="00267259" w:rsidRDefault="00267259" w:rsidP="00C22BFE">
            <w:pPr>
              <w:pStyle w:val="NormalWeb"/>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3</w:t>
            </w:r>
          </w:p>
        </w:tc>
        <w:tc>
          <w:tcPr>
            <w:tcW w:w="8929" w:type="dxa"/>
            <w:tcBorders>
              <w:top w:val="nil"/>
              <w:left w:val="nil"/>
              <w:bottom w:val="nil"/>
              <w:right w:val="nil"/>
            </w:tcBorders>
          </w:tcPr>
          <w:p w14:paraId="133EDDD2" w14:textId="24B0EBB7" w:rsidR="00267259" w:rsidRDefault="00267259" w:rsidP="00C22BFE">
            <w:pPr>
              <w:pStyle w:val="NormalWeb"/>
              <w:spacing w:before="0" w:beforeAutospacing="0"/>
              <w:rPr>
                <w:rFonts w:asciiTheme="minorHAnsi" w:hAnsiTheme="minorHAnsi" w:cstheme="minorHAnsi"/>
                <w:color w:val="282828"/>
                <w:sz w:val="22"/>
                <w:szCs w:val="22"/>
              </w:rPr>
            </w:pPr>
            <w:r>
              <w:rPr>
                <w:rFonts w:asciiTheme="minorHAnsi" w:hAnsiTheme="minorHAnsi" w:cstheme="minorHAnsi"/>
                <w:color w:val="282828"/>
                <w:sz w:val="22"/>
                <w:szCs w:val="22"/>
              </w:rPr>
              <w:t>Evaluate your own performance and personal development against selected professional competencies</w:t>
            </w:r>
          </w:p>
        </w:tc>
      </w:tr>
    </w:tbl>
    <w:p w14:paraId="3488967D" w14:textId="2342E104" w:rsidR="00267259" w:rsidRDefault="00267259" w:rsidP="00C22BFE">
      <w:pPr>
        <w:pStyle w:val="NormalWeb"/>
        <w:shd w:val="clear" w:color="auto" w:fill="FFFFFF"/>
        <w:spacing w:before="0" w:beforeAutospacing="0"/>
        <w:rPr>
          <w:rFonts w:asciiTheme="minorHAnsi" w:hAnsiTheme="minorHAnsi" w:cstheme="minorHAnsi"/>
          <w:b/>
          <w:bCs/>
          <w:color w:val="282828"/>
          <w:sz w:val="22"/>
          <w:szCs w:val="22"/>
        </w:rPr>
      </w:pPr>
    </w:p>
    <w:p w14:paraId="5823332A" w14:textId="43B559C7" w:rsidR="00F81D8A" w:rsidRDefault="00F81D8A" w:rsidP="00C22BFE">
      <w:pPr>
        <w:pStyle w:val="NormalWeb"/>
        <w:shd w:val="clear" w:color="auto" w:fill="FFFFFF"/>
        <w:spacing w:before="0" w:beforeAutospacing="0"/>
        <w:rPr>
          <w:rFonts w:asciiTheme="minorHAnsi" w:hAnsiTheme="minorHAnsi" w:cstheme="minorHAnsi"/>
          <w:b/>
          <w:bCs/>
          <w:color w:val="282828"/>
          <w:sz w:val="22"/>
          <w:szCs w:val="22"/>
        </w:rPr>
      </w:pPr>
      <w:r>
        <w:rPr>
          <w:rFonts w:asciiTheme="minorHAnsi" w:hAnsiTheme="minorHAnsi" w:cstheme="minorHAnsi"/>
          <w:b/>
          <w:bCs/>
          <w:color w:val="282828"/>
          <w:sz w:val="22"/>
          <w:szCs w:val="22"/>
        </w:rPr>
        <w:t>Peer Assessment and Group Mark Weighting</w:t>
      </w:r>
    </w:p>
    <w:p w14:paraId="1CA5A387" w14:textId="77777777" w:rsidR="00F81D8A" w:rsidRPr="00F81D8A" w:rsidRDefault="00F81D8A" w:rsidP="00F81D8A">
      <w:pPr>
        <w:pStyle w:val="NormalWeb"/>
        <w:shd w:val="clear" w:color="auto" w:fill="FFFFFF"/>
        <w:spacing w:before="0" w:beforeAutospacing="0"/>
        <w:rPr>
          <w:rFonts w:asciiTheme="minorHAnsi" w:hAnsiTheme="minorHAnsi" w:cstheme="minorHAnsi"/>
          <w:color w:val="282828"/>
          <w:sz w:val="22"/>
          <w:szCs w:val="22"/>
        </w:rPr>
      </w:pPr>
      <w:r w:rsidRPr="00F81D8A">
        <w:rPr>
          <w:rFonts w:asciiTheme="minorHAnsi" w:hAnsiTheme="minorHAnsi" w:cstheme="minorHAnsi"/>
          <w:color w:val="282828"/>
          <w:sz w:val="22"/>
          <w:szCs w:val="22"/>
        </w:rPr>
        <w:t>To ensure that each team member receives appropriate credit for their work on the project, a running record will be kept throughout the module. At the end of each week, the team will agree as a group how to divide up the effort over the previous seven days. The individual contributions will be represented as a percentage so that the total effort sums to 100. For example, in a team of five who each contributed equally to the project, each person would be awarded 20%. On the other hand, if one person did more work than the others, that person might receive 28% and the rest 18% each. In another case, one person might make very little contribution over the week while the others contributed equally. In that case, the individual might receive 12%, and the others 22% each. </w:t>
      </w:r>
    </w:p>
    <w:p w14:paraId="197F22F9" w14:textId="77777777" w:rsidR="00F81D8A" w:rsidRPr="00F81D8A" w:rsidRDefault="00F81D8A" w:rsidP="00F81D8A">
      <w:pPr>
        <w:pStyle w:val="NormalWeb"/>
        <w:shd w:val="clear" w:color="auto" w:fill="FFFFFF"/>
        <w:spacing w:before="0" w:beforeAutospacing="0"/>
        <w:rPr>
          <w:rFonts w:asciiTheme="minorHAnsi" w:hAnsiTheme="minorHAnsi" w:cstheme="minorHAnsi"/>
          <w:i/>
          <w:iCs/>
          <w:color w:val="282828"/>
          <w:sz w:val="22"/>
          <w:szCs w:val="22"/>
        </w:rPr>
      </w:pPr>
      <w:r w:rsidRPr="00F81D8A">
        <w:rPr>
          <w:rFonts w:asciiTheme="minorHAnsi" w:hAnsiTheme="minorHAnsi" w:cstheme="minorHAnsi"/>
          <w:i/>
          <w:iCs/>
          <w:color w:val="282828"/>
          <w:sz w:val="22"/>
          <w:szCs w:val="22"/>
        </w:rPr>
        <w:lastRenderedPageBreak/>
        <w:t>At the end of the module, the average for each person will be calculated and applied as a weighting to 50% of the total mark for the group elements. This means that someone who consistently puts in more effort than the rest of the team will receive a higher mark for the group elements than the others.</w:t>
      </w:r>
    </w:p>
    <w:p w14:paraId="3D6D7563" w14:textId="0D5DEB9E" w:rsidR="00F81D8A" w:rsidRPr="00F81D8A" w:rsidRDefault="00F81D8A" w:rsidP="00F81D8A">
      <w:pPr>
        <w:pStyle w:val="NormalWeb"/>
        <w:shd w:val="clear" w:color="auto" w:fill="FFFFFF"/>
        <w:spacing w:before="0" w:beforeAutospacing="0"/>
        <w:rPr>
          <w:rFonts w:asciiTheme="minorHAnsi" w:hAnsiTheme="minorHAnsi" w:cstheme="minorHAnsi"/>
          <w:color w:val="282828"/>
          <w:sz w:val="22"/>
          <w:szCs w:val="22"/>
        </w:rPr>
      </w:pPr>
      <w:r w:rsidRPr="00F81D8A">
        <w:rPr>
          <w:rFonts w:asciiTheme="minorHAnsi" w:hAnsiTheme="minorHAnsi" w:cstheme="minorHAnsi"/>
          <w:color w:val="282828"/>
          <w:sz w:val="22"/>
          <w:szCs w:val="22"/>
        </w:rPr>
        <w:t xml:space="preserve">The project manager should keep a weekly record of relative contributions using the spreadsheet </w:t>
      </w:r>
      <w:r>
        <w:rPr>
          <w:rFonts w:asciiTheme="minorHAnsi" w:hAnsiTheme="minorHAnsi" w:cstheme="minorHAnsi"/>
          <w:color w:val="282828"/>
          <w:sz w:val="22"/>
          <w:szCs w:val="22"/>
        </w:rPr>
        <w:t xml:space="preserve">on the </w:t>
      </w:r>
      <w:proofErr w:type="gramStart"/>
      <w:r>
        <w:rPr>
          <w:rFonts w:asciiTheme="minorHAnsi" w:hAnsiTheme="minorHAnsi" w:cstheme="minorHAnsi"/>
          <w:color w:val="282828"/>
          <w:sz w:val="22"/>
          <w:szCs w:val="22"/>
        </w:rPr>
        <w:t>OneDrive</w:t>
      </w:r>
      <w:r w:rsidRPr="00F81D8A">
        <w:rPr>
          <w:rFonts w:asciiTheme="minorHAnsi" w:hAnsiTheme="minorHAnsi" w:cstheme="minorHAnsi"/>
          <w:color w:val="282828"/>
          <w:sz w:val="22"/>
          <w:szCs w:val="22"/>
        </w:rPr>
        <w:t>, and</w:t>
      </w:r>
      <w:proofErr w:type="gramEnd"/>
      <w:r w:rsidRPr="00F81D8A">
        <w:rPr>
          <w:rFonts w:asciiTheme="minorHAnsi" w:hAnsiTheme="minorHAnsi" w:cstheme="minorHAnsi"/>
          <w:color w:val="282828"/>
          <w:sz w:val="22"/>
          <w:szCs w:val="22"/>
        </w:rPr>
        <w:t xml:space="preserve"> show it to the project sponsor at each meeting.</w:t>
      </w:r>
    </w:p>
    <w:p w14:paraId="40B6D818" w14:textId="77777777" w:rsidR="00F81D8A" w:rsidRPr="00F81D8A" w:rsidRDefault="00F81D8A" w:rsidP="00C22BFE">
      <w:pPr>
        <w:pStyle w:val="NormalWeb"/>
        <w:shd w:val="clear" w:color="auto" w:fill="FFFFFF"/>
        <w:spacing w:before="0" w:beforeAutospacing="0"/>
        <w:rPr>
          <w:rFonts w:asciiTheme="minorHAnsi" w:hAnsiTheme="minorHAnsi" w:cstheme="minorHAnsi"/>
          <w:color w:val="282828"/>
          <w:sz w:val="22"/>
          <w:szCs w:val="22"/>
        </w:rPr>
      </w:pPr>
    </w:p>
    <w:sectPr w:rsidR="00F81D8A" w:rsidRPr="00F8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098B1"/>
    <w:rsid w:val="00267259"/>
    <w:rsid w:val="00B63E5D"/>
    <w:rsid w:val="00C06F8B"/>
    <w:rsid w:val="00C22BFE"/>
    <w:rsid w:val="00F81D8A"/>
    <w:rsid w:val="08F09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98B1"/>
  <w15:chartTrackingRefBased/>
  <w15:docId w15:val="{0D60F97B-F58F-43F5-A53E-707B0BE2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2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BF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22BF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C0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672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919">
      <w:bodyDiv w:val="1"/>
      <w:marLeft w:val="0"/>
      <w:marRight w:val="0"/>
      <w:marTop w:val="0"/>
      <w:marBottom w:val="0"/>
      <w:divBdr>
        <w:top w:val="none" w:sz="0" w:space="0" w:color="auto"/>
        <w:left w:val="none" w:sz="0" w:space="0" w:color="auto"/>
        <w:bottom w:val="none" w:sz="0" w:space="0" w:color="auto"/>
        <w:right w:val="none" w:sz="0" w:space="0" w:color="auto"/>
      </w:divBdr>
    </w:div>
    <w:div w:id="175197677">
      <w:bodyDiv w:val="1"/>
      <w:marLeft w:val="0"/>
      <w:marRight w:val="0"/>
      <w:marTop w:val="0"/>
      <w:marBottom w:val="0"/>
      <w:divBdr>
        <w:top w:val="none" w:sz="0" w:space="0" w:color="auto"/>
        <w:left w:val="none" w:sz="0" w:space="0" w:color="auto"/>
        <w:bottom w:val="none" w:sz="0" w:space="0" w:color="auto"/>
        <w:right w:val="none" w:sz="0" w:space="0" w:color="auto"/>
      </w:divBdr>
    </w:div>
    <w:div w:id="771512493">
      <w:bodyDiv w:val="1"/>
      <w:marLeft w:val="0"/>
      <w:marRight w:val="0"/>
      <w:marTop w:val="0"/>
      <w:marBottom w:val="0"/>
      <w:divBdr>
        <w:top w:val="none" w:sz="0" w:space="0" w:color="auto"/>
        <w:left w:val="none" w:sz="0" w:space="0" w:color="auto"/>
        <w:bottom w:val="none" w:sz="0" w:space="0" w:color="auto"/>
        <w:right w:val="none" w:sz="0" w:space="0" w:color="auto"/>
      </w:divBdr>
    </w:div>
    <w:div w:id="16652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Brightman, George</dc:creator>
  <cp:keywords/>
  <dc:description/>
  <cp:lastModifiedBy>Brightman, George</cp:lastModifiedBy>
  <cp:revision>5</cp:revision>
  <dcterms:created xsi:type="dcterms:W3CDTF">2023-01-22T23:53:00Z</dcterms:created>
  <dcterms:modified xsi:type="dcterms:W3CDTF">2023-01-23T00:00:00Z</dcterms:modified>
</cp:coreProperties>
</file>