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3A0720E" w14:textId="77777777" w:rsidTr="00FB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6121" w:type="dxa"/>
          </w:tcPr>
          <w:p w14:paraId="27C2E0A8" w14:textId="1B0B6037" w:rsidR="00424AE2" w:rsidRPr="00AA7C78" w:rsidRDefault="002B1A8F">
            <w:pPr>
              <w:rPr>
                <w:rStyle w:val="SubtleEmphasis"/>
                <w:b/>
                <w:bCs w:val="0"/>
                <w:i w:val="0"/>
                <w:iCs w:val="0"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58240" behindDoc="1" locked="0" layoutInCell="1" allowOverlap="1" wp14:anchorId="1E76F114" wp14:editId="4B8C98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26035</wp:posOffset>
                  </wp:positionV>
                  <wp:extent cx="2106295" cy="2149475"/>
                  <wp:effectExtent l="0" t="0" r="1905" b="0"/>
                  <wp:wrapTight wrapText="bothSides">
                    <wp:wrapPolygon edited="0">
                      <wp:start x="8986" y="0"/>
                      <wp:lineTo x="7814" y="128"/>
                      <wp:lineTo x="4037" y="1659"/>
                      <wp:lineTo x="3907" y="2170"/>
                      <wp:lineTo x="1954" y="4084"/>
                      <wp:lineTo x="781" y="6126"/>
                      <wp:lineTo x="260" y="7402"/>
                      <wp:lineTo x="0" y="8168"/>
                      <wp:lineTo x="0" y="12635"/>
                      <wp:lineTo x="260" y="14294"/>
                      <wp:lineTo x="1302" y="16336"/>
                      <wp:lineTo x="2735" y="18378"/>
                      <wp:lineTo x="5600" y="20419"/>
                      <wp:lineTo x="5730" y="20675"/>
                      <wp:lineTo x="8335" y="21440"/>
                      <wp:lineTo x="8986" y="21440"/>
                      <wp:lineTo x="12503" y="21440"/>
                      <wp:lineTo x="13154" y="21440"/>
                      <wp:lineTo x="15759" y="20547"/>
                      <wp:lineTo x="18754" y="18378"/>
                      <wp:lineTo x="20317" y="16336"/>
                      <wp:lineTo x="21229" y="14294"/>
                      <wp:lineTo x="21489" y="12635"/>
                      <wp:lineTo x="21489" y="8168"/>
                      <wp:lineTo x="21229" y="7402"/>
                      <wp:lineTo x="20708" y="6126"/>
                      <wp:lineTo x="19536" y="4084"/>
                      <wp:lineTo x="17452" y="1787"/>
                      <wp:lineTo x="13675" y="128"/>
                      <wp:lineTo x="12503" y="0"/>
                      <wp:lineTo x="8986" y="0"/>
                    </wp:wrapPolygon>
                  </wp:wrapTight>
                  <wp:docPr id="316374414" name="Picture 316374414" descr="A picture containing art, circle, brown, met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374414" name="Picture 1" descr="A picture containing art, circle, brown, metal&#10;&#10;Description automatically generated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9" w:type="dxa"/>
          </w:tcPr>
          <w:p w14:paraId="18F6D227" w14:textId="77777777" w:rsidR="00424AE2" w:rsidRDefault="00000000">
            <w:pPr>
              <w:pStyle w:val="Heading1"/>
              <w:rPr>
                <w:bCs/>
              </w:rPr>
            </w:pPr>
            <w:sdt>
              <w:sdtPr>
                <w:rPr>
                  <w:i/>
                  <w:iCs/>
                  <w:color w:val="404040" w:themeColor="text1" w:themeTint="BF"/>
                </w:rPr>
                <w:alias w:val="Enter invoice title:"/>
                <w:tag w:val="Enter invoice title:"/>
                <w:id w:val="-1179187343"/>
                <w:placeholder>
                  <w:docPart w:val="5B1EAD2A48954426BB0A4086E544F43E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  <w:color w:val="2E74B5" w:themeColor="accent1" w:themeShade="BF"/>
                </w:rPr>
              </w:sdtEndPr>
              <w:sdtContent>
                <w:r w:rsidR="007939A3">
                  <w:t>invoice</w:t>
                </w:r>
              </w:sdtContent>
            </w:sdt>
          </w:p>
          <w:p w14:paraId="7A316299" w14:textId="6B50E1E4" w:rsidR="00AA7C78" w:rsidRPr="00AA7C78" w:rsidRDefault="00AA7C78" w:rsidP="00AA7C78"/>
        </w:tc>
      </w:tr>
      <w:tr w:rsidR="00424AE2" w14:paraId="25620822" w14:textId="77777777" w:rsidTr="002B1A8F">
        <w:trPr>
          <w:trHeight w:val="203"/>
        </w:trPr>
        <w:tc>
          <w:tcPr>
            <w:tcW w:w="6121" w:type="dxa"/>
          </w:tcPr>
          <w:p w14:paraId="33BD5FFE" w14:textId="253AE2D9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572AF0BB" w14:textId="1F2EB1D3" w:rsidR="00424AE2" w:rsidRDefault="00424AE2">
            <w:pPr>
              <w:pStyle w:val="Rightalign"/>
            </w:pPr>
          </w:p>
        </w:tc>
      </w:tr>
      <w:tr w:rsidR="00424AE2" w14:paraId="2E33B3CC" w14:textId="77777777" w:rsidTr="00FB29E4">
        <w:trPr>
          <w:trHeight w:val="1871"/>
        </w:trPr>
        <w:tc>
          <w:tcPr>
            <w:tcW w:w="6121" w:type="dxa"/>
          </w:tcPr>
          <w:p w14:paraId="4B9664C9" w14:textId="6395F1A9" w:rsidR="00424AE2" w:rsidRPr="008A6A67" w:rsidRDefault="009E1D0D" w:rsidP="008A6A67">
            <w:r>
              <w:t>Officers’ Mess</w:t>
            </w:r>
          </w:p>
          <w:p w14:paraId="2706A1ED" w14:textId="7343A078" w:rsidR="008A6A67" w:rsidRDefault="003C4D02" w:rsidP="008A6A67">
            <w:r>
              <w:t xml:space="preserve">RAF </w:t>
            </w:r>
            <w:r w:rsidR="00194722">
              <w:t>High Wycombe</w:t>
            </w:r>
          </w:p>
          <w:p w14:paraId="4C4B9ED1" w14:textId="715D5599" w:rsidR="003C4D02" w:rsidRDefault="00194722" w:rsidP="008A6A67">
            <w:r>
              <w:t>NAPHILL</w:t>
            </w:r>
          </w:p>
          <w:p w14:paraId="7D7CFC98" w14:textId="5BCB909A" w:rsidR="003C4D02" w:rsidRPr="008A6A67" w:rsidRDefault="00194722" w:rsidP="008A6A67">
            <w:r>
              <w:t>HP14 4UE</w:t>
            </w:r>
          </w:p>
          <w:p w14:paraId="59C37B23" w14:textId="178B7378" w:rsidR="00424AE2" w:rsidRDefault="00424AE2" w:rsidP="00BB5412">
            <w:pPr>
              <w:pStyle w:val="ContactInfo"/>
            </w:pPr>
          </w:p>
          <w:p w14:paraId="36328ED9" w14:textId="7A63BFFF" w:rsidR="00AA7C78" w:rsidRDefault="00194722" w:rsidP="00BB5412">
            <w:pPr>
              <w:pStyle w:val="ContactInfo"/>
            </w:pPr>
            <w:r>
              <w:t>01</w:t>
            </w:r>
            <w:r w:rsidR="00E442CF">
              <w:t xml:space="preserve"> April</w:t>
            </w:r>
            <w:r w:rsidR="003970B0">
              <w:t xml:space="preserve"> </w:t>
            </w:r>
            <w:r w:rsidR="00E72D07">
              <w:t>202</w:t>
            </w:r>
            <w:r w:rsidR="00B450D6">
              <w:t>4</w:t>
            </w:r>
          </w:p>
          <w:p w14:paraId="41731F1B" w14:textId="3B57E680" w:rsidR="00AA7C78" w:rsidRDefault="00AA7C78" w:rsidP="00BB5412">
            <w:pPr>
              <w:pStyle w:val="ContactInfo"/>
            </w:pPr>
          </w:p>
        </w:tc>
        <w:tc>
          <w:tcPr>
            <w:tcW w:w="4679" w:type="dxa"/>
          </w:tcPr>
          <w:p w14:paraId="787D1BE8" w14:textId="43A33456" w:rsidR="00424AE2" w:rsidRDefault="00AA7C78">
            <w:pPr>
              <w:pStyle w:val="Rightalign"/>
            </w:pPr>
            <w:r>
              <w:t>For Musical Services Rendered</w:t>
            </w:r>
          </w:p>
          <w:p w14:paraId="72A48FF6" w14:textId="2735F2D4" w:rsidR="00424AE2" w:rsidRDefault="00424AE2">
            <w:pPr>
              <w:pStyle w:val="Rightalign"/>
            </w:pP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553"/>
        <w:gridCol w:w="2247"/>
      </w:tblGrid>
      <w:tr w:rsidR="001305C3" w14:paraId="74467A7A" w14:textId="77777777" w:rsidTr="00B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10857473" w14:textId="51C856EE" w:rsidR="001305C3" w:rsidRPr="006224C3" w:rsidRDefault="00AA7C78" w:rsidP="00CB34FD">
            <w:pPr>
              <w:pStyle w:val="Heading5"/>
              <w:rPr>
                <w:rStyle w:val="Emphasis"/>
              </w:rPr>
            </w:pPr>
            <w:r>
              <w:rPr>
                <w:rStyle w:val="Emphasis"/>
              </w:rPr>
              <w:t>Event</w:t>
            </w:r>
          </w:p>
        </w:tc>
        <w:tc>
          <w:tcPr>
            <w:tcW w:w="2247" w:type="dxa"/>
            <w:vAlign w:val="center"/>
          </w:tcPr>
          <w:p w14:paraId="6AD1235C" w14:textId="77777777" w:rsidR="001305C3" w:rsidRPr="006224C3" w:rsidRDefault="00000000" w:rsidP="00CB34FD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FA80C11E3A44F648F14ACC75332CD1C"/>
                </w:placeholder>
                <w:temporary/>
                <w:showingPlcHdr/>
                <w15:appearance w15:val="hidden"/>
              </w:sdtPr>
              <w:sdtContent>
                <w:r w:rsidR="001305C3" w:rsidRPr="006224C3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1305C3" w14:paraId="13C257DD" w14:textId="77777777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4ED5967A" w14:textId="03A9BDD0" w:rsidR="00E442CF" w:rsidRPr="00E442CF" w:rsidRDefault="00194722" w:rsidP="00CB34FD">
            <w:pPr>
              <w:spacing w:line="276" w:lineRule="auto"/>
              <w:rPr>
                <w:b/>
                <w:bCs w:val="0"/>
              </w:rPr>
            </w:pPr>
            <w:r>
              <w:rPr>
                <w:b/>
              </w:rPr>
              <w:t>UK Space Command Dinner – 30 Apr 24</w:t>
            </w:r>
          </w:p>
        </w:tc>
        <w:tc>
          <w:tcPr>
            <w:tcW w:w="2247" w:type="dxa"/>
          </w:tcPr>
          <w:p w14:paraId="72FA9F68" w14:textId="750A758B" w:rsidR="001305C3" w:rsidRDefault="00F71B2A" w:rsidP="00AA7C78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</w:t>
            </w:r>
            <w:r w:rsidR="00E442CF">
              <w:t xml:space="preserve"> </w:t>
            </w:r>
            <w:r>
              <w:t xml:space="preserve"> </w:t>
            </w:r>
            <w:r w:rsidR="00E442CF">
              <w:t xml:space="preserve"> </w:t>
            </w:r>
            <w:r>
              <w:t xml:space="preserve"> £</w:t>
            </w:r>
            <w:r w:rsidR="00194722">
              <w:t>1000</w:t>
            </w:r>
          </w:p>
        </w:tc>
      </w:tr>
      <w:tr w:rsidR="001305C3" w14:paraId="48EB6B38" w14:textId="77777777" w:rsidTr="00B70B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14:paraId="131AA5A4" w14:textId="671C4498" w:rsidR="001305C3" w:rsidRDefault="00000000" w:rsidP="00C506F0">
            <w:sdt>
              <w:sdtPr>
                <w:rPr>
                  <w:rStyle w:val="Emphasis"/>
                </w:rPr>
                <w:alias w:val="Total:"/>
                <w:tag w:val="Total:"/>
                <w:id w:val="1059289457"/>
                <w:placeholder>
                  <w:docPart w:val="8B294A73AFFE4ECAA62C7B508281ECB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1305C3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2247" w:type="dxa"/>
          </w:tcPr>
          <w:p w14:paraId="005145B2" w14:textId="2F4F9780" w:rsidR="001305C3" w:rsidRDefault="008532BC" w:rsidP="008532BC">
            <w:pPr>
              <w:pStyle w:val="Amoun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</w:t>
            </w:r>
            <w:r w:rsidR="00F71B2A">
              <w:t>£</w:t>
            </w:r>
            <w:r w:rsidR="00194722">
              <w:t>1000</w:t>
            </w:r>
          </w:p>
        </w:tc>
      </w:tr>
    </w:tbl>
    <w:p w14:paraId="7F595729" w14:textId="434C0CC4" w:rsidR="00424AE2" w:rsidRDefault="00424AE2" w:rsidP="00AA7C78">
      <w:pPr>
        <w:pStyle w:val="Closing"/>
      </w:pPr>
    </w:p>
    <w:p w14:paraId="0488BF5F" w14:textId="77777777" w:rsidR="00B450D6" w:rsidRDefault="00AA7C78" w:rsidP="00AA7C78">
      <w:pPr>
        <w:pStyle w:val="Closing"/>
      </w:pPr>
      <w:r>
        <w:t xml:space="preserve">Remittance is due </w:t>
      </w:r>
      <w:r w:rsidR="008B1D40">
        <w:t>on the date of performance</w:t>
      </w:r>
      <w:r>
        <w:t xml:space="preserve"> by cash or electronic transfer</w:t>
      </w:r>
      <w:r w:rsidR="008532BC">
        <w:t xml:space="preserve"> to</w:t>
      </w:r>
      <w:r w:rsidR="00B450D6">
        <w:t>:</w:t>
      </w:r>
      <w:r w:rsidR="008532BC">
        <w:t xml:space="preserve"> </w:t>
      </w:r>
    </w:p>
    <w:p w14:paraId="780D4EA2" w14:textId="77777777" w:rsidR="00B450D6" w:rsidRDefault="00B450D6" w:rsidP="00AA7C78">
      <w:pPr>
        <w:pStyle w:val="Closing"/>
      </w:pPr>
    </w:p>
    <w:p w14:paraId="4457946C" w14:textId="77777777" w:rsidR="00B450D6" w:rsidRDefault="00B450D6" w:rsidP="00AA7C78">
      <w:pPr>
        <w:pStyle w:val="Closing"/>
      </w:pPr>
      <w:r>
        <w:t xml:space="preserve">Robert </w:t>
      </w:r>
      <w:proofErr w:type="spellStart"/>
      <w:r>
        <w:t>Kemplay</w:t>
      </w:r>
      <w:proofErr w:type="spellEnd"/>
      <w:r>
        <w:t xml:space="preserve"> </w:t>
      </w:r>
    </w:p>
    <w:p w14:paraId="025AB3AC" w14:textId="77777777" w:rsidR="00B450D6" w:rsidRDefault="002732B4" w:rsidP="00AA7C78">
      <w:pPr>
        <w:pStyle w:val="Closing"/>
      </w:pPr>
      <w:r>
        <w:t>04-00-75</w:t>
      </w:r>
      <w:r w:rsidR="008532BC">
        <w:t xml:space="preserve"> </w:t>
      </w:r>
    </w:p>
    <w:p w14:paraId="484D40C4" w14:textId="6EE5D649" w:rsidR="00AA7C78" w:rsidRDefault="002732B4" w:rsidP="00AA7C78">
      <w:pPr>
        <w:pStyle w:val="Closing"/>
      </w:pPr>
      <w:r>
        <w:t>0345</w:t>
      </w:r>
      <w:r w:rsidR="00DC47CF">
        <w:t>0</w:t>
      </w:r>
      <w:r>
        <w:t>805</w:t>
      </w:r>
    </w:p>
    <w:p w14:paraId="706DDEE9" w14:textId="77777777" w:rsidR="00E442CF" w:rsidRDefault="00E442CF" w:rsidP="00AA7C78">
      <w:pPr>
        <w:pStyle w:val="Closing"/>
      </w:pPr>
    </w:p>
    <w:p w14:paraId="1C3B94DD" w14:textId="77777777" w:rsidR="00E442CF" w:rsidRDefault="00E442CF" w:rsidP="00AA7C78">
      <w:pPr>
        <w:pStyle w:val="Closing"/>
      </w:pPr>
    </w:p>
    <w:p w14:paraId="5A5ED154" w14:textId="77777777" w:rsidR="00E442CF" w:rsidRDefault="00E442CF" w:rsidP="00AA7C78">
      <w:pPr>
        <w:pStyle w:val="Closing"/>
      </w:pPr>
    </w:p>
    <w:p w14:paraId="22716749" w14:textId="77777777" w:rsidR="00E442CF" w:rsidRDefault="00E442CF" w:rsidP="00AA7C78">
      <w:pPr>
        <w:pStyle w:val="Closing"/>
      </w:pPr>
    </w:p>
    <w:p w14:paraId="167422BF" w14:textId="77777777" w:rsidR="00E442CF" w:rsidRDefault="00E442CF" w:rsidP="00AA7C78">
      <w:pPr>
        <w:pStyle w:val="Closing"/>
      </w:pPr>
    </w:p>
    <w:p w14:paraId="0FD5A02B" w14:textId="77777777" w:rsidR="00E442CF" w:rsidRDefault="00E442CF" w:rsidP="00AA7C78">
      <w:pPr>
        <w:pStyle w:val="Closing"/>
      </w:pPr>
    </w:p>
    <w:p w14:paraId="4FD910AF" w14:textId="77777777" w:rsidR="00E442CF" w:rsidRDefault="00E442CF" w:rsidP="00AA7C78">
      <w:pPr>
        <w:pStyle w:val="Closing"/>
      </w:pPr>
    </w:p>
    <w:p w14:paraId="264477DB" w14:textId="77777777" w:rsidR="00E442CF" w:rsidRDefault="00E442CF" w:rsidP="00AA7C78">
      <w:pPr>
        <w:pStyle w:val="Closing"/>
      </w:pPr>
    </w:p>
    <w:p w14:paraId="1FE8C8CD" w14:textId="77777777" w:rsidR="00E442CF" w:rsidRDefault="00E442CF" w:rsidP="00AA7C78">
      <w:pPr>
        <w:pStyle w:val="Closing"/>
      </w:pPr>
    </w:p>
    <w:p w14:paraId="10E3B94F" w14:textId="77777777" w:rsidR="00E442CF" w:rsidRDefault="00E442CF" w:rsidP="00AA7C78">
      <w:pPr>
        <w:pStyle w:val="Closing"/>
      </w:pPr>
    </w:p>
    <w:p w14:paraId="032558A4" w14:textId="77777777" w:rsidR="00E442CF" w:rsidRDefault="00E442CF" w:rsidP="00AA7C78">
      <w:pPr>
        <w:pStyle w:val="Closing"/>
      </w:pPr>
    </w:p>
    <w:p w14:paraId="32DB08D9" w14:textId="77777777" w:rsidR="00E442CF" w:rsidRPr="00E442CF" w:rsidRDefault="00E442CF" w:rsidP="00AA7C78">
      <w:pPr>
        <w:pStyle w:val="Closing"/>
        <w:rPr>
          <w:i/>
          <w:iCs/>
        </w:rPr>
      </w:pPr>
    </w:p>
    <w:p w14:paraId="5AE227F8" w14:textId="0349BEB3" w:rsidR="00E442CF" w:rsidRPr="00E442CF" w:rsidRDefault="00E442CF" w:rsidP="00AA7C78">
      <w:pPr>
        <w:pStyle w:val="Closing"/>
        <w:rPr>
          <w:i/>
          <w:iCs/>
        </w:rPr>
      </w:pPr>
      <w:r w:rsidRPr="00E442CF">
        <w:rPr>
          <w:rFonts w:cs="Segoe UI"/>
          <w:b/>
          <w:bCs/>
          <w:i/>
          <w:iCs/>
          <w:color w:val="0D0D0D"/>
          <w:bdr w:val="single" w:sz="2" w:space="0" w:color="E3E3E3" w:frame="1"/>
        </w:rPr>
        <w:t>C</w:t>
      </w:r>
      <w:r w:rsidRPr="00E442CF">
        <w:rPr>
          <w:rFonts w:cs="Segoe UI"/>
          <w:b/>
          <w:bCs/>
          <w:i/>
          <w:iCs/>
          <w:color w:val="0D0D0D"/>
          <w:bdr w:val="single" w:sz="2" w:space="0" w:color="E3E3E3" w:frame="1"/>
        </w:rPr>
        <w:t>ancellation Fee</w:t>
      </w:r>
      <w:r w:rsidRPr="00E442CF">
        <w:rPr>
          <w:rFonts w:cs="Segoe UI"/>
          <w:i/>
          <w:iCs/>
          <w:color w:val="0D0D0D"/>
          <w:shd w:val="clear" w:color="auto" w:fill="FFFFFF"/>
        </w:rPr>
        <w:t>: In the event of cancellation by the Client, the Client agrees to pay the Band a cancellation fee equal to 25% of the total agreed fee. This fee compensates the Band for its preparation and scheduling commitments and is due within 30 days of the cancellation notice.</w:t>
      </w:r>
    </w:p>
    <w:sectPr w:rsidR="00E442CF" w:rsidRPr="00E44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36DA" w14:textId="77777777" w:rsidR="002F34B1" w:rsidRDefault="002F34B1">
      <w:pPr>
        <w:spacing w:line="240" w:lineRule="auto"/>
      </w:pPr>
      <w:r>
        <w:separator/>
      </w:r>
    </w:p>
  </w:endnote>
  <w:endnote w:type="continuationSeparator" w:id="0">
    <w:p w14:paraId="5E7EF8B4" w14:textId="77777777" w:rsidR="002F34B1" w:rsidRDefault="002F3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A070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age number(Bottom of the page):"/>
      <w:tag w:val="Page number(Bottom of the page):"/>
      <w:id w:val="-118231415"/>
      <w:placeholder>
        <w:docPart w:val="90DEE3254617449CB74F5982EC8E8C6D"/>
      </w:placeholder>
      <w:showingPlcHdr/>
      <w15:appearance w15:val="hidden"/>
    </w:sdtPr>
    <w:sdtContent>
      <w:p w14:paraId="62E09F7D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740E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85565" w14:textId="77777777" w:rsidR="002F34B1" w:rsidRDefault="002F34B1">
      <w:pPr>
        <w:spacing w:line="240" w:lineRule="auto"/>
      </w:pPr>
      <w:r>
        <w:separator/>
      </w:r>
    </w:p>
  </w:footnote>
  <w:footnote w:type="continuationSeparator" w:id="0">
    <w:p w14:paraId="6ABA3476" w14:textId="77777777" w:rsidR="002F34B1" w:rsidRDefault="002F3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DBF6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0FE5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F739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103022">
    <w:abstractNumId w:val="9"/>
  </w:num>
  <w:num w:numId="2" w16cid:durableId="1087536602">
    <w:abstractNumId w:val="7"/>
  </w:num>
  <w:num w:numId="3" w16cid:durableId="723790924">
    <w:abstractNumId w:val="6"/>
  </w:num>
  <w:num w:numId="4" w16cid:durableId="9844645">
    <w:abstractNumId w:val="5"/>
  </w:num>
  <w:num w:numId="5" w16cid:durableId="151484338">
    <w:abstractNumId w:val="4"/>
  </w:num>
  <w:num w:numId="6" w16cid:durableId="1331711052">
    <w:abstractNumId w:val="8"/>
  </w:num>
  <w:num w:numId="7" w16cid:durableId="1742559153">
    <w:abstractNumId w:val="3"/>
  </w:num>
  <w:num w:numId="8" w16cid:durableId="2039962728">
    <w:abstractNumId w:val="2"/>
  </w:num>
  <w:num w:numId="9" w16cid:durableId="1447000643">
    <w:abstractNumId w:val="1"/>
  </w:num>
  <w:num w:numId="10" w16cid:durableId="164824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78"/>
    <w:rsid w:val="00045B83"/>
    <w:rsid w:val="00047EFB"/>
    <w:rsid w:val="00070619"/>
    <w:rsid w:val="000A6FD7"/>
    <w:rsid w:val="000A7801"/>
    <w:rsid w:val="000D7995"/>
    <w:rsid w:val="00113BDF"/>
    <w:rsid w:val="001305C3"/>
    <w:rsid w:val="001336D0"/>
    <w:rsid w:val="00194722"/>
    <w:rsid w:val="001A1987"/>
    <w:rsid w:val="001C03E2"/>
    <w:rsid w:val="001C24D9"/>
    <w:rsid w:val="00227A4D"/>
    <w:rsid w:val="00242FE3"/>
    <w:rsid w:val="00245B36"/>
    <w:rsid w:val="002732B4"/>
    <w:rsid w:val="002A2395"/>
    <w:rsid w:val="002A30BA"/>
    <w:rsid w:val="002B1A8F"/>
    <w:rsid w:val="002D57CE"/>
    <w:rsid w:val="002F34B1"/>
    <w:rsid w:val="002F5478"/>
    <w:rsid w:val="003122D6"/>
    <w:rsid w:val="00330BF2"/>
    <w:rsid w:val="003472D3"/>
    <w:rsid w:val="0036648F"/>
    <w:rsid w:val="00366DD3"/>
    <w:rsid w:val="003703BF"/>
    <w:rsid w:val="00375C70"/>
    <w:rsid w:val="003970B0"/>
    <w:rsid w:val="003B4F9C"/>
    <w:rsid w:val="003B558D"/>
    <w:rsid w:val="003B754A"/>
    <w:rsid w:val="003C4D02"/>
    <w:rsid w:val="003E2C99"/>
    <w:rsid w:val="00404D40"/>
    <w:rsid w:val="00424AE2"/>
    <w:rsid w:val="00451AC8"/>
    <w:rsid w:val="004672A7"/>
    <w:rsid w:val="00553E6E"/>
    <w:rsid w:val="00605396"/>
    <w:rsid w:val="006134E5"/>
    <w:rsid w:val="006224C3"/>
    <w:rsid w:val="00652283"/>
    <w:rsid w:val="006577CA"/>
    <w:rsid w:val="00672BAA"/>
    <w:rsid w:val="0068504E"/>
    <w:rsid w:val="006C420F"/>
    <w:rsid w:val="00737EF9"/>
    <w:rsid w:val="00760F6F"/>
    <w:rsid w:val="00780CA3"/>
    <w:rsid w:val="007939A3"/>
    <w:rsid w:val="007E1C72"/>
    <w:rsid w:val="00800EAE"/>
    <w:rsid w:val="008532BC"/>
    <w:rsid w:val="00867952"/>
    <w:rsid w:val="008A6A67"/>
    <w:rsid w:val="008B1D40"/>
    <w:rsid w:val="008C1CB7"/>
    <w:rsid w:val="0092461E"/>
    <w:rsid w:val="009450CA"/>
    <w:rsid w:val="009863CD"/>
    <w:rsid w:val="0099407A"/>
    <w:rsid w:val="009B1EA2"/>
    <w:rsid w:val="009B4FA9"/>
    <w:rsid w:val="009C5D78"/>
    <w:rsid w:val="009E1D0D"/>
    <w:rsid w:val="00A003D0"/>
    <w:rsid w:val="00A0185B"/>
    <w:rsid w:val="00A2327F"/>
    <w:rsid w:val="00A350F6"/>
    <w:rsid w:val="00A96042"/>
    <w:rsid w:val="00AA1304"/>
    <w:rsid w:val="00AA7C78"/>
    <w:rsid w:val="00B35EF3"/>
    <w:rsid w:val="00B450D6"/>
    <w:rsid w:val="00B511E3"/>
    <w:rsid w:val="00B54B52"/>
    <w:rsid w:val="00B70BA4"/>
    <w:rsid w:val="00B862E8"/>
    <w:rsid w:val="00BA25D6"/>
    <w:rsid w:val="00BB5412"/>
    <w:rsid w:val="00C03013"/>
    <w:rsid w:val="00C11181"/>
    <w:rsid w:val="00C1407C"/>
    <w:rsid w:val="00C26B3F"/>
    <w:rsid w:val="00C506F0"/>
    <w:rsid w:val="00CE6868"/>
    <w:rsid w:val="00CF7429"/>
    <w:rsid w:val="00D87EEF"/>
    <w:rsid w:val="00DB31AE"/>
    <w:rsid w:val="00DC47CF"/>
    <w:rsid w:val="00DD2806"/>
    <w:rsid w:val="00E07CBE"/>
    <w:rsid w:val="00E442CF"/>
    <w:rsid w:val="00E54B4D"/>
    <w:rsid w:val="00E603D0"/>
    <w:rsid w:val="00E72D07"/>
    <w:rsid w:val="00EE7469"/>
    <w:rsid w:val="00F71B2A"/>
    <w:rsid w:val="00FB29E4"/>
    <w:rsid w:val="00FD7AB3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26A7AC"/>
  <w15:chartTrackingRefBased/>
  <w15:docId w15:val="{FC7526D4-EC6E-4D34-BCC3-5CC60EB1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u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EAD2A48954426BB0A4086E544F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0CD9-0F89-4B44-8979-11E215520BB5}"/>
      </w:docPartPr>
      <w:docPartBody>
        <w:p w:rsidR="00656C60" w:rsidRDefault="00580763">
          <w:pPr>
            <w:pStyle w:val="5B1EAD2A48954426BB0A4086E544F43E"/>
          </w:pPr>
          <w:r>
            <w:t>invoice</w:t>
          </w:r>
        </w:p>
      </w:docPartBody>
    </w:docPart>
    <w:docPart>
      <w:docPartPr>
        <w:name w:val="EFA80C11E3A44F648F14ACC75332C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92B11-9D25-4172-8982-1CF67C4C9F74}"/>
      </w:docPartPr>
      <w:docPartBody>
        <w:p w:rsidR="00656C60" w:rsidRDefault="00580763">
          <w:pPr>
            <w:pStyle w:val="EFA80C11E3A44F648F14ACC75332CD1C"/>
          </w:pPr>
          <w:r w:rsidRPr="006224C3">
            <w:rPr>
              <w:rStyle w:val="Emphasis"/>
            </w:rPr>
            <w:t>Amount</w:t>
          </w:r>
        </w:p>
      </w:docPartBody>
    </w:docPart>
    <w:docPart>
      <w:docPartPr>
        <w:name w:val="8B294A73AFFE4ECAA62C7B508281E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55D39-35C8-4246-8467-43AA5F29D8CD}"/>
      </w:docPartPr>
      <w:docPartBody>
        <w:p w:rsidR="00656C60" w:rsidRDefault="00580763">
          <w:pPr>
            <w:pStyle w:val="8B294A73AFFE4ECAA62C7B508281ECB7"/>
          </w:pPr>
          <w:r w:rsidRPr="00800EAE">
            <w:rPr>
              <w:b/>
            </w:rPr>
            <w:t>Total</w:t>
          </w:r>
        </w:p>
      </w:docPartBody>
    </w:docPart>
    <w:docPart>
      <w:docPartPr>
        <w:name w:val="90DEE3254617449CB74F5982EC8E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C9C91-6A81-4B7B-B401-C58DC146E4B3}"/>
      </w:docPartPr>
      <w:docPartBody>
        <w:p w:rsidR="00656C60" w:rsidRDefault="00580763">
          <w:pPr>
            <w:pStyle w:val="90DEE3254617449CB74F5982EC8E8C6D"/>
          </w:pPr>
          <w:r>
            <w:rPr>
              <w:rStyle w:val="Heading5Char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60"/>
    <w:rsid w:val="000C7E70"/>
    <w:rsid w:val="003335BA"/>
    <w:rsid w:val="00580763"/>
    <w:rsid w:val="00656C60"/>
    <w:rsid w:val="007E1DA8"/>
    <w:rsid w:val="00805444"/>
    <w:rsid w:val="00C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5B1EAD2A48954426BB0A4086E544F43E">
    <w:name w:val="5B1EAD2A48954426BB0A4086E544F43E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0F4761" w:themeColor="accent1" w:themeShade="BF"/>
    </w:rPr>
  </w:style>
  <w:style w:type="character" w:styleId="Emphasis">
    <w:name w:val="Emphasis"/>
    <w:basedOn w:val="DefaultParagraphFont"/>
    <w:uiPriority w:val="13"/>
    <w:qFormat/>
    <w:rPr>
      <w:b/>
      <w:iCs/>
      <w:color w:val="0F4761" w:themeColor="accent1" w:themeShade="BF"/>
    </w:rPr>
  </w:style>
  <w:style w:type="paragraph" w:customStyle="1" w:styleId="EFA80C11E3A44F648F14ACC75332CD1C">
    <w:name w:val="EFA80C11E3A44F648F14ACC75332CD1C"/>
  </w:style>
  <w:style w:type="paragraph" w:customStyle="1" w:styleId="8B294A73AFFE4ECAA62C7B508281ECB7">
    <w:name w:val="8B294A73AFFE4ECAA62C7B508281ECB7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val="en-US" w:eastAsia="ja-JP"/>
    </w:rPr>
  </w:style>
  <w:style w:type="paragraph" w:customStyle="1" w:styleId="90DEE3254617449CB74F5982EC8E8C6D">
    <w:name w:val="90DEE3254617449CB74F5982EC8E8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C:\Users\Rob\AppData\Roaming\Microsoft\Templates\Service invoice.dotx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</dc:creator>
  <cp:lastModifiedBy>Rob Kemplay</cp:lastModifiedBy>
  <cp:revision>3</cp:revision>
  <cp:lastPrinted>2024-04-27T14:47:00Z</cp:lastPrinted>
  <dcterms:created xsi:type="dcterms:W3CDTF">2024-04-27T14:47:00Z</dcterms:created>
  <dcterms:modified xsi:type="dcterms:W3CDTF">2024-04-27T15:00:00Z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