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5595"/>
        <w:tblGridChange w:id="0">
          <w:tblGrid>
            <w:gridCol w:w="3765"/>
            <w:gridCol w:w="5595"/>
          </w:tblGrid>
        </w:tblGridChange>
      </w:tblGrid>
      <w:tr>
        <w:trPr>
          <w:trHeight w:val="3639.5678710937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b w:val="1"/>
              </w:rPr>
            </w:pPr>
            <w:r w:rsidDel="00000000" w:rsidR="00000000" w:rsidRPr="00000000">
              <w:rPr>
                <w:b w:val="1"/>
                <w:rtl w:val="0"/>
              </w:rPr>
              <w:t xml:space="preserve">Participants</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Stacey Boyce</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Becca Stilley</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Jessica Dean</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Brook Forrester</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Alejandro Gomez</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omfortaa" w:cs="Comfortaa" w:eastAsia="Comfortaa" w:hAnsi="Comfortaa"/>
                <w:b w:val="1"/>
                <w:sz w:val="42"/>
                <w:szCs w:val="42"/>
              </w:rPr>
            </w:pPr>
            <w:r w:rsidDel="00000000" w:rsidR="00000000" w:rsidRPr="00000000">
              <w:rPr>
                <w:rFonts w:ascii="Comfortaa" w:cs="Comfortaa" w:eastAsia="Comfortaa" w:hAnsi="Comfortaa"/>
                <w:b w:val="1"/>
                <w:sz w:val="42"/>
                <w:szCs w:val="42"/>
                <w:rtl w:val="0"/>
              </w:rPr>
              <w:t xml:space="preserve">Color blindness - Is Shrek Green?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b w:val="1"/>
              </w:rPr>
            </w:pPr>
            <w:r w:rsidDel="00000000" w:rsidR="00000000" w:rsidRPr="00000000">
              <w:rPr/>
              <w:drawing>
                <wp:inline distB="114300" distT="114300" distL="114300" distR="114300">
                  <wp:extent cx="3176333" cy="23822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76333" cy="2382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Why did we choose this topic?</w:t>
      </w:r>
    </w:p>
    <w:p w:rsidR="00000000" w:rsidDel="00000000" w:rsidP="00000000" w:rsidRDefault="00000000" w:rsidRPr="00000000" w14:paraId="0000000F">
      <w:pPr>
        <w:rPr/>
      </w:pPr>
      <w:r w:rsidDel="00000000" w:rsidR="00000000" w:rsidRPr="00000000">
        <w:rPr>
          <w:rtl w:val="0"/>
        </w:rPr>
        <w:t xml:space="preserve">The team shared interest in learning more about color blindness due to one of our team members being personally affected by color blindness. We want to look at different correlations regarding color blindness using data from the Mayo Clinic, NIH, and wikipedia. Our datasets contain color blindness data from the years 2000 through 2010. Some of the correlations that we want to look at, and visually display include: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Color blindness by color</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Color blindness by gender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Color blindness by generation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Color blindness by intensity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Color blindness by race/ethnicity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Color blindness by state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Color blindness by age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Color blindness by cause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would also like to include a section or sections on our webpage that explore adaptability, testing, and resources for people with color blindness.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Links/Informational Slides on our Webpage:</w:t>
      </w:r>
    </w:p>
    <w:p w:rsidR="00000000" w:rsidDel="00000000" w:rsidP="00000000" w:rsidRDefault="00000000" w:rsidRPr="00000000" w14:paraId="0000001D">
      <w:pPr>
        <w:rPr/>
      </w:pPr>
      <w:r w:rsidDel="00000000" w:rsidR="00000000" w:rsidRPr="00000000">
        <w:rPr>
          <w:rtl w:val="0"/>
        </w:rPr>
        <w:t xml:space="preserve">Definition and explanation of Color blindness</w:t>
      </w:r>
    </w:p>
    <w:p w:rsidR="00000000" w:rsidDel="00000000" w:rsidP="00000000" w:rsidRDefault="00000000" w:rsidRPr="00000000" w14:paraId="0000001E">
      <w:pPr>
        <w:rPr/>
      </w:pPr>
      <w:r w:rsidDel="00000000" w:rsidR="00000000" w:rsidRPr="00000000">
        <w:rPr>
          <w:rtl w:val="0"/>
        </w:rPr>
        <w:t xml:space="preserve">Projections for blindness (2010-2030-2050)</w:t>
      </w:r>
    </w:p>
    <w:p w:rsidR="00000000" w:rsidDel="00000000" w:rsidP="00000000" w:rsidRDefault="00000000" w:rsidRPr="00000000" w14:paraId="0000001F">
      <w:pPr>
        <w:rPr/>
      </w:pPr>
      <w:r w:rsidDel="00000000" w:rsidR="00000000" w:rsidRPr="00000000">
        <w:rPr>
          <w:rtl w:val="0"/>
        </w:rPr>
        <w:t xml:space="preserve">Adaptability for people with color blindness-List of games that support color blind mode</w:t>
      </w:r>
    </w:p>
    <w:p w:rsidR="00000000" w:rsidDel="00000000" w:rsidP="00000000" w:rsidRDefault="00000000" w:rsidRPr="00000000" w14:paraId="00000020">
      <w:pPr>
        <w:rPr/>
      </w:pPr>
      <w:r w:rsidDel="00000000" w:rsidR="00000000" w:rsidRPr="00000000">
        <w:rPr>
          <w:rtl w:val="0"/>
        </w:rPr>
        <w:t xml:space="preserve">Color blindness tests/quizzes</w:t>
      </w:r>
    </w:p>
    <w:p w:rsidR="00000000" w:rsidDel="00000000" w:rsidP="00000000" w:rsidRDefault="00000000" w:rsidRPr="00000000" w14:paraId="00000021">
      <w:pPr>
        <w:rPr/>
      </w:pPr>
      <w:r w:rsidDel="00000000" w:rsidR="00000000" w:rsidRPr="00000000">
        <w:rPr>
          <w:rtl w:val="0"/>
        </w:rPr>
        <w:t xml:space="preserve">Resources for people with color blindness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Color blindness</w:t>
      </w:r>
      <w:r w:rsidDel="00000000" w:rsidR="00000000" w:rsidRPr="00000000">
        <w:rPr>
          <w:rtl w:val="0"/>
        </w:rPr>
        <w:t xml:space="preserve"> (</w:t>
      </w:r>
      <w:r w:rsidDel="00000000" w:rsidR="00000000" w:rsidRPr="00000000">
        <w:rPr>
          <w:b w:val="1"/>
          <w:rtl w:val="0"/>
        </w:rPr>
        <w:t xml:space="preserve">color vision deficiency</w:t>
      </w:r>
      <w:r w:rsidDel="00000000" w:rsidR="00000000" w:rsidRPr="00000000">
        <w:rPr>
          <w:rtl w:val="0"/>
        </w:rPr>
        <w:t xml:space="preserve">) is the decreased ability to</w:t>
      </w:r>
      <w:hyperlink r:id="rId7">
        <w:r w:rsidDel="00000000" w:rsidR="00000000" w:rsidRPr="00000000">
          <w:rPr>
            <w:rtl w:val="0"/>
          </w:rPr>
          <w:t xml:space="preserve"> </w:t>
        </w:r>
      </w:hyperlink>
      <w:hyperlink r:id="rId8">
        <w:r w:rsidDel="00000000" w:rsidR="00000000" w:rsidRPr="00000000">
          <w:rPr>
            <w:color w:val="1155cc"/>
            <w:u w:val="single"/>
            <w:rtl w:val="0"/>
          </w:rPr>
          <w:t xml:space="preserve">see color</w:t>
        </w:r>
      </w:hyperlink>
      <w:r w:rsidDel="00000000" w:rsidR="00000000" w:rsidRPr="00000000">
        <w:rPr>
          <w:rtl w:val="0"/>
        </w:rPr>
        <w:t xml:space="preserve"> or differences in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color</w:t>
        </w:r>
      </w:hyperlink>
      <w:r w:rsidDel="00000000" w:rsidR="00000000" w:rsidRPr="00000000">
        <w:rPr>
          <w:rtl w:val="0"/>
        </w:rPr>
        <w:t xml:space="preserve">.</w:t>
      </w:r>
      <w:hyperlink r:id="rId11">
        <w:r w:rsidDel="00000000" w:rsidR="00000000" w:rsidRPr="00000000">
          <w:rPr>
            <w:color w:val="1155cc"/>
            <w:u w:val="single"/>
            <w:vertAlign w:val="superscript"/>
            <w:rtl w:val="0"/>
          </w:rPr>
          <w:t xml:space="preserve">[3]</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Color blindness — or more accurately, poor or deficient color in vision — is an inability to see the difference between certain colors. Though many people commonly use the term "color blind" for this condition, true color blindness — in which everything is seen in shades of black and white — is rare.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Web Sites for inspiration</w:t>
      </w:r>
    </w:p>
    <w:p w:rsidR="00000000" w:rsidDel="00000000" w:rsidP="00000000" w:rsidRDefault="00000000" w:rsidRPr="00000000" w14:paraId="0000002B">
      <w:pPr>
        <w:rPr/>
      </w:pPr>
      <w:hyperlink r:id="rId12">
        <w:r w:rsidDel="00000000" w:rsidR="00000000" w:rsidRPr="00000000">
          <w:rPr>
            <w:color w:val="1155cc"/>
            <w:u w:val="single"/>
            <w:rtl w:val="0"/>
          </w:rPr>
          <w:t xml:space="preserve">https://www.mayoclinic.org/diseases-conditions/poor-color-vision/symptoms-causes/syc-20354988#:~:text=The%20most%20common%20color%20deficiency%20is%20red%2Dgreen%2C%20with%20blue,t%20change%20over%20your%20lifetime</w:t>
        </w:r>
      </w:hyperlink>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13">
        <w:r w:rsidDel="00000000" w:rsidR="00000000" w:rsidRPr="00000000">
          <w:rPr>
            <w:color w:val="1155cc"/>
            <w:u w:val="single"/>
            <w:rtl w:val="0"/>
          </w:rPr>
          <w:t xml:space="preserve">https://www.nei.nih.gov/learn-about-eye-health/resources-for-health-educators/eye-health-data-and-statistics/blindness-data-and-statistics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14">
        <w:r w:rsidDel="00000000" w:rsidR="00000000" w:rsidRPr="00000000">
          <w:rPr>
            <w:color w:val="1155cc"/>
            <w:u w:val="single"/>
            <w:rtl w:val="0"/>
          </w:rPr>
          <w:t xml:space="preserve">https://www.pcgamingwiki.com/wiki/List_of_games_that_support_color_blind_mode</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15">
        <w:r w:rsidDel="00000000" w:rsidR="00000000" w:rsidRPr="00000000">
          <w:rPr>
            <w:color w:val="1155cc"/>
            <w:u w:val="single"/>
            <w:rtl w:val="0"/>
          </w:rPr>
          <w:t xml:space="preserve">https://en.wikipedia.org/wiki/Color_blindness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Research into Color Blindness:</w:t>
      </w:r>
    </w:p>
    <w:p w:rsidR="00000000" w:rsidDel="00000000" w:rsidP="00000000" w:rsidRDefault="00000000" w:rsidRPr="00000000" w14:paraId="00000034">
      <w:pPr>
        <w:rPr/>
      </w:pPr>
      <w:r w:rsidDel="00000000" w:rsidR="00000000" w:rsidRPr="00000000">
        <w:rPr>
          <w:rtl w:val="0"/>
        </w:rPr>
        <w:t xml:space="preserve"> </w:t>
      </w:r>
      <w:hyperlink r:id="rId16">
        <w:r w:rsidDel="00000000" w:rsidR="00000000" w:rsidRPr="00000000">
          <w:rPr>
            <w:color w:val="1155cc"/>
            <w:u w:val="single"/>
            <w:rtl w:val="0"/>
          </w:rPr>
          <w:t xml:space="preserve">https://pubmed.ncbi.nlm.nih.gov/21137654/</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Color Blindness Glasses </w:t>
      </w:r>
      <w:hyperlink r:id="rId17">
        <w:r w:rsidDel="00000000" w:rsidR="00000000" w:rsidRPr="00000000">
          <w:rPr>
            <w:b w:val="1"/>
            <w:color w:val="1155cc"/>
            <w:u w:val="single"/>
            <w:rtl w:val="0"/>
          </w:rPr>
          <w:t xml:space="preserve">https://enchroma.com/?gclid=CjwKCAjw7diEBhB-EiwAskVi1--TtbfFsRgMTLS8PePCvrApWxhBfQt_lAU_G84uaZ9g5Ssrd3eqZxoCGX4QAvD_BwE</w:t>
        </w:r>
      </w:hyperlink>
      <w:r w:rsidDel="00000000" w:rsidR="00000000" w:rsidRPr="00000000">
        <w:rPr>
          <w:b w:val="1"/>
          <w:rtl w:val="0"/>
        </w:rPr>
        <w:t xml:space="preserve">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Project Repository: Is Shrek Green?</w:t>
      </w:r>
    </w:p>
    <w:p w:rsidR="00000000" w:rsidDel="00000000" w:rsidP="00000000" w:rsidRDefault="00000000" w:rsidRPr="00000000" w14:paraId="0000003A">
      <w:pPr>
        <w:rPr>
          <w:b w:val="1"/>
        </w:rPr>
      </w:pPr>
      <w:hyperlink r:id="rId18">
        <w:r w:rsidDel="00000000" w:rsidR="00000000" w:rsidRPr="00000000">
          <w:rPr>
            <w:b w:val="1"/>
            <w:color w:val="1155cc"/>
            <w:u w:val="single"/>
            <w:rtl w:val="0"/>
          </w:rPr>
          <w:t xml:space="preserve">https://github.com/Rjstilley/Is-Shrek-Green-.git</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Potential questions:</w:t>
      </w:r>
    </w:p>
    <w:p w:rsidR="00000000" w:rsidDel="00000000" w:rsidP="00000000" w:rsidRDefault="00000000" w:rsidRPr="00000000" w14:paraId="0000003D">
      <w:pPr>
        <w:rPr/>
      </w:pPr>
      <w:r w:rsidDel="00000000" w:rsidR="00000000" w:rsidRPr="00000000">
        <w:rPr>
          <w:rtl w:val="0"/>
        </w:rPr>
        <w:t xml:space="preserve">Color blindness by causes? Inherited disorder, diseases, Certain medications, Aging, Chemicals</w:t>
      </w:r>
    </w:p>
    <w:p w:rsidR="00000000" w:rsidDel="00000000" w:rsidP="00000000" w:rsidRDefault="00000000" w:rsidRPr="00000000" w14:paraId="0000003E">
      <w:pPr>
        <w:rPr/>
      </w:pPr>
      <w:r w:rsidDel="00000000" w:rsidR="00000000" w:rsidRPr="00000000">
        <w:rPr>
          <w:rtl w:val="0"/>
        </w:rPr>
        <w:t xml:space="preserve">Color blindness by gender?</w:t>
      </w:r>
    </w:p>
    <w:p w:rsidR="00000000" w:rsidDel="00000000" w:rsidP="00000000" w:rsidRDefault="00000000" w:rsidRPr="00000000" w14:paraId="0000003F">
      <w:pPr>
        <w:rPr/>
      </w:pPr>
      <w:r w:rsidDel="00000000" w:rsidR="00000000" w:rsidRPr="00000000">
        <w:rPr>
          <w:rtl w:val="0"/>
        </w:rPr>
        <w:t xml:space="preserve">By generation over time?</w:t>
      </w:r>
    </w:p>
    <w:p w:rsidR="00000000" w:rsidDel="00000000" w:rsidP="00000000" w:rsidRDefault="00000000" w:rsidRPr="00000000" w14:paraId="00000040">
      <w:pPr>
        <w:rPr/>
      </w:pPr>
      <w:r w:rsidDel="00000000" w:rsidR="00000000" w:rsidRPr="00000000">
        <w:rPr>
          <w:rtl w:val="0"/>
        </w:rPr>
        <w:t xml:space="preserve">Intensity?</w:t>
      </w:r>
    </w:p>
    <w:p w:rsidR="00000000" w:rsidDel="00000000" w:rsidP="00000000" w:rsidRDefault="00000000" w:rsidRPr="00000000" w14:paraId="00000041">
      <w:pPr>
        <w:rPr/>
      </w:pPr>
      <w:r w:rsidDel="00000000" w:rsidR="00000000" w:rsidRPr="00000000">
        <w:rPr>
          <w:rtl w:val="0"/>
        </w:rPr>
        <w:t xml:space="preserve">By race?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29464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32131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213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en.wikipedia.org/wiki/Color_blindness#cite_note-NEI2015-3" TargetMode="External"/><Relationship Id="rId10" Type="http://schemas.openxmlformats.org/officeDocument/2006/relationships/hyperlink" Target="https://en.wikipedia.org/wiki/Color" TargetMode="External"/><Relationship Id="rId21" Type="http://schemas.openxmlformats.org/officeDocument/2006/relationships/image" Target="media/image4.png"/><Relationship Id="rId13" Type="http://schemas.openxmlformats.org/officeDocument/2006/relationships/hyperlink" Target="https://www.nei.nih.gov/learn-about-eye-health/resources-for-health-educators/eye-health-data-and-statistics/blindness-data-and-statistics" TargetMode="External"/><Relationship Id="rId12" Type="http://schemas.openxmlformats.org/officeDocument/2006/relationships/hyperlink" Target="https://www.mayoclinic.org/diseases-conditions/poor-color-vision/symptoms-causes/syc-20354988#:~:text=The%20most%20common%20color%20deficiency%20is%20red%2Dgreen%2C%20with%20blue,t%20change%20over%20your%20lifet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lor" TargetMode="External"/><Relationship Id="rId15" Type="http://schemas.openxmlformats.org/officeDocument/2006/relationships/hyperlink" Target="https://en.wikipedia.org/wiki/Color_blindness" TargetMode="External"/><Relationship Id="rId14" Type="http://schemas.openxmlformats.org/officeDocument/2006/relationships/hyperlink" Target="https://www.pcgamingwiki.com/wiki/List_of_games_that_support_color_blind_mode" TargetMode="External"/><Relationship Id="rId17" Type="http://schemas.openxmlformats.org/officeDocument/2006/relationships/hyperlink" Target="https://enchroma.com/?gclid=CjwKCAjw7diEBhB-EiwAskVi1--TtbfFsRgMTLS8PePCvrApWxhBfQt_lAU_G84uaZ9g5Ssrd3eqZxoCGX4QAvD_BwE" TargetMode="External"/><Relationship Id="rId16" Type="http://schemas.openxmlformats.org/officeDocument/2006/relationships/hyperlink" Target="https://pubmed.ncbi.nlm.nih.gov/21137654/"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png"/><Relationship Id="rId18" Type="http://schemas.openxmlformats.org/officeDocument/2006/relationships/hyperlink" Target="https://github.com/Rjstilley/Is-Shrek-Green-.git" TargetMode="External"/><Relationship Id="rId7" Type="http://schemas.openxmlformats.org/officeDocument/2006/relationships/hyperlink" Target="https://en.wikipedia.org/wiki/Color_vision" TargetMode="External"/><Relationship Id="rId8" Type="http://schemas.openxmlformats.org/officeDocument/2006/relationships/hyperlink" Target="https://en.wikipedia.org/wiki/Color_vi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