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8" w:sz="8" w:val="single"/>
        </w:pBdr>
        <w:spacing w:after="0" w:lineRule="auto"/>
        <w:rPr>
          <w:rFonts w:ascii="Times New Roman" w:cs="Times New Roman" w:eastAsia="Times New Roman" w:hAnsi="Times New Roman"/>
          <w:sz w:val="18"/>
          <w:szCs w:val="1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</w:rPr>
        <w:drawing>
          <wp:inline distB="0" distT="0" distL="114300" distR="114300">
            <wp:extent cx="2501900" cy="717550"/>
            <wp:effectExtent b="0" l="0" r="0" t="0"/>
            <wp:docPr descr="Description: D:\download.jpg" id="1032" name="image1.jpg"/>
            <a:graphic>
              <a:graphicData uri="http://schemas.openxmlformats.org/drawingml/2006/picture">
                <pic:pic>
                  <pic:nvPicPr>
                    <pic:cNvPr descr="Description: D:\download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71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</w:rPr>
        <w:drawing>
          <wp:inline distB="0" distT="0" distL="114300" distR="114300">
            <wp:extent cx="2907665" cy="914400"/>
            <wp:effectExtent b="0" l="0" r="0" t="0"/>
            <wp:docPr id="103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Bdr>
          <w:bottom w:color="4f81bd" w:space="8" w:sz="8" w:val="single"/>
        </w:pBdr>
        <w:spacing w:after="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Bdr>
          <w:bottom w:color="4f81bd" w:space="8" w:sz="8" w:val="single"/>
        </w:pBdr>
        <w:spacing w:after="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Bdr>
          <w:bottom w:color="4f81bd" w:space="8" w:sz="8" w:val="single"/>
        </w:pBdr>
        <w:jc w:val="center"/>
        <w:rPr>
          <w:b w:val="0"/>
          <w:color w:val="0070c0"/>
          <w:sz w:val="72"/>
          <w:szCs w:val="72"/>
          <w:vertAlign w:val="baseline"/>
        </w:rPr>
      </w:pPr>
      <w:r w:rsidDel="00000000" w:rsidR="00000000" w:rsidRPr="00000000">
        <w:rPr>
          <w:b w:val="1"/>
          <w:color w:val="0070c0"/>
          <w:sz w:val="72"/>
          <w:szCs w:val="72"/>
          <w:vertAlign w:val="baseline"/>
          <w:rtl w:val="0"/>
        </w:rPr>
        <w:t xml:space="preserve">SUPRA SAEINDIA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0"/>
          <w:color w:val="0070c0"/>
          <w:sz w:val="60"/>
          <w:szCs w:val="6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60"/>
          <w:szCs w:val="60"/>
          <w:vertAlign w:val="baseline"/>
          <w:rtl w:val="0"/>
        </w:rPr>
        <w:t xml:space="preserve">IMPACT ATTENUATOR DATA (IAD)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-63499</wp:posOffset>
            </wp:positionH>
            <wp:positionV relativeFrom="paragraph">
              <wp:posOffset>215900</wp:posOffset>
            </wp:positionV>
            <wp:extent cx="2289175" cy="952500"/>
            <wp:effectExtent b="0" l="0" r="0" t="0"/>
            <wp:wrapNone/>
            <wp:docPr id="10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Style w:val="Heading1"/>
        <w:spacing w:before="0" w:lineRule="auto"/>
        <w:ind w:left="3969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Team  Number: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969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0" w:lineRule="auto"/>
        <w:ind w:left="396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Team Name</w:t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Velocity Vikings</w:t>
      </w:r>
    </w:p>
    <w:p w:rsidR="00000000" w:rsidDel="00000000" w:rsidP="00000000" w:rsidRDefault="00000000" w:rsidRPr="00000000" w14:paraId="0000000B">
      <w:pPr>
        <w:pStyle w:val="Heading1"/>
        <w:spacing w:before="0" w:lineRule="auto"/>
        <w:ind w:left="3969" w:right="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969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0" w:lineRule="auto"/>
        <w:ind w:left="3969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College Name</w:t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PDPM IIITDM Jabalpur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969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0" w:lineRule="auto"/>
        <w:ind w:left="396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City</w:t>
        <w:tab/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Jabalpur, Madhya Pradesh</w:t>
      </w:r>
    </w:p>
    <w:p w:rsidR="00000000" w:rsidDel="00000000" w:rsidP="00000000" w:rsidRDefault="00000000" w:rsidRPr="00000000" w14:paraId="00000010">
      <w:pPr>
        <w:pStyle w:val="Heading1"/>
        <w:spacing w:before="0" w:lineRule="auto"/>
        <w:ind w:left="3969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969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86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ind w:left="2160" w:firstLine="0"/>
        <w:jc w:val="left"/>
        <w:rPr>
          <w:rFonts w:ascii="Times New Roman" w:cs="Times New Roman" w:eastAsia="Times New Roman" w:hAnsi="Times New Roman"/>
          <w:color w:val="4040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vertAlign w:val="baseline"/>
          <w:rtl w:val="0"/>
        </w:rPr>
        <w:t xml:space="preserve">Report Author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vertAlign w:val="baseline"/>
          <w:rtl w:val="0"/>
        </w:rPr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color w:val="404040"/>
          <w:rtl w:val="0"/>
        </w:rPr>
        <w:t xml:space="preserve">          Ajay Meena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jc w:val="center"/>
        <w:rPr>
          <w:rFonts w:ascii="Times New Roman" w:cs="Times New Roman" w:eastAsia="Times New Roman" w:hAnsi="Times New Roman"/>
          <w:color w:val="4040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vertAlign w:val="baseline"/>
          <w:rtl w:val="0"/>
        </w:rPr>
        <w:t xml:space="preserve">Report Co-Author</w:t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color w:val="404040"/>
          <w:rtl w:val="0"/>
        </w:rPr>
        <w:t xml:space="preserve">Aashish Kothawade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tabs>
          <w:tab w:val="left" w:leader="none" w:pos="142"/>
        </w:tabs>
        <w:ind w:left="426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548dd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color w:val="1c458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c4587"/>
          <w:rtl w:val="0"/>
        </w:rPr>
        <w:t xml:space="preserve">1. Report Details: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Technical specifications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• Material &amp; shape of IA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IMPAXX 700 Energy Absorbing Foam &amp; Frustum of a Pyramid.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• Construction details of 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IMPAXX foam is a highly engineered, extruded, thermoplastic foam that utilizes Dow proprietary process technology to maximize efficiency and minimize weight, making it a strong, low density , closed-cell foam.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• Dimension of IA (Length, Breadth, Height)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356*305*255 mm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• Height and width at a distance 200 mm forward of bulkhead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168.14*237.57 mm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• Material of Anti Intrusion Plate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6061 T6 Aluminum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• Thickness of AIP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 mm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• Attachment method of AIP with front bulkhead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Bolt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• Number of bolts used, diameter of each bolt, Grade of bolt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 bolts, Diameter – 8 mm, Grade 8.8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• Drawing of Impact Attenuator with dimensions 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3502660</wp:posOffset>
            </wp:positionH>
            <wp:positionV relativeFrom="paragraph">
              <wp:posOffset>276225</wp:posOffset>
            </wp:positionV>
            <wp:extent cx="3250248" cy="2505075"/>
            <wp:effectExtent b="0" l="0" r="0" t="0"/>
            <wp:wrapNone/>
            <wp:docPr id="10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248" cy="2505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355022</wp:posOffset>
            </wp:positionV>
            <wp:extent cx="3331528" cy="2609850"/>
            <wp:effectExtent b="0" l="0" r="0" t="0"/>
            <wp:wrapNone/>
            <wp:docPr id="10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1528" cy="2609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Photographs required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Dimensions of IA showing measurement of actual IA with scale: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3695700</wp:posOffset>
            </wp:positionH>
            <wp:positionV relativeFrom="paragraph">
              <wp:posOffset>409575</wp:posOffset>
            </wp:positionV>
            <wp:extent cx="3248025" cy="2390775"/>
            <wp:effectExtent b="0" l="0" r="0" t="0"/>
            <wp:wrapNone/>
            <wp:docPr id="10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23666" l="6951" r="16039" t="1057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390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409575</wp:posOffset>
            </wp:positionV>
            <wp:extent cx="3219450" cy="2390775"/>
            <wp:effectExtent b="0" l="0" r="0" t="0"/>
            <wp:wrapNone/>
            <wp:docPr id="10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1691" l="-1691" r="169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390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1080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271462</wp:posOffset>
            </wp:positionH>
            <wp:positionV relativeFrom="paragraph">
              <wp:posOffset>333375</wp:posOffset>
            </wp:positionV>
            <wp:extent cx="3219450" cy="2673381"/>
            <wp:effectExtent b="0" l="0" r="0" t="0"/>
            <wp:wrapNone/>
            <wp:docPr id="10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9483" l="9661" r="9262" t="953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6733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3695700</wp:posOffset>
            </wp:positionH>
            <wp:positionV relativeFrom="paragraph">
              <wp:posOffset>333375</wp:posOffset>
            </wp:positionV>
            <wp:extent cx="3248025" cy="2648424"/>
            <wp:effectExtent b="0" l="0" r="0" t="0"/>
            <wp:wrapNone/>
            <wp:docPr id="103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3393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6484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177212</wp:posOffset>
            </wp:positionV>
            <wp:extent cx="3219450" cy="2933700"/>
            <wp:effectExtent b="0" l="0" r="0" t="0"/>
            <wp:wrapNone/>
            <wp:docPr id="102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402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3714750</wp:posOffset>
            </wp:positionH>
            <wp:positionV relativeFrom="paragraph">
              <wp:posOffset>201061</wp:posOffset>
            </wp:positionV>
            <wp:extent cx="3219450" cy="2911614"/>
            <wp:effectExtent b="0" l="0" r="0" t="0"/>
            <wp:wrapNone/>
            <wp:docPr id="10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2626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9116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b) Tax invoice of the IA:</w:t>
      </w:r>
    </w:p>
    <w:p w:rsidR="00000000" w:rsidDel="00000000" w:rsidP="00000000" w:rsidRDefault="00000000" w:rsidRPr="00000000" w14:paraId="00000050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45077" cy="8306800"/>
            <wp:effectExtent b="12700" l="12700" r="12700" t="12700"/>
            <wp:docPr id="10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1054" l="1071" r="907" t="1368"/>
                    <a:stretch>
                      <a:fillRect/>
                    </a:stretch>
                  </pic:blipFill>
                  <pic:spPr>
                    <a:xfrm>
                      <a:off x="0" y="0"/>
                      <a:ext cx="5845077" cy="8306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c) Picture of IA attached to the vehicle:</w:t>
      </w:r>
    </w:p>
    <w:p w:rsidR="00000000" w:rsidDel="00000000" w:rsidP="00000000" w:rsidRDefault="00000000" w:rsidRPr="00000000" w14:paraId="00000053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750685" cy="3911600"/>
            <wp:effectExtent b="0" l="0" r="0" t="0"/>
            <wp:docPr id="103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ind w:left="0" w:firstLine="0"/>
        <w:rPr>
          <w:rFonts w:ascii="Times New Roman" w:cs="Times New Roman" w:eastAsia="Times New Roman" w:hAnsi="Times New Roman"/>
          <w:color w:val="1c4587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c4587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pacing w:after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it is a standard impact attenuator, it has been already tested by the manufacturer and it satisfies the given conditions: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• Average value of deceleration is not greater than 20g.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• Maximum deceleration value is not greater than 40g.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• Maximum deflection of AIP is not higher than 25.4 mm.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7" w:top="810" w:left="851" w:right="75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b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after="0" w:before="480" w:line="276" w:lineRule="auto"/>
      <w:ind w:leftChars="-1" w:rightChars="0" w:firstLineChars="-1"/>
      <w:textDirection w:val="btLr"/>
      <w:textAlignment w:val="top"/>
      <w:outlineLvl w:val="0"/>
    </w:pPr>
    <w:rPr>
      <w:rFonts w:ascii="Cambria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1"/>
    </w:pPr>
    <w:rPr>
      <w:rFonts w:ascii="Cambria" w:eastAsia="Times New Roman" w:hAnsi="Cambria"/>
      <w:b w:val="1"/>
      <w:bCs w:val="1"/>
      <w:color w:val="4f81bd"/>
      <w:w w:val="100"/>
      <w:position w:val="-1"/>
      <w:sz w:val="26"/>
      <w:szCs w:val="26"/>
      <w:effect w:val="none"/>
      <w:vertAlign w:val="baseline"/>
      <w:cs w:val="0"/>
      <w:em w:val="none"/>
      <w:lang w:bidi="ar-SA" w:eastAsia="und" w:val="und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itle">
    <w:name w:val="Title"/>
    <w:basedOn w:val="Normal"/>
    <w:next w:val="Normal"/>
    <w:autoRedefine w:val="0"/>
    <w:hidden w:val="0"/>
    <w:qFormat w:val="0"/>
    <w:pPr>
      <w:pBdr>
        <w:bottom w:color="4f81bd" w:space="4" w:sz="8" w:val="single"/>
      </w:pBdr>
      <w:suppressAutoHyphens w:val="1"/>
      <w:spacing w:after="300" w:line="240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Cambria" w:eastAsia="Times New Roman" w:hAnsi="Cambria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 w:bidi="ar-SA" w:eastAsia="und" w:val="und"/>
    </w:rPr>
  </w:style>
  <w:style w:type="character" w:styleId="TitleChar">
    <w:name w:val="Title Char"/>
    <w:next w:val="TitleChar"/>
    <w:autoRedefine w:val="0"/>
    <w:hidden w:val="0"/>
    <w:qFormat w:val="0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/>
    </w:rPr>
  </w:style>
  <w:style w:type="character" w:styleId="Heading1Char">
    <w:name w:val="Heading 1 Char"/>
    <w:next w:val="Heading1Char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NoSpacingChar">
    <w:name w:val="No Spacing Char"/>
    <w:next w:val="NoSpacing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513"/>
        <w:tab w:val="right" w:leader="none" w:pos="902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513"/>
        <w:tab w:val="right" w:leader="none" w:pos="902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19" Type="http://schemas.openxmlformats.org/officeDocument/2006/relationships/image" Target="media/image13.jp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1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o1XF1pxm7AMexjy7dMFOjlB2FA==">CgMxLjA4AHIhMXN6XzllLThPMW0tTGl3ZlF1ODY1X2IwbzhIWkRYX3M0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2006-04-26T01:44:00Z</dcterms:created>
  <dc:creator>jitendra.gaur</dc:creator>
</cp:coreProperties>
</file>