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856D" w14:textId="77777777" w:rsidR="00072BEC" w:rsidRDefault="00000000">
      <w:pPr>
        <w:spacing w:after="141" w:line="291" w:lineRule="auto"/>
        <w:ind w:left="0" w:firstLine="0"/>
      </w:pPr>
      <w:r>
        <w:rPr>
          <w:color w:val="0F2A4A"/>
          <w:sz w:val="32"/>
        </w:rPr>
        <w:t>Practical 11 — Student Management CRUD with Search and Filtering</w:t>
      </w:r>
    </w:p>
    <w:p w14:paraId="42CE8981" w14:textId="77777777" w:rsidR="00072BEC" w:rsidRDefault="00000000">
      <w:pPr>
        <w:pStyle w:val="Heading1"/>
        <w:ind w:left="-5"/>
      </w:pPr>
      <w:r>
        <w:t>Aim</w:t>
      </w:r>
    </w:p>
    <w:p w14:paraId="087DEAB7" w14:textId="77777777" w:rsidR="00072BEC" w:rsidRDefault="00000000">
      <w:pPr>
        <w:spacing w:after="239"/>
        <w:ind w:left="-5"/>
      </w:pPr>
      <w:r>
        <w:t>To let faculty create, read, update and delete student records with search, filters and pagination backed by MySQL.</w:t>
      </w:r>
    </w:p>
    <w:p w14:paraId="61A22194" w14:textId="77777777" w:rsidR="00072BEC" w:rsidRDefault="00000000">
      <w:pPr>
        <w:pStyle w:val="Heading1"/>
        <w:ind w:left="-5"/>
      </w:pPr>
      <w:r>
        <w:t>Theory</w:t>
      </w:r>
    </w:p>
    <w:p w14:paraId="23EF2653" w14:textId="77777777" w:rsidR="00072BEC" w:rsidRDefault="00000000">
      <w:pPr>
        <w:spacing w:after="148"/>
        <w:ind w:left="-5"/>
      </w:pPr>
      <w:r>
        <w:t xml:space="preserve">CRUD concentrates all record mutations behind role checks, </w:t>
      </w:r>
      <w:proofErr w:type="spellStart"/>
      <w:r>
        <w:t>parameterised</w:t>
      </w:r>
      <w:proofErr w:type="spellEnd"/>
      <w:r>
        <w:t xml:space="preserve"> queries and escaped output, with search and paging keeping large lists usable.</w:t>
      </w:r>
    </w:p>
    <w:p w14:paraId="289E05C9" w14:textId="77777777" w:rsidR="00072BEC" w:rsidRDefault="00000000">
      <w:pPr>
        <w:numPr>
          <w:ilvl w:val="0"/>
          <w:numId w:val="1"/>
        </w:numPr>
        <w:ind w:hanging="360"/>
      </w:pPr>
      <w:r>
        <w:t>A single faculty management page of about 30 KB hosts the add form, search and filter bar, paged table and edit and delete actions.</w:t>
      </w:r>
    </w:p>
    <w:p w14:paraId="5150BC5F" w14:textId="77777777" w:rsidR="00072BEC" w:rsidRDefault="00000000">
      <w:pPr>
        <w:numPr>
          <w:ilvl w:val="0"/>
          <w:numId w:val="1"/>
        </w:numPr>
        <w:ind w:hanging="360"/>
      </w:pPr>
      <w:r>
        <w:t>Search matches names and identifiers while course and status filters and sorting narrow the set; pagination slices it per page.</w:t>
      </w:r>
    </w:p>
    <w:p w14:paraId="215765E0" w14:textId="77777777" w:rsidR="00072BEC" w:rsidRDefault="00000000">
      <w:pPr>
        <w:numPr>
          <w:ilvl w:val="0"/>
          <w:numId w:val="1"/>
        </w:numPr>
        <w:ind w:hanging="360"/>
      </w:pPr>
      <w:r>
        <w:t xml:space="preserve">Every write uses </w:t>
      </w:r>
      <w:proofErr w:type="spellStart"/>
      <w:r>
        <w:t>parameterised</w:t>
      </w:r>
      <w:proofErr w:type="spellEnd"/>
      <w:r>
        <w:t xml:space="preserve"> statements; every echoed value is escaped against scripting.</w:t>
      </w:r>
    </w:p>
    <w:p w14:paraId="30EC024A" w14:textId="77777777" w:rsidR="00072BEC" w:rsidRDefault="00000000">
      <w:pPr>
        <w:numPr>
          <w:ilvl w:val="0"/>
          <w:numId w:val="1"/>
        </w:numPr>
        <w:ind w:hanging="360"/>
      </w:pPr>
      <w:r>
        <w:t>A dedicated migration documents the indexes and constraints supporting this practical.</w:t>
      </w:r>
    </w:p>
    <w:p w14:paraId="6920A866" w14:textId="77777777" w:rsidR="00072BEC" w:rsidRDefault="00000000">
      <w:pPr>
        <w:numPr>
          <w:ilvl w:val="0"/>
          <w:numId w:val="1"/>
        </w:numPr>
        <w:spacing w:after="239"/>
        <w:ind w:hanging="360"/>
      </w:pPr>
      <w:r>
        <w:t xml:space="preserve">Live list </w:t>
      </w:r>
      <w:proofErr w:type="spellStart"/>
      <w:r>
        <w:t>behaviour</w:t>
      </w:r>
      <w:proofErr w:type="spellEnd"/>
      <w:r>
        <w:t xml:space="preserve"> without reloads arrives in Practical 13; here the classic round-trip flow is the baseline.</w:t>
      </w:r>
    </w:p>
    <w:p w14:paraId="24E930E4" w14:textId="77777777" w:rsidR="00072BEC" w:rsidRDefault="00000000">
      <w:pPr>
        <w:pStyle w:val="Heading1"/>
        <w:ind w:left="-5"/>
      </w:pPr>
      <w:r>
        <w:t>Procedure</w:t>
      </w:r>
    </w:p>
    <w:p w14:paraId="21055A85" w14:textId="77777777" w:rsidR="00072BEC" w:rsidRDefault="00000000">
      <w:pPr>
        <w:numPr>
          <w:ilvl w:val="0"/>
          <w:numId w:val="2"/>
        </w:numPr>
        <w:ind w:hanging="360"/>
      </w:pPr>
      <w:r>
        <w:t>Built the faculty student-management page with add, search, filter, sort, table, pager and row actions.</w:t>
      </w:r>
    </w:p>
    <w:p w14:paraId="656E62ED" w14:textId="77777777" w:rsidR="00072BEC" w:rsidRDefault="00000000">
      <w:pPr>
        <w:numPr>
          <w:ilvl w:val="0"/>
          <w:numId w:val="2"/>
        </w:numPr>
        <w:ind w:hanging="360"/>
      </w:pPr>
      <w:r>
        <w:t xml:space="preserve">Backed reads and writes with </w:t>
      </w:r>
      <w:proofErr w:type="spellStart"/>
      <w:r>
        <w:t>parameterised</w:t>
      </w:r>
      <w:proofErr w:type="spellEnd"/>
      <w:r>
        <w:t xml:space="preserve"> queries through the shared database files.</w:t>
      </w:r>
    </w:p>
    <w:p w14:paraId="56D60A4B" w14:textId="77777777" w:rsidR="00072BEC" w:rsidRDefault="00000000">
      <w:pPr>
        <w:numPr>
          <w:ilvl w:val="0"/>
          <w:numId w:val="2"/>
        </w:numPr>
        <w:ind w:hanging="360"/>
      </w:pPr>
      <w:r>
        <w:t>Added the supporting migration for indexes and constraints.</w:t>
      </w:r>
    </w:p>
    <w:p w14:paraId="6C55C42C" w14:textId="77777777" w:rsidR="00072BEC" w:rsidRDefault="00000000">
      <w:pPr>
        <w:numPr>
          <w:ilvl w:val="0"/>
          <w:numId w:val="2"/>
        </w:numPr>
        <w:ind w:hanging="360"/>
      </w:pPr>
      <w:r>
        <w:t>Inspected the management page and migration on disk; live mutation was not re-executed here without a server.</w:t>
      </w:r>
    </w:p>
    <w:p w14:paraId="3153BF86" w14:textId="77777777" w:rsidR="00072BEC" w:rsidRDefault="00000000">
      <w:pPr>
        <w:numPr>
          <w:ilvl w:val="0"/>
          <w:numId w:val="2"/>
        </w:numPr>
        <w:ind w:hanging="360"/>
      </w:pPr>
      <w:r>
        <w:t>Used project captures for the running proof and a fresh static capture for the list surface.</w:t>
      </w:r>
    </w:p>
    <w:p w14:paraId="74E7551D" w14:textId="77777777" w:rsidR="00072BEC" w:rsidRDefault="00000000">
      <w:pPr>
        <w:pStyle w:val="Heading1"/>
        <w:ind w:left="-5"/>
      </w:pPr>
      <w:r>
        <w:lastRenderedPageBreak/>
        <w:t>Screenshots</w:t>
      </w:r>
    </w:p>
    <w:p w14:paraId="088E36D7" w14:textId="1178A942" w:rsidR="00153D32" w:rsidRDefault="00153D32" w:rsidP="00153D32">
      <w:r w:rsidRPr="00153D32">
        <w:drawing>
          <wp:inline distT="0" distB="0" distL="0" distR="0" wp14:anchorId="5D01FF00" wp14:editId="25F6EE81">
            <wp:extent cx="5334000" cy="4743450"/>
            <wp:effectExtent l="0" t="0" r="0" b="0"/>
            <wp:docPr id="5068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7135" name=""/>
                    <pic:cNvPicPr/>
                  </pic:nvPicPr>
                  <pic:blipFill rotWithShape="1">
                    <a:blip r:embed="rId7"/>
                    <a:srcRect r="6209" b="28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7C49F" w14:textId="77777777" w:rsidR="00153D32" w:rsidRDefault="00153D32" w:rsidP="00153D32"/>
    <w:p w14:paraId="7B2F9A8B" w14:textId="70F56ED3" w:rsidR="00153D32" w:rsidRPr="00153D32" w:rsidRDefault="00153D32" w:rsidP="00153D32">
      <w:r w:rsidRPr="00153D32">
        <w:drawing>
          <wp:inline distT="0" distB="0" distL="0" distR="0" wp14:anchorId="12A98247" wp14:editId="367E3938">
            <wp:extent cx="5655310" cy="1911985"/>
            <wp:effectExtent l="0" t="0" r="2540" b="0"/>
            <wp:docPr id="19006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1282" name=""/>
                    <pic:cNvPicPr/>
                  </pic:nvPicPr>
                  <pic:blipFill rotWithShape="1">
                    <a:blip r:embed="rId7"/>
                    <a:srcRect l="558" t="7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191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584AC" w14:textId="5B9024C3" w:rsidR="00072BEC" w:rsidRDefault="00072BEC" w:rsidP="00153D32">
      <w:pPr>
        <w:spacing w:after="0" w:line="259" w:lineRule="auto"/>
        <w:ind w:left="0" w:firstLine="0"/>
      </w:pPr>
    </w:p>
    <w:p w14:paraId="64236423" w14:textId="77777777" w:rsidR="00153D32" w:rsidRDefault="00153D32" w:rsidP="00153D32">
      <w:pPr>
        <w:spacing w:after="0" w:line="259" w:lineRule="auto"/>
        <w:ind w:left="0" w:firstLine="0"/>
      </w:pPr>
    </w:p>
    <w:p w14:paraId="597FE53C" w14:textId="77777777" w:rsidR="00153D32" w:rsidRDefault="00153D32">
      <w:pPr>
        <w:spacing w:after="2" w:line="259" w:lineRule="auto"/>
        <w:ind w:left="-5"/>
        <w:rPr>
          <w:color w:val="0F2A4A"/>
          <w:sz w:val="26"/>
        </w:rPr>
      </w:pPr>
    </w:p>
    <w:p w14:paraId="40C4357C" w14:textId="77777777" w:rsidR="00153D32" w:rsidRDefault="00153D32">
      <w:pPr>
        <w:spacing w:after="2" w:line="259" w:lineRule="auto"/>
        <w:ind w:left="-5"/>
        <w:rPr>
          <w:color w:val="0F2A4A"/>
          <w:sz w:val="26"/>
        </w:rPr>
      </w:pPr>
    </w:p>
    <w:p w14:paraId="5FD76C3D" w14:textId="77777777" w:rsidR="00153D32" w:rsidRDefault="00153D32">
      <w:pPr>
        <w:spacing w:after="2" w:line="259" w:lineRule="auto"/>
        <w:ind w:left="-5"/>
        <w:rPr>
          <w:color w:val="0F2A4A"/>
          <w:sz w:val="26"/>
        </w:rPr>
      </w:pPr>
    </w:p>
    <w:p w14:paraId="28CF94ED" w14:textId="4244AE16" w:rsidR="00072BEC" w:rsidRDefault="00000000">
      <w:pPr>
        <w:spacing w:after="2" w:line="259" w:lineRule="auto"/>
        <w:ind w:left="-5"/>
      </w:pPr>
      <w:r>
        <w:rPr>
          <w:color w:val="0F2A4A"/>
          <w:sz w:val="26"/>
        </w:rPr>
        <w:t>GitHub Repository Link</w:t>
      </w:r>
    </w:p>
    <w:p w14:paraId="3E9104CA" w14:textId="579D5080" w:rsidR="00072BEC" w:rsidRDefault="00000000">
      <w:pPr>
        <w:spacing w:after="270" w:line="259" w:lineRule="auto"/>
        <w:ind w:left="0" w:firstLine="0"/>
      </w:pPr>
      <w:r>
        <w:t xml:space="preserve">Practical </w:t>
      </w:r>
      <w:proofErr w:type="gramStart"/>
      <w:r>
        <w:t>repository :</w:t>
      </w:r>
      <w:proofErr w:type="gramEnd"/>
      <w:r>
        <w:t xml:space="preserve"> </w:t>
      </w:r>
      <w:r w:rsidR="00153D32" w:rsidRPr="00153D32">
        <w:t>https://github.com/Rkpatel34/StudentHub/tree/main/studenthub</w:t>
      </w:r>
    </w:p>
    <w:p w14:paraId="5C71982A" w14:textId="77777777" w:rsidR="00072BEC" w:rsidRDefault="00000000">
      <w:pPr>
        <w:pStyle w:val="Heading1"/>
        <w:ind w:left="-5"/>
      </w:pPr>
      <w:r>
        <w:t>Conclusion</w:t>
      </w:r>
    </w:p>
    <w:p w14:paraId="0CE77AD9" w14:textId="77777777" w:rsidR="00072BEC" w:rsidRDefault="00000000">
      <w:pPr>
        <w:ind w:left="-5"/>
      </w:pPr>
      <w:r>
        <w:t>Practical 11 delivered the first full record lifecycle for students with safe queries and usable discovery.</w:t>
      </w:r>
    </w:p>
    <w:sectPr w:rsidR="00072BEC">
      <w:headerReference w:type="even" r:id="rId8"/>
      <w:headerReference w:type="default" r:id="rId9"/>
      <w:headerReference w:type="first" r:id="rId10"/>
      <w:pgSz w:w="11906" w:h="16838"/>
      <w:pgMar w:top="1296" w:right="1512" w:bottom="3406" w:left="1438" w:header="7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AC12" w14:textId="77777777" w:rsidR="00F76823" w:rsidRDefault="00F76823">
      <w:pPr>
        <w:spacing w:after="0" w:line="240" w:lineRule="auto"/>
      </w:pPr>
      <w:r>
        <w:separator/>
      </w:r>
    </w:p>
  </w:endnote>
  <w:endnote w:type="continuationSeparator" w:id="0">
    <w:p w14:paraId="3B89A227" w14:textId="77777777" w:rsidR="00F76823" w:rsidRDefault="00F76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2B435" w14:textId="77777777" w:rsidR="00F76823" w:rsidRDefault="00F76823">
      <w:pPr>
        <w:spacing w:after="0" w:line="240" w:lineRule="auto"/>
      </w:pPr>
      <w:r>
        <w:separator/>
      </w:r>
    </w:p>
  </w:footnote>
  <w:footnote w:type="continuationSeparator" w:id="0">
    <w:p w14:paraId="75856480" w14:textId="77777777" w:rsidR="00F76823" w:rsidRDefault="00F76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8AAB" w14:textId="77777777" w:rsidR="00072BEC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581C" w14:textId="7EC27D24" w:rsidR="00072BEC" w:rsidRPr="00153D32" w:rsidRDefault="00000000">
    <w:pPr>
      <w:tabs>
        <w:tab w:val="center" w:pos="8327"/>
      </w:tabs>
      <w:spacing w:after="0" w:line="259" w:lineRule="auto"/>
      <w:ind w:left="0" w:firstLine="0"/>
      <w:rPr>
        <w:b/>
        <w:bCs/>
        <w:sz w:val="24"/>
        <w:szCs w:val="24"/>
      </w:rPr>
    </w:pPr>
    <w:r w:rsidRPr="00153D32">
      <w:rPr>
        <w:b/>
        <w:bCs/>
        <w:color w:val="5B6B7B"/>
        <w:sz w:val="24"/>
        <w:szCs w:val="24"/>
      </w:rPr>
      <w:t>ITUE203 Web Development Framework</w:t>
    </w:r>
    <w:r w:rsidRPr="00153D32">
      <w:rPr>
        <w:b/>
        <w:bCs/>
        <w:color w:val="5B6B7B"/>
        <w:sz w:val="24"/>
        <w:szCs w:val="24"/>
      </w:rPr>
      <w:tab/>
      <w:t>25DCE</w:t>
    </w:r>
    <w:r w:rsidR="00153D32">
      <w:rPr>
        <w:b/>
        <w:bCs/>
        <w:color w:val="5B6B7B"/>
        <w:sz w:val="24"/>
        <w:szCs w:val="24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AC3C" w14:textId="77777777" w:rsidR="00072BEC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C1BAC"/>
    <w:multiLevelType w:val="hybridMultilevel"/>
    <w:tmpl w:val="B45CBFB0"/>
    <w:lvl w:ilvl="0" w:tplc="423076A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A63B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46F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C216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6E1B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7A81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0B1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8A20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7CF8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1176FD"/>
    <w:multiLevelType w:val="hybridMultilevel"/>
    <w:tmpl w:val="BA9C989E"/>
    <w:lvl w:ilvl="0" w:tplc="4F8291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64841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445CE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DE52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8467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888BA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AAEE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989F4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48372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3690754">
    <w:abstractNumId w:val="1"/>
  </w:num>
  <w:num w:numId="2" w16cid:durableId="94962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BEC"/>
    <w:rsid w:val="00072BEC"/>
    <w:rsid w:val="00153D32"/>
    <w:rsid w:val="00313B54"/>
    <w:rsid w:val="00F7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F768"/>
  <w15:docId w15:val="{B90BD132-4BB6-44B0-AF61-D7D09E0D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8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Footer">
    <w:name w:val="footer"/>
    <w:basedOn w:val="Normal"/>
    <w:link w:val="FooterChar"/>
    <w:uiPriority w:val="99"/>
    <w:unhideWhenUsed/>
    <w:rsid w:val="00153D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D3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2026-10-20T18:22:00Z</dcterms:created>
  <dcterms:modified xsi:type="dcterms:W3CDTF">2026-10-20T18:22:00Z</dcterms:modified>
</cp:coreProperties>
</file>