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CB353E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353E" w:rsidRDefault="00291ECB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CB353E" w:rsidRDefault="00291ECB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CB353E" w:rsidRDefault="00291ECB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CB353E" w:rsidRDefault="00CB353E">
            <w:pPr>
              <w:pStyle w:val="TableGrid1"/>
              <w:rPr>
                <w:rFonts w:ascii="Cambria" w:hAnsi="Cambria"/>
                <w:sz w:val="18"/>
              </w:rPr>
            </w:pPr>
          </w:p>
          <w:p w:rsidR="00CB353E" w:rsidRDefault="00291ECB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CB353E" w:rsidRDefault="00291ECB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353E" w:rsidRDefault="00CC1116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353E" w:rsidRDefault="00291ECB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CB353E" w:rsidRDefault="00291ECB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CB353E" w:rsidRDefault="00CB353E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CB353E" w:rsidRDefault="00291ECB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CB353E" w:rsidRDefault="00291ECB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CB353E" w:rsidRDefault="00CB353E">
      <w:pPr>
        <w:spacing w:line="240" w:lineRule="auto"/>
        <w:rPr>
          <w:rFonts w:ascii="Franklin Gothic Book" w:hAnsi="Franklin Gothic Book"/>
          <w:sz w:val="18"/>
        </w:rPr>
      </w:pPr>
    </w:p>
    <w:tbl>
      <w:tblPr>
        <w:tblpPr w:leftFromText="180" w:rightFromText="180" w:topFromText="180" w:bottomFromText="180" w:vertAnchor="page" w:horzAnchor="margin" w:tblpY="4006"/>
        <w:tblW w:w="11016" w:type="dxa"/>
        <w:tblLayout w:type="fixed"/>
        <w:tblLook w:val="0000"/>
      </w:tblPr>
      <w:tblGrid>
        <w:gridCol w:w="5508"/>
        <w:gridCol w:w="5508"/>
      </w:tblGrid>
      <w:tr w:rsidR="00BB6A37" w:rsidTr="00BB6A37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6A37" w:rsidRDefault="00BB6A37" w:rsidP="00BB6A37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S.1314-048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6A37" w:rsidRDefault="00BB6A37" w:rsidP="00BB6A37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October 16, 2013</w:t>
            </w:r>
          </w:p>
        </w:tc>
      </w:tr>
      <w:tr w:rsidR="00BB6A37" w:rsidTr="00BB6A37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6A37" w:rsidRDefault="00BB6A37" w:rsidP="00BB6A37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Engwer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6A37" w:rsidRPr="00BB6A37" w:rsidRDefault="00BB6A37" w:rsidP="00BB6A37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COMMITTEE: </w:t>
            </w:r>
            <w:r w:rsidRPr="00BB6A37">
              <w:rPr>
                <w:rFonts w:ascii="Times New Roman Bold" w:hAnsi="Times New Roman Bold"/>
                <w:b/>
              </w:rPr>
              <w:t>N/A</w:t>
            </w:r>
          </w:p>
        </w:tc>
      </w:tr>
      <w:tr w:rsidR="00BB6A37" w:rsidTr="00BB6A37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6A37" w:rsidRDefault="00BB6A37" w:rsidP="00BB6A37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Chief of Staff – Marc Cohen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6A37" w:rsidRDefault="00BB6A37" w:rsidP="00BB6A37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VOTE:  N/A</w:t>
            </w:r>
          </w:p>
        </w:tc>
      </w:tr>
      <w:tr w:rsidR="00BB6A37" w:rsidTr="00BB6A37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6A37" w:rsidRDefault="00BB6A37" w:rsidP="00BB6A37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B91481">
              <w:rPr>
                <w:rFonts w:ascii="Times New Roman Bold" w:hAnsi="Times New Roman Bold"/>
              </w:rPr>
              <w:t>Role Call: 37-2-3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6A37" w:rsidRDefault="00BB6A37" w:rsidP="00BB6A37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B91481">
              <w:rPr>
                <w:rFonts w:ascii="Times New Roman Bold" w:hAnsi="Times New Roman Bold"/>
              </w:rPr>
              <w:t>Pass</w:t>
            </w:r>
          </w:p>
        </w:tc>
      </w:tr>
    </w:tbl>
    <w:p w:rsidR="00CB353E" w:rsidRDefault="00CB353E">
      <w:pPr>
        <w:pStyle w:val="NormalWeb1"/>
        <w:spacing w:after="0"/>
      </w:pPr>
    </w:p>
    <w:p w:rsidR="00CB353E" w:rsidRDefault="00CC1116">
      <w:pPr>
        <w:pStyle w:val="NormalWeb1"/>
        <w:numPr>
          <w:ilvl w:val="0"/>
          <w:numId w:val="2"/>
        </w:numPr>
        <w:tabs>
          <w:tab w:val="num" w:pos="720"/>
        </w:tabs>
        <w:spacing w:after="0"/>
        <w:ind w:left="720" w:hanging="540"/>
      </w:pPr>
      <w:r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7" inset="7pt,7pt,7pt,7pt">
              <w:txbxContent>
                <w:p w:rsidR="00CB353E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CB353E" w:rsidRDefault="00CB353E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CB353E" w:rsidRDefault="00CB353E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8" inset="7pt,7pt,7pt,7pt">
              <w:txbxContent>
                <w:p w:rsidR="00CB353E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CB353E" w:rsidRDefault="00CB353E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CB353E" w:rsidRDefault="00CB353E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9" inset="7pt,7pt,7pt,7pt">
              <w:txbxContent>
                <w:p w:rsidR="00CB353E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MICHAEL TORRES</w:t>
                  </w:r>
                </w:p>
                <w:p w:rsidR="00CB353E" w:rsidRDefault="00CB353E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CB353E" w:rsidRDefault="00CB353E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0" inset="7pt,7pt,7pt,7pt">
              <w:txbxContent>
                <w:p w:rsidR="00CB353E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CB353E" w:rsidRDefault="00CB353E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CB353E" w:rsidRDefault="00CB353E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1" inset="7pt,7pt,7pt,7pt">
              <w:txbxContent>
                <w:p w:rsidR="00CB353E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CB353E" w:rsidRDefault="00CB353E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CB353E" w:rsidRDefault="00CB353E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</w:p>
    <w:p w:rsidR="00BB6A37" w:rsidRDefault="00BB6A37" w:rsidP="00BB6A37">
      <w:pPr>
        <w:rPr>
          <w:rFonts w:ascii="Times New Roman" w:hAnsi="Times New Roman"/>
          <w:sz w:val="24"/>
          <w:szCs w:val="20"/>
        </w:rPr>
      </w:pPr>
    </w:p>
    <w:p w:rsidR="00BB6A37" w:rsidRPr="007F0815" w:rsidRDefault="00BB6A37" w:rsidP="00BB6A37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BB6A37" w:rsidRPr="001F60D4" w:rsidRDefault="00BB6A37" w:rsidP="00BB6A37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z w:val="24"/>
        </w:rPr>
        <w:t xml:space="preserve"> Mar</w:t>
      </w:r>
      <w:r w:rsidR="00B91481">
        <w:rPr>
          <w:rFonts w:ascii="Times New Roman" w:hAnsi="Times New Roman"/>
          <w:sz w:val="24"/>
        </w:rPr>
        <w:t>c</w:t>
      </w:r>
      <w:r>
        <w:rPr>
          <w:rFonts w:ascii="Times New Roman" w:hAnsi="Times New Roman"/>
          <w:sz w:val="24"/>
        </w:rPr>
        <w:t xml:space="preserve"> Cohen is appointed Student Association Chief of Staff for the 2013-2014 academic </w:t>
      </w:r>
      <w:proofErr w:type="gramStart"/>
      <w:r>
        <w:rPr>
          <w:rFonts w:ascii="Times New Roman" w:hAnsi="Times New Roman"/>
          <w:sz w:val="24"/>
        </w:rPr>
        <w:t>year</w:t>
      </w:r>
      <w:proofErr w:type="gramEnd"/>
      <w:r>
        <w:rPr>
          <w:rFonts w:ascii="Times New Roman" w:hAnsi="Times New Roman"/>
          <w:sz w:val="24"/>
        </w:rPr>
        <w:t>.</w:t>
      </w:r>
    </w:p>
    <w:p w:rsidR="00BB6A37" w:rsidRPr="007F0815" w:rsidRDefault="00BB6A37" w:rsidP="00BB6A37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BB6A37" w:rsidRPr="007F0815" w:rsidRDefault="00BB6A37" w:rsidP="00BB6A37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CB353E" w:rsidRDefault="00CB353E">
      <w:pPr>
        <w:ind w:left="1080"/>
        <w:rPr>
          <w:rFonts w:ascii="Calibri Bold" w:hAnsi="Calibri Bold"/>
        </w:rPr>
      </w:pPr>
    </w:p>
    <w:p w:rsidR="00CB353E" w:rsidRPr="00BB6A37" w:rsidRDefault="00CB353E"/>
    <w:p w:rsidR="00CB353E" w:rsidRDefault="00CB353E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margin" w:tblpXSpec="right" w:tblpY="2137"/>
        <w:tblW w:w="0" w:type="auto"/>
        <w:tblLayout w:type="fixed"/>
        <w:tblLook w:val="0000"/>
      </w:tblPr>
      <w:tblGrid>
        <w:gridCol w:w="4488"/>
      </w:tblGrid>
      <w:tr w:rsidR="00BB6A37" w:rsidTr="00BB6A37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B6A37" w:rsidRDefault="00BB6A37" w:rsidP="00BB6A37">
            <w:pPr>
              <w:pStyle w:val="TableGrid1"/>
              <w:jc w:val="right"/>
            </w:pPr>
          </w:p>
        </w:tc>
      </w:tr>
      <w:tr w:rsidR="00BB6A37" w:rsidTr="00BB6A37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6A37" w:rsidRDefault="00BB6A37" w:rsidP="00BB6A37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291ECB" w:rsidRDefault="00291ECB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291ECB" w:rsidSect="00CB353E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29F" w:rsidRDefault="008A629F" w:rsidP="002C5137">
      <w:pPr>
        <w:spacing w:after="0" w:line="240" w:lineRule="auto"/>
      </w:pPr>
      <w:r>
        <w:separator/>
      </w:r>
    </w:p>
  </w:endnote>
  <w:endnote w:type="continuationSeparator" w:id="0">
    <w:p w:rsidR="008A629F" w:rsidRDefault="008A629F" w:rsidP="002C5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53E" w:rsidRDefault="00CB353E">
    <w:pPr>
      <w:pStyle w:val="Footer1"/>
      <w:jc w:val="center"/>
      <w:rPr>
        <w:rFonts w:ascii="Times New Roman Bold" w:hAnsi="Times New Roman Bold"/>
        <w:sz w:val="20"/>
      </w:rPr>
    </w:pPr>
  </w:p>
  <w:p w:rsidR="00CB353E" w:rsidRDefault="00CB353E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CB353E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CB353E" w:rsidRDefault="00291E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CB353E" w:rsidRDefault="00291E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CB353E" w:rsidRDefault="00291ECB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CB353E" w:rsidRDefault="00291E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CB353E" w:rsidRDefault="00291E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CB353E" w:rsidRDefault="00CB353E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53E" w:rsidRDefault="00CB353E">
    <w:pPr>
      <w:pStyle w:val="Footer1"/>
      <w:jc w:val="center"/>
      <w:rPr>
        <w:rFonts w:ascii="Times New Roman Bold" w:hAnsi="Times New Roman Bold"/>
        <w:sz w:val="20"/>
      </w:rPr>
    </w:pPr>
  </w:p>
  <w:p w:rsidR="00CB353E" w:rsidRDefault="00CB353E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CB353E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CB353E" w:rsidRDefault="00291E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CB353E" w:rsidRDefault="00291E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CB353E" w:rsidRDefault="00291ECB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CB353E" w:rsidRDefault="00291E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CB353E" w:rsidRDefault="00291E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CB353E" w:rsidRDefault="00CB353E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29F" w:rsidRDefault="008A629F" w:rsidP="002C5137">
      <w:pPr>
        <w:spacing w:after="0" w:line="240" w:lineRule="auto"/>
      </w:pPr>
      <w:r>
        <w:separator/>
      </w:r>
    </w:p>
  </w:footnote>
  <w:footnote w:type="continuationSeparator" w:id="0">
    <w:p w:rsidR="008A629F" w:rsidRDefault="008A629F" w:rsidP="002C5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2A3B"/>
    <w:rsid w:val="00291ECB"/>
    <w:rsid w:val="00332A3B"/>
    <w:rsid w:val="008A629F"/>
    <w:rsid w:val="00A97165"/>
    <w:rsid w:val="00B91481"/>
    <w:rsid w:val="00BB6A37"/>
    <w:rsid w:val="00CB353E"/>
    <w:rsid w:val="00CC1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CB353E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CB353E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CB353E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CB353E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CB353E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CB353E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CB353E"/>
  </w:style>
  <w:style w:type="paragraph" w:customStyle="1" w:styleId="LightShading1">
    <w:name w:val="Light Shading1"/>
    <w:rsid w:val="00CB353E"/>
    <w:rPr>
      <w:rFonts w:ascii="Calibri" w:eastAsia="ヒラギノ角ゴ Pro W3" w:hAnsi="Calibri"/>
      <w:color w:val="00000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Copies Plus</cp:lastModifiedBy>
  <cp:revision>4</cp:revision>
  <dcterms:created xsi:type="dcterms:W3CDTF">2013-10-16T23:05:00Z</dcterms:created>
  <dcterms:modified xsi:type="dcterms:W3CDTF">2013-10-18T17:27:00Z</dcterms:modified>
</cp:coreProperties>
</file>