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325DF5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90225F" w:rsidTr="0090225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BF5C8D" w:rsidP="00BF5C8D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</w:t>
            </w:r>
            <w:r w:rsidR="000A627D">
              <w:rPr>
                <w:rFonts w:ascii="Times New Roman Bold" w:hAnsi="Times New Roman Bold"/>
                <w:sz w:val="32"/>
              </w:rPr>
              <w:t>105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3182F">
              <w:rPr>
                <w:rFonts w:ascii="Times New Roman" w:hAnsi="Times New Roman"/>
                <w:sz w:val="28"/>
              </w:rPr>
              <w:t xml:space="preserve"> March 5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325DF5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F52309">
              <w:rPr>
                <w:rFonts w:ascii="Times New Roman" w:hAnsi="Times New Roman"/>
              </w:rPr>
              <w:t xml:space="preserve">Sen. </w:t>
            </w:r>
            <w:proofErr w:type="spellStart"/>
            <w:r w:rsidR="00325DF5">
              <w:rPr>
                <w:rFonts w:ascii="Times New Roman" w:hAnsi="Times New Roman"/>
              </w:rPr>
              <w:t>Markisello</w:t>
            </w:r>
            <w:proofErr w:type="spellEnd"/>
            <w:r w:rsidR="005D6FA2">
              <w:rPr>
                <w:rFonts w:ascii="Times New Roman" w:hAnsi="Times New Roman"/>
              </w:rPr>
              <w:t xml:space="preserve">, Sen. De la Cruz, Sen. Wilkins, Sen. </w:t>
            </w:r>
            <w:proofErr w:type="spellStart"/>
            <w:r w:rsidR="005D6FA2">
              <w:rPr>
                <w:rFonts w:ascii="Times New Roman" w:hAnsi="Times New Roman"/>
              </w:rPr>
              <w:t>Ripka</w:t>
            </w:r>
            <w:proofErr w:type="spellEnd"/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325DF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825E51">
              <w:rPr>
                <w:rFonts w:ascii="Times New Roman Bold" w:hAnsi="Times New Roman Bold"/>
              </w:rPr>
              <w:t>N/A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5126E6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5126E6">
              <w:rPr>
                <w:rFonts w:ascii="Times New Roman Bold" w:hAnsi="Times New Roman Bold"/>
              </w:rPr>
              <w:t>Independent Elections</w:t>
            </w:r>
            <w:r w:rsidR="00325DF5">
              <w:rPr>
                <w:rFonts w:ascii="Times New Roman Bold" w:hAnsi="Times New Roman Bold"/>
              </w:rPr>
              <w:t xml:space="preserve"> Act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325DF5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825E51">
              <w:rPr>
                <w:rFonts w:ascii="Times New Roman Bold" w:hAnsi="Times New Roman Bold"/>
              </w:rPr>
              <w:t>N/A</w:t>
            </w:r>
          </w:p>
        </w:tc>
      </w:tr>
      <w:tr w:rsidR="0090225F" w:rsidTr="0090225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F05FE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825E51">
              <w:rPr>
                <w:rFonts w:ascii="Times New Roman Bold" w:hAnsi="Times New Roman Bold"/>
              </w:rPr>
              <w:t>Roll Call: 18-5-7</w:t>
            </w:r>
            <w:r w:rsidR="0040654C">
              <w:rPr>
                <w:rFonts w:ascii="Times New Roman Bold" w:hAnsi="Times New Roman Bold"/>
              </w:rPr>
              <w:t xml:space="preserve"> (3/5/14)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654C" w:rsidRDefault="0040654C" w:rsidP="0090225F">
            <w:pPr>
              <w:pStyle w:val="TableGrid1"/>
              <w:rPr>
                <w:rFonts w:ascii="Times New Roman Bold" w:hAnsi="Times New Roman Bold"/>
              </w:rPr>
            </w:pPr>
          </w:p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825E51">
              <w:rPr>
                <w:rFonts w:ascii="Times New Roman Bold" w:hAnsi="Times New Roman Bold"/>
              </w:rPr>
              <w:t>Pass</w:t>
            </w:r>
            <w:r w:rsidR="0040654C">
              <w:rPr>
                <w:rFonts w:ascii="Times New Roman Bold" w:hAnsi="Times New Roman Bold"/>
              </w:rPr>
              <w:t xml:space="preserve">, Vetoed </w:t>
            </w:r>
          </w:p>
          <w:p w:rsidR="0040654C" w:rsidRDefault="0040654C" w:rsidP="0090225F">
            <w:pPr>
              <w:pStyle w:val="TableGrid1"/>
              <w:rPr>
                <w:rFonts w:ascii="Times New Roman Bold" w:hAnsi="Times New Roman Bold"/>
              </w:rPr>
            </w:pPr>
          </w:p>
        </w:tc>
      </w:tr>
    </w:tbl>
    <w:p w:rsidR="00325DF5" w:rsidRDefault="00325DF5" w:rsidP="00EB28D3">
      <w:pPr>
        <w:pStyle w:val="NormalWeb1"/>
        <w:numPr>
          <w:ilvl w:val="0"/>
          <w:numId w:val="4"/>
        </w:numPr>
        <w:spacing w:after="0"/>
      </w:pPr>
      <w:r>
        <w:t>Be it herby proposed that the following be added to the bylaws:</w:t>
      </w:r>
      <w:bookmarkStart w:id="0" w:name="_GoBack"/>
      <w:bookmarkEnd w:id="0"/>
    </w:p>
    <w:p w:rsidR="00325DF5" w:rsidRDefault="00325DF5" w:rsidP="00325DF5">
      <w:pPr>
        <w:pStyle w:val="NormalWeb1"/>
        <w:spacing w:after="0"/>
        <w:ind w:left="1440"/>
      </w:pPr>
    </w:p>
    <w:p w:rsidR="00325DF5" w:rsidRPr="00325DF5" w:rsidRDefault="00325DF5" w:rsidP="00325DF5">
      <w:pPr>
        <w:pStyle w:val="NormalWeb"/>
        <w:shd w:val="clear" w:color="auto" w:fill="FFFFFF"/>
        <w:ind w:left="1440"/>
        <w:rPr>
          <w:b/>
          <w:i/>
          <w:color w:val="000000"/>
        </w:rPr>
      </w:pPr>
      <w:r w:rsidRPr="00325DF5">
        <w:rPr>
          <w:b/>
          <w:i/>
        </w:rPr>
        <w:t>603.3</w:t>
      </w:r>
      <w:r w:rsidRPr="00325DF5">
        <w:rPr>
          <w:b/>
          <w:i/>
        </w:rPr>
        <w:tab/>
      </w:r>
      <w:r w:rsidRPr="00325DF5">
        <w:rPr>
          <w:b/>
          <w:i/>
          <w:color w:val="000000"/>
        </w:rPr>
        <w:t>There shall be no “tickets” permitted during elections with the exception of the President and Vice President. No posters promoting the election of a Senator shall list more than one candidate. This policy shall also extend to social media events</w:t>
      </w:r>
      <w:r w:rsidR="005D6FA2">
        <w:rPr>
          <w:b/>
          <w:i/>
          <w:color w:val="000000"/>
        </w:rPr>
        <w:t xml:space="preserve"> and pages</w:t>
      </w:r>
      <w:r w:rsidRPr="00325DF5">
        <w:rPr>
          <w:b/>
          <w:i/>
          <w:color w:val="000000"/>
        </w:rPr>
        <w:t xml:space="preserve"> promoting elections.  Candidates deemed to have willfully violated this policy shall be removed from the ballot and they shall not be considered for write in candidacy. ​</w:t>
      </w:r>
    </w:p>
    <w:p w:rsidR="00EB28D3" w:rsidRDefault="00A542AF" w:rsidP="00325DF5">
      <w:pPr>
        <w:pStyle w:val="NormalWeb1"/>
        <w:spacing w:after="0"/>
        <w:ind w:left="1440"/>
      </w:pPr>
      <w:r>
        <w:rPr>
          <w:noProof/>
        </w:rPr>
        <w:pict>
          <v:rect id="Rectangle 3" o:spid="_x0000_s1026" style="position:absolute;left:0;text-align:left;margin-left:41.5pt;margin-top:142.05pt;width:106pt;height:84pt;z-index:251655680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<v:stroke joinstyle="round"/>
            <v:path arrowok="t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 w:rsidR="00856DDC">
                    <w:rPr>
                      <w:rFonts w:ascii="Franklin Gothic Book Italic" w:hAnsi="Franklin Gothic Book Italic"/>
                      <w:sz w:val="18"/>
                    </w:rPr>
                    <w:t xml:space="preserve"> </w:t>
                  </w:r>
                  <w:r w:rsidR="00856DDC">
                    <w:rPr>
                      <w:rFonts w:ascii="Franklin Gothic Book" w:hAnsi="Franklin Gothic Book"/>
                      <w:sz w:val="18"/>
                    </w:rPr>
                    <w:t>SEN. DANIEL MARKISELLO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Rectangle 4" o:spid="_x0000_s1027" style="position:absolute;left:0;text-align:left;margin-left:151.5pt;margin-top:142.05pt;width:89pt;height:84pt;z-index:251656704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856DDC">
                    <w:rPr>
                      <w:rFonts w:ascii="Franklin Gothic Book" w:hAnsi="Franklin Gothic Book"/>
                      <w:sz w:val="18"/>
                    </w:rPr>
                    <w:t>ROGER ROOK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Rectangle 5" o:spid="_x0000_s1028" style="position:absolute;left:0;text-align:left;margin-left:239.5pt;margin-top:142.05pt;width:122pt;height:94pt;z-index:251657728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Rectangle 6" o:spid="_x0000_s1029" style="position:absolute;left:0;text-align:left;margin-left:355pt;margin-top:142.05pt;width:100pt;height:84pt;z-index:251658752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<v:stroke joinstyle="round"/>
            <v:path arrowok="t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rPr>
          <w:noProof/>
        </w:rPr>
        <w:pict>
          <v:rect id="Rectangle 7" o:spid="_x0000_s1030" style="position:absolute;left:0;text-align:left;margin-left:454pt;margin-top:142.05pt;width:100pt;height:84pt;z-index:251659776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<v:stroke joinstyle="round"/>
            <v:path arrowok="t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 w:rsidT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 w:rsidT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2AF" w:rsidRDefault="00A542AF">
      <w:pPr>
        <w:spacing w:after="0" w:line="240" w:lineRule="auto"/>
      </w:pPr>
      <w:r>
        <w:separator/>
      </w:r>
    </w:p>
  </w:endnote>
  <w:endnote w:type="continuationSeparator" w:id="0">
    <w:p w:rsidR="00A542AF" w:rsidRDefault="00A5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2AF" w:rsidRDefault="00A542AF">
      <w:pPr>
        <w:spacing w:after="0" w:line="240" w:lineRule="auto"/>
      </w:pPr>
      <w:r>
        <w:separator/>
      </w:r>
    </w:p>
  </w:footnote>
  <w:footnote w:type="continuationSeparator" w:id="0">
    <w:p w:rsidR="00A542AF" w:rsidRDefault="00A54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90225F"/>
    <w:rsid w:val="00040343"/>
    <w:rsid w:val="000A627D"/>
    <w:rsid w:val="00325DF5"/>
    <w:rsid w:val="0040654C"/>
    <w:rsid w:val="004324D0"/>
    <w:rsid w:val="005126E6"/>
    <w:rsid w:val="00544F83"/>
    <w:rsid w:val="005D6FA2"/>
    <w:rsid w:val="005F328C"/>
    <w:rsid w:val="00675AD7"/>
    <w:rsid w:val="00680A94"/>
    <w:rsid w:val="006F49F6"/>
    <w:rsid w:val="00710FD6"/>
    <w:rsid w:val="00825E51"/>
    <w:rsid w:val="00856DDC"/>
    <w:rsid w:val="0090225F"/>
    <w:rsid w:val="00921D8B"/>
    <w:rsid w:val="009338DF"/>
    <w:rsid w:val="00A542AF"/>
    <w:rsid w:val="00B3182F"/>
    <w:rsid w:val="00B44B5D"/>
    <w:rsid w:val="00B47B45"/>
    <w:rsid w:val="00BF5C8D"/>
    <w:rsid w:val="00C26B87"/>
    <w:rsid w:val="00C9291B"/>
    <w:rsid w:val="00CA51EE"/>
    <w:rsid w:val="00CC3BC6"/>
    <w:rsid w:val="00CE0CBF"/>
    <w:rsid w:val="00EB28D3"/>
    <w:rsid w:val="00F05FEC"/>
    <w:rsid w:val="00F33EDB"/>
    <w:rsid w:val="00F52309"/>
    <w:rsid w:val="00F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325DF5"/>
    <w:pPr>
      <w:spacing w:after="0" w:line="240" w:lineRule="auto"/>
    </w:pPr>
    <w:rPr>
      <w:rFonts w:ascii="Times New Roman" w:eastAsia="Calibri" w:hAnsi="Times New Roman"/>
      <w:color w:val="auto"/>
      <w:sz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5D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6FA2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325DF5"/>
    <w:pPr>
      <w:spacing w:after="0" w:line="240" w:lineRule="auto"/>
    </w:pPr>
    <w:rPr>
      <w:rFonts w:ascii="Times New Roman" w:eastAsia="Calibri" w:hAnsi="Times New Roman"/>
      <w:color w:val="auto"/>
      <w:sz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5D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6FA2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Hewlett-Packard Company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5</cp:revision>
  <cp:lastPrinted>2014-04-07T22:15:00Z</cp:lastPrinted>
  <dcterms:created xsi:type="dcterms:W3CDTF">2014-03-05T23:55:00Z</dcterms:created>
  <dcterms:modified xsi:type="dcterms:W3CDTF">2014-04-07T22:16:00Z</dcterms:modified>
</cp:coreProperties>
</file>