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bCs/>
          <w:color w:val="4D4D4D" w:themeColor="accent3"/>
        </w:rPr>
        <w:id w:val="-126004753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bottom w:val="dotted" w:sz="4" w:space="0" w:color="auto"/>
            </w:tblBorders>
            <w:tblLook w:val="04A0" w:firstRow="1" w:lastRow="0" w:firstColumn="1" w:lastColumn="0" w:noHBand="0" w:noVBand="1"/>
          </w:tblPr>
          <w:tblGrid>
            <w:gridCol w:w="6429"/>
            <w:gridCol w:w="2976"/>
          </w:tblGrid>
          <w:tr w:rsidR="007E3EAD" w14:paraId="6D604C9B" w14:textId="77777777" w:rsidTr="00AD4852">
            <w:trPr>
              <w:cantSplit/>
              <w:jc w:val="center"/>
            </w:trPr>
            <w:tc>
              <w:tcPr>
                <w:tcW w:w="5000" w:type="pct"/>
                <w:gridSpan w:val="2"/>
              </w:tcPr>
              <w:p w14:paraId="493ABC8D" w14:textId="3865511C" w:rsidR="007E3EAD" w:rsidRPr="00467280" w:rsidRDefault="007E3EAD" w:rsidP="00AD4852"/>
            </w:tc>
          </w:tr>
          <w:tr w:rsidR="007E3EAD" w14:paraId="002DC45A" w14:textId="77777777" w:rsidTr="00AD4852">
            <w:trPr>
              <w:cantSplit/>
              <w:trHeight w:val="3600"/>
              <w:jc w:val="center"/>
            </w:trPr>
            <w:tc>
              <w:tcPr>
                <w:tcW w:w="5000" w:type="pct"/>
                <w:gridSpan w:val="2"/>
              </w:tcPr>
              <w:p w14:paraId="2267B8EB" w14:textId="3CE0BE36" w:rsidR="007E3EAD" w:rsidRPr="00467280" w:rsidRDefault="007E3EAD" w:rsidP="00AD4852">
                <w:pPr>
                  <w:jc w:val="right"/>
                </w:pPr>
              </w:p>
            </w:tc>
          </w:tr>
          <w:tr w:rsidR="007E3EAD" w14:paraId="7D040410" w14:textId="77777777" w:rsidTr="00AD4852">
            <w:trPr>
              <w:cantSplit/>
              <w:jc w:val="center"/>
            </w:trPr>
            <w:tc>
              <w:tcPr>
                <w:tcW w:w="5000" w:type="pct"/>
                <w:gridSpan w:val="2"/>
                <w:tcBorders>
                  <w:bottom w:val="nil"/>
                </w:tcBorders>
                <w:vAlign w:val="center"/>
              </w:tcPr>
              <w:p w14:paraId="76D24DEA" w14:textId="44CF3366" w:rsidR="007E3EAD" w:rsidRPr="005F1372" w:rsidRDefault="00F90A93" w:rsidP="007D5E17">
                <w:pPr>
                  <w:pStyle w:val="Title-ICCover"/>
                  <w:rPr>
                    <w:sz w:val="80"/>
                  </w:rPr>
                </w:pPr>
                <w:r>
                  <w:rPr>
                    <w:lang w:val="es-UY"/>
                  </w:rPr>
                  <w:t xml:space="preserve">MANUAL DE </w:t>
                </w:r>
                <w:r w:rsidR="007D5E17">
                  <w:rPr>
                    <w:lang w:val="es-UY"/>
                  </w:rPr>
                  <w:t>USUARIO</w:t>
                </w:r>
              </w:p>
            </w:tc>
          </w:tr>
          <w:tr w:rsidR="007E3EAD" w14:paraId="55714B5A" w14:textId="77777777" w:rsidTr="00AD4852">
            <w:trPr>
              <w:cantSplit/>
              <w:jc w:val="center"/>
            </w:trPr>
            <w:tc>
              <w:tcPr>
                <w:tcW w:w="5000" w:type="pct"/>
                <w:gridSpan w:val="2"/>
                <w:tcBorders>
                  <w:bottom w:val="dotted" w:sz="8" w:space="0" w:color="auto"/>
                </w:tcBorders>
                <w:vAlign w:val="center"/>
              </w:tcPr>
              <w:p w14:paraId="1E1CE45B" w14:textId="412C0499" w:rsidR="007E3EAD" w:rsidRPr="00513090" w:rsidRDefault="00EA1A6E" w:rsidP="007D5E17">
                <w:pPr>
                  <w:pStyle w:val="ICCover-Project"/>
                </w:pPr>
                <w:sdt>
                  <w:sdtPr>
                    <w:rPr>
                      <w:rFonts w:ascii="Calibri" w:hAnsi="Calibri" w:cs="Calibri"/>
                      <w:color w:val="DE0066"/>
                      <w:szCs w:val="48"/>
                      <w:lang w:val="es-CL"/>
                    </w:rPr>
                    <w:alias w:val="Asunto"/>
                    <w:id w:val="9190871"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:text/>
                  </w:sdtPr>
                  <w:sdtEndPr/>
                  <w:sdtContent>
                    <w:r w:rsidR="00F90A93">
                      <w:rPr>
                        <w:rFonts w:ascii="Calibri" w:hAnsi="Calibri" w:cs="Calibri"/>
                        <w:color w:val="DE0066"/>
                        <w:szCs w:val="48"/>
                        <w:lang w:val="es-CL"/>
                      </w:rPr>
                      <w:t xml:space="preserve">Vaciado de </w:t>
                    </w:r>
                    <w:r w:rsidR="00646958">
                      <w:rPr>
                        <w:rFonts w:ascii="Calibri" w:hAnsi="Calibri" w:cs="Calibri"/>
                        <w:color w:val="DE0066"/>
                        <w:szCs w:val="48"/>
                      </w:rPr>
                      <w:t>b</w:t>
                    </w:r>
                    <w:r w:rsidR="007D5E17">
                      <w:rPr>
                        <w:rFonts w:ascii="Calibri" w:hAnsi="Calibri" w:cs="Calibri"/>
                        <w:color w:val="DE0066"/>
                        <w:szCs w:val="48"/>
                      </w:rPr>
                      <w:t>alances – Planilla Excel</w:t>
                    </w:r>
                  </w:sdtContent>
                </w:sdt>
              </w:p>
            </w:tc>
          </w:tr>
          <w:tr w:rsidR="007E3EAD" w14:paraId="0DC6438E" w14:textId="77777777" w:rsidTr="00AD4852">
            <w:trPr>
              <w:cantSplit/>
              <w:jc w:val="center"/>
            </w:trPr>
            <w:tc>
              <w:tcPr>
                <w:tcW w:w="5000" w:type="pct"/>
                <w:gridSpan w:val="2"/>
                <w:tcBorders>
                  <w:top w:val="dotted" w:sz="8" w:space="0" w:color="auto"/>
                </w:tcBorders>
                <w:vAlign w:val="center"/>
              </w:tcPr>
              <w:p w14:paraId="7664A2CB" w14:textId="77777777" w:rsidR="007E3EAD" w:rsidRPr="004D4CA6" w:rsidRDefault="007E3EAD" w:rsidP="00AD4852">
                <w:pPr>
                  <w:pStyle w:val="ICCover-Subject"/>
                  <w:rPr>
                    <w:sz w:val="44"/>
                    <w:lang w:val="es-ES"/>
                  </w:rPr>
                </w:pPr>
              </w:p>
            </w:tc>
          </w:tr>
          <w:tr w:rsidR="007E3EAD" w14:paraId="2D9ACE91" w14:textId="77777777" w:rsidTr="00AD4852">
            <w:trPr>
              <w:cantSplit/>
              <w:trHeight w:val="1319"/>
              <w:jc w:val="center"/>
            </w:trPr>
            <w:tc>
              <w:tcPr>
                <w:tcW w:w="3418" w:type="pct"/>
                <w:tcBorders>
                  <w:right w:val="nil"/>
                </w:tcBorders>
              </w:tcPr>
              <w:p w14:paraId="11B7D4C0" w14:textId="77777777" w:rsidR="007E3EAD" w:rsidRPr="00A92EA4" w:rsidRDefault="007E3EAD" w:rsidP="00AD4852">
                <w:pPr>
                  <w:jc w:val="right"/>
                </w:pPr>
                <w:r>
                  <w:rPr>
                    <w:noProof/>
                    <w:lang w:val="es-CL" w:eastAsia="es-CL"/>
                  </w:rPr>
                  <w:drawing>
                    <wp:inline distT="0" distB="0" distL="0" distR="0" wp14:anchorId="090FFF4B" wp14:editId="45C1931F">
                      <wp:extent cx="552450" cy="552450"/>
                      <wp:effectExtent l="0" t="0" r="0" b="0"/>
                      <wp:docPr id="14" name="Picture 14" descr="icon_use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icon_user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0564" t="10564" r="10564" b="1056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52450" cy="552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582" w:type="pct"/>
                <w:tcBorders>
                  <w:left w:val="nil"/>
                </w:tcBorders>
                <w:vAlign w:val="center"/>
              </w:tcPr>
              <w:p w14:paraId="5469937B" w14:textId="41F9A247" w:rsidR="007E3EAD" w:rsidRPr="004567CD" w:rsidRDefault="007D5E17" w:rsidP="00AD4852">
                <w:pPr>
                  <w:pStyle w:val="ICCover-Person"/>
                  <w:rPr>
                    <w:lang w:val="es-UY"/>
                  </w:rPr>
                </w:pPr>
                <w:r>
                  <w:rPr>
                    <w:lang w:val="es-UY"/>
                  </w:rPr>
                  <w:t xml:space="preserve">Isaías Peña </w:t>
                </w:r>
                <w:proofErr w:type="spellStart"/>
                <w:r>
                  <w:rPr>
                    <w:lang w:val="es-UY"/>
                  </w:rPr>
                  <w:t>Cromilakis</w:t>
                </w:r>
                <w:proofErr w:type="spellEnd"/>
              </w:p>
              <w:sdt>
                <w:sdtPr>
                  <w:alias w:val="Dirección de correo electrónico de la compañía"/>
                  <w:id w:val="24909918"/>
                  <w:dataBinding w:prefixMappings="xmlns:ns0='http://schemas.microsoft.com/office/2006/coverPageProps' " w:xpath="/ns0:CoverPageProperties[1]/ns0:CompanyEmail[1]" w:storeItemID="{55AF091B-3C7A-41E3-B477-F2FDAA23CFDA}"/>
                  <w:text/>
                </w:sdtPr>
                <w:sdtEndPr/>
                <w:sdtContent>
                  <w:p w14:paraId="714BA554" w14:textId="7B5F28DA" w:rsidR="007E3EAD" w:rsidRPr="004567CD" w:rsidRDefault="007D5E17" w:rsidP="00AD4852">
                    <w:pPr>
                      <w:pStyle w:val="ICCover-Person-eMail"/>
                    </w:pPr>
                    <w:r>
                      <w:t>Isaiasp</w:t>
                    </w:r>
                    <w:r w:rsidR="00555A24">
                      <w:t>@iconexa.com</w:t>
                    </w:r>
                  </w:p>
                </w:sdtContent>
              </w:sdt>
              <w:p w14:paraId="7E128AF0" w14:textId="478B83BE" w:rsidR="00C24C6B" w:rsidRDefault="007D5E17" w:rsidP="00AD4852">
                <w:pPr>
                  <w:pStyle w:val="ICCover-Position"/>
                </w:pPr>
                <w:r>
                  <w:t>Analista Programador</w:t>
                </w:r>
              </w:p>
              <w:p w14:paraId="28690A1B" w14:textId="77777777" w:rsidR="007E3EAD" w:rsidRPr="005F1372" w:rsidRDefault="00B33B66" w:rsidP="00AD4852">
                <w:pPr>
                  <w:pStyle w:val="ICCover-Position"/>
                </w:pPr>
                <w:r>
                  <w:t>Iconexa</w:t>
                </w:r>
              </w:p>
              <w:p w14:paraId="60B57D75" w14:textId="439B61B8" w:rsidR="007E3EAD" w:rsidRPr="005F1372" w:rsidRDefault="007D5E17" w:rsidP="00A23F6E">
                <w:pPr>
                  <w:pStyle w:val="Date-ICCover"/>
                </w:pPr>
                <w:r>
                  <w:t>Octubre</w:t>
                </w:r>
                <w:r w:rsidR="007E3EAD" w:rsidRPr="00145BEC">
                  <w:t xml:space="preserve"> de 201</w:t>
                </w:r>
                <w:r w:rsidR="00A23F6E">
                  <w:t>6</w:t>
                </w:r>
              </w:p>
            </w:tc>
          </w:tr>
          <w:tr w:rsidR="007E3EAD" w14:paraId="60F9F644" w14:textId="77777777" w:rsidTr="00AD4852">
            <w:trPr>
              <w:cantSplit/>
              <w:trHeight w:val="4203"/>
              <w:jc w:val="center"/>
            </w:trPr>
            <w:tc>
              <w:tcPr>
                <w:tcW w:w="5000" w:type="pct"/>
                <w:gridSpan w:val="2"/>
                <w:tcBorders>
                  <w:bottom w:val="nil"/>
                </w:tcBorders>
                <w:vAlign w:val="bottom"/>
              </w:tcPr>
              <w:p w14:paraId="26F35B15" w14:textId="77777777" w:rsidR="007E3EAD" w:rsidRPr="00145BEC" w:rsidRDefault="00C24C6B" w:rsidP="00AD4852">
                <w:pPr>
                  <w:pStyle w:val="Date-ICCover"/>
                  <w:jc w:val="right"/>
                </w:pPr>
                <w:r w:rsidRPr="003E109A">
                  <w:rPr>
                    <w:noProof/>
                    <w:lang w:val="es-CL" w:eastAsia="es-CL"/>
                  </w:rPr>
                  <w:drawing>
                    <wp:inline distT="0" distB="0" distL="0" distR="0" wp14:anchorId="2E35F2EA" wp14:editId="66B4CF00">
                      <wp:extent cx="1828800" cy="590550"/>
                      <wp:effectExtent l="0" t="0" r="0" b="0"/>
                      <wp:docPr id="10" name="Imagen 1" descr="C:\Users\Nicolas\Documents\Trabajo\Infocorp\Gráfica\IC - Logo Iconex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Nicolas\Documents\Trabajo\Infocorp\Gráfica\IC - Logo Iconex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28800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</w:sdtContent>
    </w:sdt>
    <w:p w14:paraId="0B7F2FF3" w14:textId="77777777" w:rsidR="006A0988" w:rsidRDefault="006A0988" w:rsidP="006A0988"/>
    <w:p w14:paraId="372BE2CD" w14:textId="7C2606CE" w:rsidR="008035D6" w:rsidRPr="008035D6" w:rsidRDefault="006A0988" w:rsidP="008035D6">
      <w:pPr>
        <w:pStyle w:val="Heading1"/>
      </w:pPr>
      <w:bookmarkStart w:id="0" w:name="_Toc465036010"/>
      <w:r>
        <w:lastRenderedPageBreak/>
        <w:t>Tabla de contenidos</w:t>
      </w:r>
      <w:bookmarkEnd w:id="0"/>
      <w:r w:rsidR="00B84BD6">
        <w:rPr>
          <w:caps/>
        </w:rPr>
        <w:fldChar w:fldCharType="begin"/>
      </w:r>
      <w:r w:rsidR="00A50D41">
        <w:instrText xml:space="preserve"> TOC \o "1-2" \h \z \u </w:instrText>
      </w:r>
      <w:r w:rsidR="00B84BD6">
        <w:rPr>
          <w:caps/>
        </w:rPr>
        <w:fldChar w:fldCharType="separate"/>
      </w:r>
      <w:hyperlink w:anchor="_Toc465036010" w:history="1"/>
    </w:p>
    <w:p w14:paraId="29A89D07" w14:textId="23576274" w:rsidR="008035D6" w:rsidRDefault="00EA1A6E">
      <w:pPr>
        <w:pStyle w:val="TOC1"/>
        <w:tabs>
          <w:tab w:val="left" w:pos="44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11" w:history="1">
        <w:r w:rsidR="008035D6" w:rsidRPr="0051163A">
          <w:rPr>
            <w:rStyle w:val="Hyperlink"/>
            <w:rFonts w:ascii="Wingdings 3" w:hAnsi="Wingdings 3"/>
            <w:noProof/>
          </w:rPr>
          <w:t>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</w:rPr>
          <w:t>Introducción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_Toc465036011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2</w:t>
        </w:r>
        <w:r w:rsidR="008035D6">
          <w:rPr>
            <w:noProof/>
            <w:webHidden/>
          </w:rPr>
          <w:fldChar w:fldCharType="end"/>
        </w:r>
      </w:hyperlink>
    </w:p>
    <w:p w14:paraId="449CE51E" w14:textId="19C6732E" w:rsidR="008035D6" w:rsidRDefault="00EA1A6E">
      <w:pPr>
        <w:pStyle w:val="TOC1"/>
        <w:tabs>
          <w:tab w:val="left" w:pos="44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12" w:history="1">
        <w:r w:rsidR="008035D6" w:rsidRPr="0051163A">
          <w:rPr>
            <w:rStyle w:val="Hyperlink"/>
            <w:rFonts w:ascii="Wingdings 3" w:hAnsi="Wingdings 3"/>
            <w:noProof/>
          </w:rPr>
          <w:t>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</w:rPr>
          <w:t>Vaciados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_Toc465036012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2</w:t>
        </w:r>
        <w:r w:rsidR="008035D6">
          <w:rPr>
            <w:noProof/>
            <w:webHidden/>
          </w:rPr>
          <w:fldChar w:fldCharType="end"/>
        </w:r>
      </w:hyperlink>
    </w:p>
    <w:p w14:paraId="520E85FE" w14:textId="0A05EBA5" w:rsidR="008035D6" w:rsidRDefault="00EA1A6E">
      <w:pPr>
        <w:pStyle w:val="TOC2"/>
        <w:tabs>
          <w:tab w:val="left" w:pos="66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13" w:history="1">
        <w:r w:rsidR="008035D6" w:rsidRPr="0051163A">
          <w:rPr>
            <w:rStyle w:val="Hyperlink"/>
            <w:rFonts w:ascii="Wingdings 3" w:hAnsi="Wingdings 3"/>
            <w:noProof/>
          </w:rPr>
          <w:t>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</w:rPr>
          <w:t>Formato General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_Toc465036013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2</w:t>
        </w:r>
        <w:r w:rsidR="008035D6">
          <w:rPr>
            <w:noProof/>
            <w:webHidden/>
          </w:rPr>
          <w:fldChar w:fldCharType="end"/>
        </w:r>
      </w:hyperlink>
    </w:p>
    <w:p w14:paraId="12372FCD" w14:textId="71A5548D" w:rsidR="008035D6" w:rsidRDefault="00EA1A6E">
      <w:pPr>
        <w:pStyle w:val="TOC2"/>
        <w:tabs>
          <w:tab w:val="left" w:pos="66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14" w:history="1">
        <w:r w:rsidR="008035D6" w:rsidRPr="0051163A">
          <w:rPr>
            <w:rStyle w:val="Hyperlink"/>
            <w:rFonts w:ascii="Wingdings 3" w:hAnsi="Wingdings 3"/>
            <w:noProof/>
          </w:rPr>
          <w:t>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</w:rPr>
          <w:t>Ingreso de comentarios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_Toc465036014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3</w:t>
        </w:r>
        <w:r w:rsidR="008035D6">
          <w:rPr>
            <w:noProof/>
            <w:webHidden/>
          </w:rPr>
          <w:fldChar w:fldCharType="end"/>
        </w:r>
      </w:hyperlink>
    </w:p>
    <w:p w14:paraId="6A318CBC" w14:textId="62F6E49C" w:rsidR="008035D6" w:rsidRDefault="00EA1A6E">
      <w:pPr>
        <w:pStyle w:val="TOC2"/>
        <w:tabs>
          <w:tab w:val="left" w:pos="66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15" w:history="1">
        <w:r w:rsidR="008035D6" w:rsidRPr="0051163A">
          <w:rPr>
            <w:rStyle w:val="Hyperlink"/>
            <w:rFonts w:ascii="Wingdings 3" w:hAnsi="Wingdings 3"/>
            <w:noProof/>
          </w:rPr>
          <w:t>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</w:rPr>
          <w:t>Búsqueda de vaciados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_Toc465036015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4</w:t>
        </w:r>
        <w:r w:rsidR="008035D6">
          <w:rPr>
            <w:noProof/>
            <w:webHidden/>
          </w:rPr>
          <w:fldChar w:fldCharType="end"/>
        </w:r>
      </w:hyperlink>
    </w:p>
    <w:p w14:paraId="09F0EA28" w14:textId="1C070658" w:rsidR="008035D6" w:rsidRDefault="00EA1A6E">
      <w:pPr>
        <w:pStyle w:val="TOC1"/>
        <w:tabs>
          <w:tab w:val="left" w:pos="44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16" w:history="1">
        <w:r w:rsidR="008035D6" w:rsidRPr="0051163A">
          <w:rPr>
            <w:rStyle w:val="Hyperlink"/>
            <w:rFonts w:ascii="Wingdings 3" w:hAnsi="Wingdings 3"/>
            <w:noProof/>
          </w:rPr>
          <w:t>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</w:rPr>
          <w:t>Vaciado Individual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_Toc465036016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5</w:t>
        </w:r>
        <w:r w:rsidR="008035D6">
          <w:rPr>
            <w:noProof/>
            <w:webHidden/>
          </w:rPr>
          <w:fldChar w:fldCharType="end"/>
        </w:r>
      </w:hyperlink>
    </w:p>
    <w:p w14:paraId="7A53BC8C" w14:textId="4504F0F3" w:rsidR="008035D6" w:rsidRDefault="00EA1A6E">
      <w:pPr>
        <w:pStyle w:val="TOC2"/>
        <w:tabs>
          <w:tab w:val="left" w:pos="66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17" w:history="1">
        <w:r w:rsidR="008035D6" w:rsidRPr="0051163A">
          <w:rPr>
            <w:rStyle w:val="Hyperlink"/>
            <w:rFonts w:ascii="Wingdings 3" w:hAnsi="Wingdings 3"/>
            <w:noProof/>
            <w:lang w:val="es-CL"/>
          </w:rPr>
          <w:t>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  <w:lang w:val="es-CL"/>
          </w:rPr>
          <w:t>Ingreso de nuevos períodos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_Toc465036017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5</w:t>
        </w:r>
        <w:r w:rsidR="008035D6">
          <w:rPr>
            <w:noProof/>
            <w:webHidden/>
          </w:rPr>
          <w:fldChar w:fldCharType="end"/>
        </w:r>
      </w:hyperlink>
    </w:p>
    <w:p w14:paraId="797533A7" w14:textId="73C131AB" w:rsidR="008035D6" w:rsidRDefault="00EA1A6E">
      <w:pPr>
        <w:pStyle w:val="TOC2"/>
        <w:tabs>
          <w:tab w:val="left" w:pos="66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18" w:history="1">
        <w:r w:rsidR="008035D6" w:rsidRPr="0051163A">
          <w:rPr>
            <w:rStyle w:val="Hyperlink"/>
            <w:rFonts w:ascii="Wingdings 3" w:hAnsi="Wingdings 3"/>
            <w:noProof/>
            <w:lang w:val="es-CL"/>
          </w:rPr>
          <w:t>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  <w:lang w:val="es-CL"/>
          </w:rPr>
          <w:t>Modificación de períodos existentes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_Toc465036018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6</w:t>
        </w:r>
        <w:r w:rsidR="008035D6">
          <w:rPr>
            <w:noProof/>
            <w:webHidden/>
          </w:rPr>
          <w:fldChar w:fldCharType="end"/>
        </w:r>
      </w:hyperlink>
    </w:p>
    <w:p w14:paraId="204B83FB" w14:textId="66699E65" w:rsidR="008035D6" w:rsidRDefault="00EA1A6E">
      <w:pPr>
        <w:pStyle w:val="TOC2"/>
        <w:tabs>
          <w:tab w:val="left" w:pos="66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19" w:history="1">
        <w:r w:rsidR="008035D6" w:rsidRPr="0051163A">
          <w:rPr>
            <w:rStyle w:val="Hyperlink"/>
            <w:rFonts w:ascii="Wingdings 3" w:hAnsi="Wingdings 3"/>
            <w:noProof/>
            <w:lang w:val="es-CL"/>
          </w:rPr>
          <w:t>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  <w:lang w:val="es-CL"/>
          </w:rPr>
          <w:t>Guardar cambios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_Toc465036019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7</w:t>
        </w:r>
        <w:r w:rsidR="008035D6">
          <w:rPr>
            <w:noProof/>
            <w:webHidden/>
          </w:rPr>
          <w:fldChar w:fldCharType="end"/>
        </w:r>
      </w:hyperlink>
    </w:p>
    <w:p w14:paraId="0C1306D5" w14:textId="7DBF1767" w:rsidR="008035D6" w:rsidRDefault="00EA1A6E">
      <w:pPr>
        <w:pStyle w:val="TOC1"/>
        <w:tabs>
          <w:tab w:val="left" w:pos="44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20" w:history="1">
        <w:r w:rsidR="008035D6" w:rsidRPr="0051163A">
          <w:rPr>
            <w:rStyle w:val="Hyperlink"/>
            <w:rFonts w:ascii="Wingdings 3" w:hAnsi="Wingdings 3"/>
            <w:noProof/>
          </w:rPr>
          <w:t>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</w:rPr>
          <w:t>Vaciado Consolidado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_Toc465036020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9</w:t>
        </w:r>
        <w:r w:rsidR="008035D6">
          <w:rPr>
            <w:noProof/>
            <w:webHidden/>
          </w:rPr>
          <w:fldChar w:fldCharType="end"/>
        </w:r>
      </w:hyperlink>
    </w:p>
    <w:p w14:paraId="50F9DA44" w14:textId="08E4A9FB" w:rsidR="008035D6" w:rsidRDefault="00EA1A6E">
      <w:pPr>
        <w:pStyle w:val="TOC2"/>
        <w:tabs>
          <w:tab w:val="left" w:pos="66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21" w:history="1">
        <w:r w:rsidR="008035D6" w:rsidRPr="0051163A">
          <w:rPr>
            <w:rStyle w:val="Hyperlink"/>
            <w:rFonts w:ascii="Wingdings 3" w:hAnsi="Wingdings 3"/>
            <w:noProof/>
            <w:lang w:val="es-CL"/>
          </w:rPr>
          <w:t>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  <w:lang w:val="es-CL"/>
          </w:rPr>
          <w:t>Ingreso de nuevos períodos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_Toc465036021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9</w:t>
        </w:r>
        <w:r w:rsidR="008035D6">
          <w:rPr>
            <w:noProof/>
            <w:webHidden/>
          </w:rPr>
          <w:fldChar w:fldCharType="end"/>
        </w:r>
      </w:hyperlink>
    </w:p>
    <w:p w14:paraId="1C374815" w14:textId="6217E139" w:rsidR="008035D6" w:rsidRDefault="00EA1A6E">
      <w:pPr>
        <w:pStyle w:val="TOC2"/>
        <w:tabs>
          <w:tab w:val="left" w:pos="66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22" w:history="1">
        <w:r w:rsidR="008035D6" w:rsidRPr="0051163A">
          <w:rPr>
            <w:rStyle w:val="Hyperlink"/>
            <w:rFonts w:ascii="Wingdings 3" w:hAnsi="Wingdings 3"/>
            <w:noProof/>
            <w:lang w:val="es-CL"/>
          </w:rPr>
          <w:t>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  <w:lang w:val="es-CL"/>
          </w:rPr>
          <w:t>Modificación de períodos existentes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_Toc465036022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10</w:t>
        </w:r>
        <w:r w:rsidR="008035D6">
          <w:rPr>
            <w:noProof/>
            <w:webHidden/>
          </w:rPr>
          <w:fldChar w:fldCharType="end"/>
        </w:r>
      </w:hyperlink>
    </w:p>
    <w:p w14:paraId="0FD51E41" w14:textId="31BE5891" w:rsidR="008035D6" w:rsidRDefault="00EA1A6E">
      <w:pPr>
        <w:pStyle w:val="TOC2"/>
        <w:tabs>
          <w:tab w:val="left" w:pos="66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23" w:history="1">
        <w:r w:rsidR="008035D6" w:rsidRPr="0051163A">
          <w:rPr>
            <w:rStyle w:val="Hyperlink"/>
            <w:rFonts w:ascii="Wingdings 3" w:hAnsi="Wingdings 3"/>
            <w:noProof/>
            <w:lang w:val="es-CL"/>
          </w:rPr>
          <w:t>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  <w:lang w:val="es-CL"/>
          </w:rPr>
          <w:t>Guardar cambios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_Toc465036023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11</w:t>
        </w:r>
        <w:r w:rsidR="008035D6">
          <w:rPr>
            <w:noProof/>
            <w:webHidden/>
          </w:rPr>
          <w:fldChar w:fldCharType="end"/>
        </w:r>
      </w:hyperlink>
    </w:p>
    <w:p w14:paraId="7DF6682B" w14:textId="0F0F83A4" w:rsidR="008035D6" w:rsidRDefault="00EA1A6E">
      <w:pPr>
        <w:pStyle w:val="TOC1"/>
        <w:tabs>
          <w:tab w:val="left" w:pos="440"/>
          <w:tab w:val="right" w:leader="dot" w:pos="9395"/>
        </w:tabs>
        <w:rPr>
          <w:rFonts w:eastAsiaTheme="minorEastAsia" w:cstheme="minorBidi"/>
          <w:noProof/>
          <w:szCs w:val="22"/>
          <w:lang w:val="es-CL" w:eastAsia="es-CL"/>
        </w:rPr>
      </w:pPr>
      <w:hyperlink w:anchor="_Toc465036024" w:history="1">
        <w:r w:rsidR="008035D6" w:rsidRPr="0051163A">
          <w:rPr>
            <w:rStyle w:val="Hyperlink"/>
            <w:rFonts w:ascii="Wingdings 3" w:hAnsi="Wingdings 3"/>
            <w:noProof/>
          </w:rPr>
          <w:t></w:t>
        </w:r>
        <w:r w:rsidR="008035D6">
          <w:rPr>
            <w:rFonts w:eastAsiaTheme="minorEastAsia" w:cstheme="minorBidi"/>
            <w:noProof/>
            <w:szCs w:val="22"/>
            <w:lang w:val="es-CL" w:eastAsia="es-CL"/>
          </w:rPr>
          <w:tab/>
        </w:r>
        <w:r w:rsidR="008035D6" w:rsidRPr="0051163A">
          <w:rPr>
            <w:rStyle w:val="Hyperlink"/>
            <w:noProof/>
          </w:rPr>
          <w:t>Vaciado Combinado</w:t>
        </w:r>
        <w:r w:rsidR="008035D6">
          <w:rPr>
            <w:noProof/>
            <w:webHidden/>
          </w:rPr>
          <w:tab/>
        </w:r>
        <w:r w:rsidR="008035D6">
          <w:rPr>
            <w:noProof/>
            <w:webHidden/>
          </w:rPr>
          <w:fldChar w:fldCharType="begin"/>
        </w:r>
        <w:r w:rsidR="008035D6">
          <w:rPr>
            <w:noProof/>
            <w:webHidden/>
          </w:rPr>
          <w:instrText xml:space="preserve"> PAGEREF _Toc465036024 \h </w:instrText>
        </w:r>
        <w:r w:rsidR="008035D6">
          <w:rPr>
            <w:noProof/>
            <w:webHidden/>
          </w:rPr>
        </w:r>
        <w:r w:rsidR="008035D6">
          <w:rPr>
            <w:noProof/>
            <w:webHidden/>
          </w:rPr>
          <w:fldChar w:fldCharType="separate"/>
        </w:r>
        <w:r w:rsidR="008035D6">
          <w:rPr>
            <w:noProof/>
            <w:webHidden/>
          </w:rPr>
          <w:t>13</w:t>
        </w:r>
        <w:r w:rsidR="008035D6">
          <w:rPr>
            <w:noProof/>
            <w:webHidden/>
          </w:rPr>
          <w:fldChar w:fldCharType="end"/>
        </w:r>
      </w:hyperlink>
    </w:p>
    <w:p w14:paraId="178310FC" w14:textId="4A1588BF" w:rsidR="007D5485" w:rsidRDefault="00B84BD6" w:rsidP="00D64685">
      <w:pPr>
        <w:pStyle w:val="Heading1"/>
        <w:numPr>
          <w:ilvl w:val="0"/>
          <w:numId w:val="0"/>
        </w:numPr>
        <w:ind w:left="357" w:hanging="357"/>
      </w:pPr>
      <w:r>
        <w:fldChar w:fldCharType="end"/>
      </w:r>
    </w:p>
    <w:p w14:paraId="2265A71F" w14:textId="77777777" w:rsidR="007D5485" w:rsidRDefault="007D5485">
      <w:pPr>
        <w:spacing w:before="0" w:after="0"/>
        <w:rPr>
          <w:rFonts w:asciiTheme="majorHAnsi" w:eastAsiaTheme="majorEastAsia" w:hAnsiTheme="majorHAnsi" w:cstheme="majorBidi"/>
          <w:bCs/>
          <w:color w:val="DD0066" w:themeColor="accent2"/>
          <w:sz w:val="48"/>
          <w:szCs w:val="28"/>
        </w:rPr>
      </w:pPr>
      <w:r>
        <w:br w:type="page"/>
      </w:r>
    </w:p>
    <w:p w14:paraId="08DA519A" w14:textId="774A3825" w:rsidR="00EC48CC" w:rsidRPr="004A3FDF" w:rsidRDefault="006F0063" w:rsidP="006A0988">
      <w:pPr>
        <w:pStyle w:val="Heading1"/>
        <w:rPr>
          <w:b/>
        </w:rPr>
      </w:pPr>
      <w:bookmarkStart w:id="1" w:name="_Toc465036011"/>
      <w:r w:rsidRPr="004A3FDF">
        <w:rPr>
          <w:b/>
        </w:rPr>
        <w:lastRenderedPageBreak/>
        <w:t>I</w:t>
      </w:r>
      <w:r w:rsidR="006A0988" w:rsidRPr="004A3FDF">
        <w:rPr>
          <w:b/>
        </w:rPr>
        <w:t>ntroducción</w:t>
      </w:r>
      <w:bookmarkEnd w:id="1"/>
    </w:p>
    <w:p w14:paraId="626592F6" w14:textId="3A3366B4" w:rsidR="0013756E" w:rsidRDefault="00135F54" w:rsidP="0013756E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El siguiente manual tiene como objetivo ser una guía </w:t>
      </w:r>
      <w:r w:rsidR="00031BA9">
        <w:rPr>
          <w:rFonts w:ascii="Calibri" w:hAnsi="Calibri" w:cs="Calibri"/>
          <w:szCs w:val="22"/>
          <w:lang w:val="es-CL"/>
        </w:rPr>
        <w:t xml:space="preserve">básica </w:t>
      </w:r>
      <w:r w:rsidR="00450A3D">
        <w:rPr>
          <w:rFonts w:ascii="Calibri" w:hAnsi="Calibri" w:cs="Calibri"/>
          <w:szCs w:val="22"/>
          <w:lang w:val="es-CL"/>
        </w:rPr>
        <w:t>de uso</w:t>
      </w:r>
      <w:r w:rsidR="00646958">
        <w:rPr>
          <w:rFonts w:ascii="Calibri" w:hAnsi="Calibri" w:cs="Calibri"/>
          <w:szCs w:val="22"/>
          <w:lang w:val="es-CL"/>
        </w:rPr>
        <w:t>,</w:t>
      </w:r>
      <w:r w:rsidR="00450A3D">
        <w:rPr>
          <w:rFonts w:ascii="Calibri" w:hAnsi="Calibri" w:cs="Calibri"/>
          <w:szCs w:val="22"/>
          <w:lang w:val="es-CL"/>
        </w:rPr>
        <w:t xml:space="preserve"> </w:t>
      </w:r>
      <w:r w:rsidR="00AC033D">
        <w:rPr>
          <w:rFonts w:ascii="Calibri" w:hAnsi="Calibri" w:cs="Calibri"/>
          <w:szCs w:val="22"/>
          <w:lang w:val="es-CL"/>
        </w:rPr>
        <w:t>destinada a</w:t>
      </w:r>
      <w:r w:rsidR="00646958">
        <w:rPr>
          <w:rFonts w:ascii="Calibri" w:hAnsi="Calibri" w:cs="Calibri"/>
          <w:szCs w:val="22"/>
          <w:lang w:val="es-CL"/>
        </w:rPr>
        <w:t xml:space="preserve"> los usuarios que ingresarán</w:t>
      </w:r>
      <w:r w:rsidR="00AC033D">
        <w:rPr>
          <w:rFonts w:ascii="Calibri" w:hAnsi="Calibri" w:cs="Calibri"/>
          <w:szCs w:val="22"/>
          <w:lang w:val="es-CL"/>
        </w:rPr>
        <w:t xml:space="preserve"> vaciado</w:t>
      </w:r>
      <w:r w:rsidR="00646958">
        <w:rPr>
          <w:rFonts w:ascii="Calibri" w:hAnsi="Calibri" w:cs="Calibri"/>
          <w:szCs w:val="22"/>
          <w:lang w:val="es-CL"/>
        </w:rPr>
        <w:t>s</w:t>
      </w:r>
      <w:r w:rsidR="00AC033D">
        <w:rPr>
          <w:rFonts w:ascii="Calibri" w:hAnsi="Calibri" w:cs="Calibri"/>
          <w:szCs w:val="22"/>
          <w:lang w:val="es-CL"/>
        </w:rPr>
        <w:t xml:space="preserve"> de b</w:t>
      </w:r>
      <w:r w:rsidR="006E7948">
        <w:rPr>
          <w:rFonts w:ascii="Calibri" w:hAnsi="Calibri" w:cs="Calibri"/>
          <w:szCs w:val="22"/>
          <w:lang w:val="es-CL"/>
        </w:rPr>
        <w:t>alan</w:t>
      </w:r>
      <w:r w:rsidR="00AC033D">
        <w:rPr>
          <w:rFonts w:ascii="Calibri" w:hAnsi="Calibri" w:cs="Calibri"/>
          <w:szCs w:val="22"/>
          <w:lang w:val="es-CL"/>
        </w:rPr>
        <w:t>ce de Banco Internacional.</w:t>
      </w:r>
    </w:p>
    <w:p w14:paraId="0A4F97D8" w14:textId="3A0674A7" w:rsidR="00EC59C3" w:rsidRDefault="00EC59C3" w:rsidP="00135F54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4111C366" w14:textId="741E8BB8" w:rsidR="00EC59C3" w:rsidRDefault="00450A3D" w:rsidP="00AC033D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Para utilizar esta planilla es necesario contar con lo siguiente:</w:t>
      </w:r>
    </w:p>
    <w:p w14:paraId="18503E7B" w14:textId="68D685D7" w:rsidR="00EC59C3" w:rsidRDefault="00450A3D" w:rsidP="00EA5A7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Sistema operativo Windows.</w:t>
      </w:r>
    </w:p>
    <w:p w14:paraId="1BA106AB" w14:textId="332082B3" w:rsidR="00AC033D" w:rsidRDefault="00450A3D" w:rsidP="00AC033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0" w:after="0"/>
      </w:pPr>
      <w:r w:rsidRPr="00AC033D">
        <w:rPr>
          <w:rFonts w:ascii="Calibri" w:hAnsi="Calibri" w:cs="Calibri"/>
          <w:szCs w:val="22"/>
          <w:lang w:val="es-CL"/>
        </w:rPr>
        <w:t>Microsoft Office 2010 en adelante.</w:t>
      </w:r>
    </w:p>
    <w:p w14:paraId="44CA54F2" w14:textId="463040D6" w:rsidR="0045107D" w:rsidRPr="004A3FDF" w:rsidRDefault="00206918" w:rsidP="006A0988">
      <w:pPr>
        <w:pStyle w:val="Heading1"/>
        <w:rPr>
          <w:b/>
        </w:rPr>
      </w:pPr>
      <w:bookmarkStart w:id="2" w:name="_Toc465036012"/>
      <w:r w:rsidRPr="004A3FDF">
        <w:rPr>
          <w:b/>
        </w:rPr>
        <w:t>V</w:t>
      </w:r>
      <w:r w:rsidR="006A0988" w:rsidRPr="004A3FDF">
        <w:rPr>
          <w:b/>
        </w:rPr>
        <w:t>aciados</w:t>
      </w:r>
      <w:bookmarkEnd w:id="2"/>
    </w:p>
    <w:p w14:paraId="3B5D2B95" w14:textId="3D950DDC" w:rsidR="00D64685" w:rsidRDefault="00D64685" w:rsidP="00D64685">
      <w:pPr>
        <w:pStyle w:val="Heading2"/>
      </w:pPr>
      <w:bookmarkStart w:id="3" w:name="_Toc465036013"/>
      <w:r>
        <w:t>Formato</w:t>
      </w:r>
      <w:r w:rsidR="006A0988">
        <w:t xml:space="preserve"> General</w:t>
      </w:r>
      <w:bookmarkEnd w:id="3"/>
    </w:p>
    <w:p w14:paraId="75C0C466" w14:textId="666B3F02" w:rsidR="00646958" w:rsidRDefault="00646958" w:rsidP="0002548D">
      <w:pPr>
        <w:ind w:firstLine="360"/>
      </w:pPr>
      <w:r>
        <w:t>En cada tipo de vaciado se encontrará el siguiente formato:</w:t>
      </w:r>
    </w:p>
    <w:p w14:paraId="20862712" w14:textId="55756FC9" w:rsidR="00646958" w:rsidRDefault="00646958" w:rsidP="0002548D">
      <w:pPr>
        <w:ind w:firstLine="360"/>
      </w:pPr>
      <w:r>
        <w:rPr>
          <w:noProof/>
          <w:lang w:val="es-CL" w:eastAsia="es-CL"/>
        </w:rPr>
        <w:drawing>
          <wp:inline distT="0" distB="0" distL="0" distR="0" wp14:anchorId="5BF0F98F" wp14:editId="55D75EF8">
            <wp:extent cx="5962650" cy="29051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60C4" w14:textId="72DDAF64" w:rsidR="00D64685" w:rsidRPr="00D64685" w:rsidRDefault="00D64685" w:rsidP="004A3FDF">
      <w:pPr>
        <w:spacing w:before="0"/>
        <w:ind w:firstLine="360"/>
        <w:jc w:val="both"/>
      </w:pPr>
      <w:r>
        <w:t>Los principales aspectos a considerar en la planilla son los siguientes:</w:t>
      </w:r>
    </w:p>
    <w:p w14:paraId="0032C37A" w14:textId="52282F7B" w:rsidR="00646958" w:rsidRDefault="00646958" w:rsidP="004A3FDF">
      <w:pPr>
        <w:pStyle w:val="ListParagraph"/>
        <w:numPr>
          <w:ilvl w:val="0"/>
          <w:numId w:val="15"/>
        </w:numPr>
        <w:spacing w:before="0"/>
      </w:pPr>
      <w:r w:rsidRPr="00D64685">
        <w:rPr>
          <w:b/>
        </w:rPr>
        <w:t>Celdas con fondo amarill</w:t>
      </w:r>
      <w:r w:rsidR="00D64685" w:rsidRPr="00D64685">
        <w:rPr>
          <w:b/>
        </w:rPr>
        <w:t>o</w:t>
      </w:r>
      <w:r w:rsidRPr="00D64685">
        <w:rPr>
          <w:b/>
        </w:rPr>
        <w:t>:</w:t>
      </w:r>
      <w:r w:rsidR="00D64685">
        <w:t xml:space="preserve"> </w:t>
      </w:r>
      <w:r>
        <w:t>Celdas editables que permiten el ingreso y la modificación de información.</w:t>
      </w:r>
    </w:p>
    <w:p w14:paraId="1F3004F6" w14:textId="53835811" w:rsidR="00646958" w:rsidRDefault="00646958" w:rsidP="004A3FDF">
      <w:pPr>
        <w:pStyle w:val="ListParagraph"/>
        <w:numPr>
          <w:ilvl w:val="0"/>
          <w:numId w:val="15"/>
        </w:numPr>
        <w:spacing w:before="0"/>
      </w:pPr>
      <w:r w:rsidRPr="00D64685">
        <w:rPr>
          <w:b/>
        </w:rPr>
        <w:t>Celdas con fondo blanco:</w:t>
      </w:r>
      <w:r w:rsidR="00D64685">
        <w:t xml:space="preserve"> </w:t>
      </w:r>
      <w:r>
        <w:t>Contienen información de solo lectura. En su mayoría corresponden a fórmulas.</w:t>
      </w:r>
    </w:p>
    <w:p w14:paraId="4CA74ABD" w14:textId="68BE32A3" w:rsidR="00646958" w:rsidRDefault="00646958" w:rsidP="004A3FDF">
      <w:pPr>
        <w:pStyle w:val="ListParagraph"/>
        <w:numPr>
          <w:ilvl w:val="0"/>
          <w:numId w:val="15"/>
        </w:numPr>
        <w:spacing w:before="0"/>
      </w:pPr>
      <w:r w:rsidRPr="00D64685">
        <w:rPr>
          <w:b/>
        </w:rPr>
        <w:t>Botón consulta:</w:t>
      </w:r>
      <w:r w:rsidR="00D64685">
        <w:t xml:space="preserve"> </w:t>
      </w:r>
      <w:r>
        <w:t xml:space="preserve">Permite obtener información de vaciados del </w:t>
      </w:r>
      <w:r w:rsidR="00D64685">
        <w:t>R</w:t>
      </w:r>
      <w:r>
        <w:t>ut ingresado.</w:t>
      </w:r>
    </w:p>
    <w:p w14:paraId="5785CD3D" w14:textId="7E1408D2" w:rsidR="00646958" w:rsidRDefault="00646958" w:rsidP="004A3FDF">
      <w:pPr>
        <w:pStyle w:val="ListParagraph"/>
        <w:numPr>
          <w:ilvl w:val="0"/>
          <w:numId w:val="15"/>
        </w:numPr>
        <w:spacing w:before="0"/>
      </w:pPr>
      <w:r w:rsidRPr="00D64685">
        <w:rPr>
          <w:b/>
        </w:rPr>
        <w:t>Botón guardar:</w:t>
      </w:r>
      <w:r w:rsidR="00D64685">
        <w:t xml:space="preserve"> </w:t>
      </w:r>
      <w:r>
        <w:t>Permite guardar la información ingresada/modificada de los períodos.</w:t>
      </w:r>
    </w:p>
    <w:p w14:paraId="2C2B4376" w14:textId="073B4D82" w:rsidR="00646958" w:rsidRDefault="00646958" w:rsidP="004A3FDF">
      <w:pPr>
        <w:pStyle w:val="ListParagraph"/>
        <w:numPr>
          <w:ilvl w:val="0"/>
          <w:numId w:val="15"/>
        </w:numPr>
        <w:spacing w:before="0"/>
      </w:pPr>
      <w:r w:rsidRPr="00D64685">
        <w:rPr>
          <w:b/>
        </w:rPr>
        <w:t>Botón limpiar:</w:t>
      </w:r>
      <w:r w:rsidR="00D64685">
        <w:t xml:space="preserve"> </w:t>
      </w:r>
      <w:r>
        <w:t xml:space="preserve">Permite limpiar toda la información de la planilla, a excepción del </w:t>
      </w:r>
      <w:r w:rsidR="00D64685">
        <w:t>R</w:t>
      </w:r>
      <w:r>
        <w:t>ut, para poder realizar una nueva búsqueda.</w:t>
      </w:r>
    </w:p>
    <w:p w14:paraId="48B900E3" w14:textId="77777777" w:rsidR="00F918E1" w:rsidRPr="003D0C52" w:rsidRDefault="00F918E1" w:rsidP="00F918E1">
      <w:pPr>
        <w:pStyle w:val="Heading2"/>
      </w:pPr>
      <w:bookmarkStart w:id="4" w:name="_Toc465036014"/>
      <w:r w:rsidRPr="003D0C52">
        <w:lastRenderedPageBreak/>
        <w:t>Ingreso de comentarios</w:t>
      </w:r>
      <w:bookmarkEnd w:id="4"/>
    </w:p>
    <w:p w14:paraId="182268A5" w14:textId="21A5B70E" w:rsidR="00F918E1" w:rsidRDefault="00F918E1" w:rsidP="003D0C52">
      <w:pPr>
        <w:spacing w:before="0" w:after="0"/>
        <w:ind w:firstLine="360"/>
      </w:pPr>
      <w:r>
        <w:t xml:space="preserve">Para guardar comentarios en las celdas, se debe presionar clic derecho en la celda requerida, y seleccionar la opción </w:t>
      </w:r>
      <w:r w:rsidRPr="00F918E1">
        <w:rPr>
          <w:b/>
        </w:rPr>
        <w:t>Ingresar Comentario</w:t>
      </w:r>
      <w:r>
        <w:t>.</w:t>
      </w:r>
    </w:p>
    <w:p w14:paraId="6D6C683A" w14:textId="77777777" w:rsidR="00F918E1" w:rsidRDefault="00F918E1">
      <w:pPr>
        <w:spacing w:before="0" w:after="0"/>
      </w:pPr>
    </w:p>
    <w:p w14:paraId="77516481" w14:textId="77777777" w:rsidR="00F918E1" w:rsidRDefault="00F918E1" w:rsidP="00F918E1">
      <w:pPr>
        <w:spacing w:before="0" w:after="0"/>
        <w:jc w:val="center"/>
      </w:pPr>
      <w:r>
        <w:rPr>
          <w:noProof/>
          <w:lang w:val="es-CL" w:eastAsia="es-CL"/>
        </w:rPr>
        <w:drawing>
          <wp:inline distT="0" distB="0" distL="0" distR="0" wp14:anchorId="72039B7F" wp14:editId="3FAB5C5B">
            <wp:extent cx="2667000" cy="414337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C855" w14:textId="77777777" w:rsidR="00F918E1" w:rsidRDefault="00F918E1" w:rsidP="00F918E1">
      <w:pPr>
        <w:spacing w:before="0" w:after="0"/>
        <w:jc w:val="center"/>
      </w:pPr>
    </w:p>
    <w:p w14:paraId="6C548CC6" w14:textId="10ABDF75" w:rsidR="00506AA0" w:rsidRDefault="00506AA0" w:rsidP="003D0C52">
      <w:pPr>
        <w:spacing w:before="0" w:after="0"/>
        <w:ind w:firstLine="720"/>
      </w:pPr>
      <w:r>
        <w:t>Al guardar los cambios de la planilla, también se ingresará la información de los comentarios, por lo que serán visibles en todo momento.</w:t>
      </w:r>
    </w:p>
    <w:p w14:paraId="42A9D709" w14:textId="77777777" w:rsidR="00506AA0" w:rsidRDefault="00506AA0" w:rsidP="00F918E1">
      <w:pPr>
        <w:spacing w:before="0" w:after="0"/>
      </w:pPr>
    </w:p>
    <w:p w14:paraId="2388D8E0" w14:textId="287A9607" w:rsidR="00F918E1" w:rsidRDefault="00506AA0" w:rsidP="00506AA0">
      <w:pPr>
        <w:spacing w:before="0" w:after="0"/>
        <w:jc w:val="center"/>
        <w:rPr>
          <w:rFonts w:asciiTheme="majorHAnsi" w:eastAsiaTheme="majorEastAsia" w:hAnsiTheme="majorHAnsi" w:cstheme="majorBidi"/>
          <w:b/>
          <w:bCs/>
          <w:color w:val="00B0F0" w:themeColor="accent1"/>
          <w:sz w:val="36"/>
          <w:szCs w:val="26"/>
        </w:rPr>
      </w:pPr>
      <w:r>
        <w:rPr>
          <w:noProof/>
          <w:lang w:val="es-CL" w:eastAsia="es-CL"/>
        </w:rPr>
        <w:drawing>
          <wp:inline distT="0" distB="0" distL="0" distR="0" wp14:anchorId="4911CB22" wp14:editId="05F87A5B">
            <wp:extent cx="2486025" cy="10382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8E1">
        <w:br w:type="page"/>
      </w:r>
    </w:p>
    <w:p w14:paraId="380204B7" w14:textId="34E07F85" w:rsidR="00D64685" w:rsidRDefault="00D64685" w:rsidP="00D64685">
      <w:pPr>
        <w:pStyle w:val="Heading2"/>
      </w:pPr>
      <w:bookmarkStart w:id="5" w:name="_Toc465036015"/>
      <w:r>
        <w:lastRenderedPageBreak/>
        <w:t>Búsqueda de vaciados</w:t>
      </w:r>
      <w:bookmarkEnd w:id="5"/>
    </w:p>
    <w:p w14:paraId="05909E16" w14:textId="5D3F1369" w:rsidR="00206918" w:rsidRDefault="00D64685" w:rsidP="004A3FDF">
      <w:pPr>
        <w:ind w:firstLine="360"/>
        <w:jc w:val="both"/>
      </w:pPr>
      <w:r>
        <w:t xml:space="preserve">Al momento de ingresar un Rut y presionar el botón </w:t>
      </w:r>
      <w:r w:rsidRPr="00D64685">
        <w:rPr>
          <w:b/>
        </w:rPr>
        <w:t>Consulta</w:t>
      </w:r>
      <w:r>
        <w:t>, la planilla verifica que el formato del Rut sea el correcto (validación de módulo 11) y se realiza la búsqueda de los vaciados según corresponda.</w:t>
      </w:r>
    </w:p>
    <w:p w14:paraId="19B42996" w14:textId="398DB2B0" w:rsidR="00D64685" w:rsidRDefault="00D64685" w:rsidP="004A3FDF">
      <w:pPr>
        <w:ind w:firstLine="360"/>
        <w:jc w:val="both"/>
      </w:pPr>
      <w:r>
        <w:t>Si el cliente no existe, tiene la opción de crearlo mediante el siguiente cuadro de diálogo:</w:t>
      </w:r>
    </w:p>
    <w:p w14:paraId="0C0CEBA6" w14:textId="24CC5653" w:rsidR="00D64685" w:rsidRDefault="00D64685" w:rsidP="004A3FDF">
      <w:pPr>
        <w:ind w:firstLine="360"/>
        <w:jc w:val="center"/>
      </w:pPr>
      <w:r>
        <w:rPr>
          <w:noProof/>
          <w:lang w:val="es-CL" w:eastAsia="es-CL"/>
        </w:rPr>
        <w:drawing>
          <wp:inline distT="0" distB="0" distL="0" distR="0" wp14:anchorId="3995E8B4" wp14:editId="470D235C">
            <wp:extent cx="3048000" cy="1381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7290" w14:textId="36C5C010" w:rsidR="00D64685" w:rsidRDefault="00D64685" w:rsidP="004A3FDF">
      <w:pPr>
        <w:ind w:firstLine="360"/>
        <w:jc w:val="both"/>
      </w:pPr>
      <w:r>
        <w:t xml:space="preserve">Al presionar </w:t>
      </w:r>
      <w:r w:rsidRPr="00D64685">
        <w:rPr>
          <w:b/>
        </w:rPr>
        <w:t>Si</w:t>
      </w:r>
      <w:r>
        <w:t>, se habilitarán las celdas que corresponden a la información del cliente, para que pueda ser ingresada.</w:t>
      </w:r>
    </w:p>
    <w:p w14:paraId="5B65F276" w14:textId="3616487F" w:rsidR="00D64685" w:rsidRDefault="00D64685" w:rsidP="00D64685">
      <w:pPr>
        <w:ind w:firstLine="360"/>
      </w:pPr>
      <w:r>
        <w:rPr>
          <w:noProof/>
          <w:lang w:val="es-CL" w:eastAsia="es-CL"/>
        </w:rPr>
        <w:drawing>
          <wp:inline distT="0" distB="0" distL="0" distR="0" wp14:anchorId="0FE7EF01" wp14:editId="52D92CF6">
            <wp:extent cx="5972175" cy="1483360"/>
            <wp:effectExtent l="0" t="0" r="9525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A277" w14:textId="0D33B8B0" w:rsidR="00D64685" w:rsidRDefault="00D64685" w:rsidP="00F33B0D">
      <w:pPr>
        <w:ind w:firstLine="360"/>
      </w:pPr>
      <w:r>
        <w:t xml:space="preserve">En cambio, si el cliente existe, </w:t>
      </w:r>
      <w:r w:rsidR="00A44D79">
        <w:t>estas celdas se cargarán con la información que corresponda, y se habilitarán para que se puedan editar de ser necesario.</w:t>
      </w:r>
    </w:p>
    <w:p w14:paraId="47780CCE" w14:textId="30395CAF" w:rsidR="00A44D79" w:rsidRDefault="00A44D79" w:rsidP="00F33B0D">
      <w:pPr>
        <w:ind w:firstLine="360"/>
      </w:pPr>
      <w:r>
        <w:rPr>
          <w:noProof/>
          <w:lang w:val="es-CL" w:eastAsia="es-CL"/>
        </w:rPr>
        <w:drawing>
          <wp:inline distT="0" distB="0" distL="0" distR="0" wp14:anchorId="2C2366EB" wp14:editId="6F2D1988">
            <wp:extent cx="5972175" cy="8763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058F" w14:textId="6407368A" w:rsidR="004077C7" w:rsidRDefault="004077C7" w:rsidP="00F33B0D">
      <w:pPr>
        <w:ind w:firstLine="360"/>
      </w:pPr>
    </w:p>
    <w:p w14:paraId="0D1B1927" w14:textId="4097DF0E" w:rsidR="00A221AE" w:rsidRPr="00A221AE" w:rsidRDefault="00A221AE" w:rsidP="00A221AE"/>
    <w:p w14:paraId="28C9AD33" w14:textId="77777777" w:rsidR="0002548D" w:rsidRDefault="0002548D" w:rsidP="0045107D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4384C4FA" w14:textId="77777777" w:rsidR="00A44D79" w:rsidRDefault="006F4F22" w:rsidP="0045107D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 </w:t>
      </w:r>
      <w:r>
        <w:rPr>
          <w:rFonts w:ascii="Calibri" w:hAnsi="Calibri" w:cs="Calibri"/>
          <w:szCs w:val="22"/>
          <w:lang w:val="es-CL"/>
        </w:rPr>
        <w:tab/>
      </w:r>
    </w:p>
    <w:p w14:paraId="3759236A" w14:textId="77777777" w:rsidR="00A44D79" w:rsidRDefault="00A44D79">
      <w:pPr>
        <w:spacing w:before="0" w:after="0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br w:type="page"/>
      </w:r>
    </w:p>
    <w:p w14:paraId="45E51932" w14:textId="2F425EE6" w:rsidR="0002548D" w:rsidRPr="003D0C52" w:rsidRDefault="00A44D79" w:rsidP="006A0988">
      <w:pPr>
        <w:pStyle w:val="Heading1"/>
        <w:rPr>
          <w:b/>
        </w:rPr>
      </w:pPr>
      <w:bookmarkStart w:id="6" w:name="_Toc465036016"/>
      <w:r w:rsidRPr="003D0C52">
        <w:rPr>
          <w:b/>
        </w:rPr>
        <w:lastRenderedPageBreak/>
        <w:t>V</w:t>
      </w:r>
      <w:r w:rsidR="0002548D" w:rsidRPr="003D0C52">
        <w:rPr>
          <w:b/>
        </w:rPr>
        <w:t>aciado Individual</w:t>
      </w:r>
      <w:bookmarkEnd w:id="6"/>
    </w:p>
    <w:p w14:paraId="09F9CE7F" w14:textId="686C6A4E" w:rsidR="00A44D79" w:rsidRDefault="00A44D79" w:rsidP="00493BB1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Para el caso de los clientes que ya cuentan con vaciados individuales, se mostrará una ventana emergente al momento de buscar, lo que permitirá elegir vaciados para modificar.</w:t>
      </w:r>
    </w:p>
    <w:p w14:paraId="22371E16" w14:textId="78E2BC7E" w:rsidR="00A44D79" w:rsidRDefault="00A44D79" w:rsidP="00A44D79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2D6616AD" w14:textId="18B5B737" w:rsidR="00A44D79" w:rsidRDefault="00A44D79" w:rsidP="00A44D79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noProof/>
          <w:szCs w:val="22"/>
          <w:lang w:val="es-CL" w:eastAsia="es-CL"/>
        </w:rPr>
        <w:drawing>
          <wp:inline distT="0" distB="0" distL="0" distR="0" wp14:anchorId="20D7EC6B" wp14:editId="7FAA32E9">
            <wp:extent cx="5962650" cy="26860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6B8F" w14:textId="331FE4CB" w:rsidR="004A3FDF" w:rsidRDefault="004A3FDF" w:rsidP="00A44D79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699910BE" w14:textId="0D4C28D7" w:rsidR="004A3FDF" w:rsidRDefault="004A3FDF" w:rsidP="003D0C52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A partir de esta pantalla se pueden tomar 2 caminos diferentes, los cuales se detallan a continuación:</w:t>
      </w:r>
    </w:p>
    <w:p w14:paraId="3DC785DD" w14:textId="06787893" w:rsidR="004A3FDF" w:rsidRDefault="004A3FDF" w:rsidP="004A3FDF">
      <w:pPr>
        <w:pStyle w:val="Heading2"/>
        <w:rPr>
          <w:lang w:val="es-CL"/>
        </w:rPr>
      </w:pPr>
      <w:bookmarkStart w:id="7" w:name="_Toc465036017"/>
      <w:r>
        <w:rPr>
          <w:lang w:val="es-CL"/>
        </w:rPr>
        <w:t>Ingreso de nuevos períodos</w:t>
      </w:r>
      <w:bookmarkEnd w:id="7"/>
    </w:p>
    <w:p w14:paraId="652BB053" w14:textId="4F48F31F" w:rsidR="004A3FDF" w:rsidRDefault="004A3FDF" w:rsidP="004A3FDF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En el caso de agregar nuevos períodos, se puede presionar </w:t>
      </w:r>
      <w:r w:rsidRPr="00A44D79">
        <w:rPr>
          <w:rFonts w:ascii="Calibri" w:hAnsi="Calibri" w:cs="Calibri"/>
          <w:b/>
          <w:szCs w:val="22"/>
          <w:lang w:val="es-CL"/>
        </w:rPr>
        <w:t>Procesar</w:t>
      </w:r>
      <w:r>
        <w:rPr>
          <w:rFonts w:ascii="Calibri" w:hAnsi="Calibri" w:cs="Calibri"/>
          <w:szCs w:val="22"/>
          <w:lang w:val="es-CL"/>
        </w:rPr>
        <w:t xml:space="preserve"> sin haber seleccionado ningún período. Frente a esto, consultará si desea ingresar nuevos períodos</w:t>
      </w:r>
    </w:p>
    <w:p w14:paraId="3CA3DCF4" w14:textId="1BF735E3" w:rsidR="004A3FDF" w:rsidRDefault="004A3FDF" w:rsidP="004A3FDF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</w:p>
    <w:p w14:paraId="1DC1CC6D" w14:textId="7182BC33" w:rsidR="004A3FDF" w:rsidRDefault="004A3FDF" w:rsidP="004A3FDF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071B29F7" wp14:editId="3825A87F">
            <wp:extent cx="2390775" cy="14763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F1B4" w14:textId="77777777" w:rsidR="004A3FDF" w:rsidRDefault="004A3FDF" w:rsidP="004A3FDF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</w:p>
    <w:p w14:paraId="534A1D95" w14:textId="00FED58F" w:rsidR="004A3FDF" w:rsidRDefault="004A3FDF" w:rsidP="004A3FDF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Al presionar </w:t>
      </w:r>
      <w:r w:rsidRPr="003D0C52">
        <w:rPr>
          <w:rFonts w:ascii="Calibri" w:hAnsi="Calibri" w:cs="Calibri"/>
          <w:b/>
          <w:szCs w:val="22"/>
          <w:lang w:val="es-CL"/>
        </w:rPr>
        <w:t>Si</w:t>
      </w:r>
      <w:r>
        <w:rPr>
          <w:rFonts w:ascii="Calibri" w:hAnsi="Calibri" w:cs="Calibri"/>
          <w:szCs w:val="22"/>
          <w:lang w:val="es-CL"/>
        </w:rPr>
        <w:t>, se cerrará la ventana emergente; se cargará la información del usuario en la cabecer</w:t>
      </w:r>
      <w:r w:rsidR="00F918E1">
        <w:rPr>
          <w:rFonts w:ascii="Calibri" w:hAnsi="Calibri" w:cs="Calibri"/>
          <w:szCs w:val="22"/>
          <w:lang w:val="es-CL"/>
        </w:rPr>
        <w:t>a</w:t>
      </w:r>
      <w:r>
        <w:rPr>
          <w:rFonts w:ascii="Calibri" w:hAnsi="Calibri" w:cs="Calibri"/>
          <w:szCs w:val="22"/>
          <w:lang w:val="es-CL"/>
        </w:rPr>
        <w:t>, y se habilitará la sección de períodos para que puedan ser agregados por el usuario.</w:t>
      </w:r>
    </w:p>
    <w:p w14:paraId="499D8E17" w14:textId="0886A23B" w:rsidR="004A3FDF" w:rsidRDefault="004A3FDF" w:rsidP="004A3FDF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300A5C4B" w14:textId="4160C03A" w:rsidR="004A3FDF" w:rsidRDefault="004A3FDF" w:rsidP="004A3FDF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37BB4DC2" wp14:editId="1D9FB697">
            <wp:extent cx="6157551" cy="10096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241"/>
                    <a:stretch/>
                  </pic:blipFill>
                  <pic:spPr bwMode="auto">
                    <a:xfrm>
                      <a:off x="0" y="0"/>
                      <a:ext cx="6222062" cy="102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CA090" w14:textId="1004A365" w:rsidR="004A3FDF" w:rsidRPr="006A0988" w:rsidRDefault="004A3FDF" w:rsidP="004A3FDF">
      <w:pPr>
        <w:pStyle w:val="Heading2"/>
        <w:rPr>
          <w:lang w:val="es-CL"/>
        </w:rPr>
      </w:pPr>
      <w:bookmarkStart w:id="8" w:name="_Toc465036018"/>
      <w:r>
        <w:rPr>
          <w:lang w:val="es-CL"/>
        </w:rPr>
        <w:lastRenderedPageBreak/>
        <w:t>Modificación de períodos existentes</w:t>
      </w:r>
      <w:bookmarkEnd w:id="8"/>
    </w:p>
    <w:p w14:paraId="1A49DFDF" w14:textId="77777777" w:rsidR="004A3FDF" w:rsidRPr="006A0988" w:rsidRDefault="004A3FDF" w:rsidP="004A3FDF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Para editar los períodos, basta con seleccionar el que se quiera modificar, y presionar el botón </w:t>
      </w:r>
      <w:r w:rsidRPr="00A44D79">
        <w:rPr>
          <w:rFonts w:ascii="Calibri" w:hAnsi="Calibri" w:cs="Calibri"/>
          <w:b/>
          <w:szCs w:val="22"/>
          <w:lang w:val="es-CL"/>
        </w:rPr>
        <w:t>&gt;</w:t>
      </w:r>
      <w:r>
        <w:rPr>
          <w:rFonts w:ascii="Calibri" w:hAnsi="Calibri" w:cs="Calibri"/>
          <w:szCs w:val="22"/>
          <w:lang w:val="es-CL"/>
        </w:rPr>
        <w:t xml:space="preserve">. De esta forma pasará a la lista de </w:t>
      </w:r>
      <w:r w:rsidRPr="006A0988">
        <w:rPr>
          <w:rFonts w:ascii="Calibri" w:hAnsi="Calibri" w:cs="Calibri"/>
          <w:b/>
          <w:szCs w:val="22"/>
          <w:lang w:val="es-CL"/>
        </w:rPr>
        <w:t>Periodos Seleccionados</w:t>
      </w:r>
      <w:r>
        <w:rPr>
          <w:rFonts w:ascii="Calibri" w:hAnsi="Calibri" w:cs="Calibri"/>
          <w:szCs w:val="22"/>
          <w:lang w:val="es-CL"/>
        </w:rPr>
        <w:t>.</w:t>
      </w:r>
    </w:p>
    <w:p w14:paraId="1F1E2CE1" w14:textId="77777777" w:rsidR="004A3FDF" w:rsidRPr="006A0988" w:rsidRDefault="004A3FDF" w:rsidP="004A3FDF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Para quitar un período ya seleccionado, se debe presionar </w:t>
      </w:r>
      <w:r w:rsidRPr="00A44D79">
        <w:rPr>
          <w:rFonts w:ascii="Calibri" w:hAnsi="Calibri" w:cs="Calibri"/>
          <w:b/>
          <w:szCs w:val="22"/>
          <w:lang w:val="es-CL"/>
        </w:rPr>
        <w:t>&lt;</w:t>
      </w:r>
      <w:r>
        <w:rPr>
          <w:rFonts w:ascii="Calibri" w:hAnsi="Calibri" w:cs="Calibri"/>
          <w:szCs w:val="22"/>
          <w:lang w:val="es-CL"/>
        </w:rPr>
        <w:t xml:space="preserve">. De esta forma pasará a la lista de </w:t>
      </w:r>
      <w:r>
        <w:rPr>
          <w:rFonts w:ascii="Calibri" w:hAnsi="Calibri" w:cs="Calibri"/>
          <w:b/>
          <w:szCs w:val="22"/>
          <w:lang w:val="es-CL"/>
        </w:rPr>
        <w:t>P</w:t>
      </w:r>
      <w:r w:rsidRPr="006A0988">
        <w:rPr>
          <w:rFonts w:ascii="Calibri" w:hAnsi="Calibri" w:cs="Calibri"/>
          <w:b/>
          <w:szCs w:val="22"/>
          <w:lang w:val="es-CL"/>
        </w:rPr>
        <w:t>eríodos Disponibles</w:t>
      </w:r>
    </w:p>
    <w:p w14:paraId="63AC766C" w14:textId="04E2BDBF" w:rsidR="004A3FDF" w:rsidRDefault="004A3FDF" w:rsidP="004A3FDF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Una vez que los períodos se han seleccionado, se presiona </w:t>
      </w:r>
      <w:r w:rsidRPr="00A44D79">
        <w:rPr>
          <w:rFonts w:ascii="Calibri" w:hAnsi="Calibri" w:cs="Calibri"/>
          <w:b/>
          <w:szCs w:val="22"/>
          <w:lang w:val="es-CL"/>
        </w:rPr>
        <w:t>Procesar</w:t>
      </w:r>
      <w:r>
        <w:rPr>
          <w:rFonts w:ascii="Calibri" w:hAnsi="Calibri" w:cs="Calibri"/>
          <w:szCs w:val="22"/>
          <w:lang w:val="es-CL"/>
        </w:rPr>
        <w:t>.</w:t>
      </w:r>
    </w:p>
    <w:p w14:paraId="099601DC" w14:textId="574B3D9C" w:rsidR="00F918E1" w:rsidRDefault="00F918E1" w:rsidP="00F918E1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7C876B9A" w14:textId="3ADA07B7" w:rsidR="00F918E1" w:rsidRDefault="00F918E1" w:rsidP="00F918E1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5966C8C7" wp14:editId="0B1D4895">
            <wp:extent cx="5972175" cy="2693035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354" w14:textId="77777777" w:rsidR="00F918E1" w:rsidRDefault="00F918E1" w:rsidP="00F918E1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4FD80013" w14:textId="42CA23A9" w:rsidR="00A44D79" w:rsidRPr="00A44D79" w:rsidRDefault="00A44D79" w:rsidP="004A3FDF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Consideraciones:</w:t>
      </w:r>
    </w:p>
    <w:p w14:paraId="22A60F56" w14:textId="77777777" w:rsidR="006A0988" w:rsidRDefault="00A44D79" w:rsidP="00A44D79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Cs w:val="22"/>
          <w:lang w:val="es-CL"/>
        </w:rPr>
      </w:pPr>
      <w:r w:rsidRPr="00A44D79">
        <w:rPr>
          <w:rFonts w:ascii="Calibri" w:hAnsi="Calibri" w:cs="Calibri"/>
          <w:szCs w:val="22"/>
          <w:lang w:val="es-CL"/>
        </w:rPr>
        <w:t>El listado viene ordenado por per</w:t>
      </w:r>
      <w:r>
        <w:rPr>
          <w:rFonts w:ascii="Calibri" w:hAnsi="Calibri" w:cs="Calibri"/>
          <w:szCs w:val="22"/>
          <w:lang w:val="es-CL"/>
        </w:rPr>
        <w:t>í</w:t>
      </w:r>
      <w:r w:rsidRPr="00A44D79">
        <w:rPr>
          <w:rFonts w:ascii="Calibri" w:hAnsi="Calibri" w:cs="Calibri"/>
          <w:szCs w:val="22"/>
          <w:lang w:val="es-CL"/>
        </w:rPr>
        <w:t>odo, y de forma ascendente</w:t>
      </w:r>
    </w:p>
    <w:p w14:paraId="12589073" w14:textId="4FFDC036" w:rsidR="00A44D79" w:rsidRDefault="006A0988" w:rsidP="00A44D79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Un usuario sólo puede editar períodos que se encuentren en estado </w:t>
      </w:r>
      <w:r w:rsidRPr="006A0988">
        <w:rPr>
          <w:rFonts w:ascii="Calibri" w:hAnsi="Calibri" w:cs="Calibri"/>
          <w:b/>
          <w:szCs w:val="22"/>
          <w:lang w:val="es-CL"/>
        </w:rPr>
        <w:t>Terminado</w:t>
      </w:r>
      <w:r>
        <w:rPr>
          <w:rFonts w:ascii="Calibri" w:hAnsi="Calibri" w:cs="Calibri"/>
          <w:szCs w:val="22"/>
          <w:lang w:val="es-CL"/>
        </w:rPr>
        <w:t xml:space="preserve"> y </w:t>
      </w:r>
      <w:r w:rsidRPr="006A0988">
        <w:rPr>
          <w:rFonts w:ascii="Calibri" w:hAnsi="Calibri" w:cs="Calibri"/>
          <w:b/>
          <w:szCs w:val="22"/>
          <w:lang w:val="es-CL"/>
        </w:rPr>
        <w:t>Anulado</w:t>
      </w:r>
      <w:r>
        <w:rPr>
          <w:rFonts w:ascii="Calibri" w:hAnsi="Calibri" w:cs="Calibri"/>
          <w:szCs w:val="22"/>
          <w:lang w:val="es-CL"/>
        </w:rPr>
        <w:t xml:space="preserve">. En el caso de los períodos que se encuentren </w:t>
      </w:r>
      <w:r w:rsidRPr="006A0988">
        <w:rPr>
          <w:rFonts w:ascii="Calibri" w:hAnsi="Calibri" w:cs="Calibri"/>
          <w:b/>
          <w:szCs w:val="22"/>
          <w:lang w:val="es-CL"/>
        </w:rPr>
        <w:t>En Proceso</w:t>
      </w:r>
      <w:r>
        <w:rPr>
          <w:rFonts w:ascii="Calibri" w:hAnsi="Calibri" w:cs="Calibri"/>
          <w:szCs w:val="22"/>
          <w:lang w:val="es-CL"/>
        </w:rPr>
        <w:t xml:space="preserve">, éstos podrán ser editados únicamente por la última persona que lo modificó, la cual se indicará en la columna </w:t>
      </w:r>
      <w:r w:rsidRPr="006A0988">
        <w:rPr>
          <w:rFonts w:ascii="Calibri" w:hAnsi="Calibri" w:cs="Calibri"/>
          <w:b/>
          <w:szCs w:val="22"/>
          <w:lang w:val="es-CL"/>
        </w:rPr>
        <w:t>ANALISTA</w:t>
      </w:r>
      <w:r>
        <w:rPr>
          <w:rFonts w:ascii="Calibri" w:hAnsi="Calibri" w:cs="Calibri"/>
          <w:szCs w:val="22"/>
          <w:lang w:val="es-CL"/>
        </w:rPr>
        <w:t>.</w:t>
      </w:r>
    </w:p>
    <w:p w14:paraId="54C3C28A" w14:textId="425B730F" w:rsidR="006A0988" w:rsidRPr="00A44D79" w:rsidRDefault="006A0988" w:rsidP="00A44D79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Los períodos que se agregan a la lista de </w:t>
      </w:r>
      <w:r w:rsidRPr="006A0988">
        <w:rPr>
          <w:rFonts w:ascii="Calibri" w:hAnsi="Calibri" w:cs="Calibri"/>
          <w:b/>
          <w:szCs w:val="22"/>
          <w:lang w:val="es-CL"/>
        </w:rPr>
        <w:t>Periodos Seleccionados</w:t>
      </w:r>
      <w:r>
        <w:rPr>
          <w:rFonts w:ascii="Calibri" w:hAnsi="Calibri" w:cs="Calibri"/>
          <w:szCs w:val="22"/>
          <w:lang w:val="es-CL"/>
        </w:rPr>
        <w:t xml:space="preserve"> automáticamente serán ordenados de manera ascendente a partir del período.</w:t>
      </w:r>
    </w:p>
    <w:p w14:paraId="077AD5B5" w14:textId="77777777" w:rsidR="006A0988" w:rsidRDefault="006A0988" w:rsidP="0045107D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317179D4" w14:textId="0192050A" w:rsidR="004A3FDF" w:rsidRDefault="003D0C52" w:rsidP="003D0C52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Una vez procesada la información, se podrá visualizar cada período con su detalle. A partir de ese momento se podrá agregar o modificar información según corresponda.</w:t>
      </w:r>
    </w:p>
    <w:p w14:paraId="05DBB3A2" w14:textId="57AC3611" w:rsidR="00506AA0" w:rsidRDefault="00F918E1" w:rsidP="00506AA0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noProof/>
          <w:szCs w:val="22"/>
          <w:lang w:val="es-CL" w:eastAsia="es-CL"/>
        </w:rPr>
        <w:drawing>
          <wp:inline distT="0" distB="0" distL="0" distR="0" wp14:anchorId="26419988" wp14:editId="3EB39684">
            <wp:extent cx="5857875" cy="2507844"/>
            <wp:effectExtent l="0" t="0" r="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66"/>
                    <a:stretch/>
                  </pic:blipFill>
                  <pic:spPr bwMode="auto">
                    <a:xfrm>
                      <a:off x="0" y="0"/>
                      <a:ext cx="5863855" cy="251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881AF" w14:textId="421B293C" w:rsidR="003F1E25" w:rsidRDefault="00F918E1" w:rsidP="00F918E1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lastRenderedPageBreak/>
        <w:t xml:space="preserve">Durante el ingreso de información, </w:t>
      </w:r>
      <w:r w:rsidR="003F1E25">
        <w:rPr>
          <w:rFonts w:ascii="Calibri" w:hAnsi="Calibri" w:cs="Calibri"/>
          <w:szCs w:val="22"/>
          <w:lang w:val="es-CL"/>
        </w:rPr>
        <w:t xml:space="preserve">siempre se </w:t>
      </w:r>
      <w:r>
        <w:rPr>
          <w:rFonts w:ascii="Calibri" w:hAnsi="Calibri" w:cs="Calibri"/>
          <w:szCs w:val="22"/>
          <w:lang w:val="es-CL"/>
        </w:rPr>
        <w:t>visualizarán</w:t>
      </w:r>
      <w:r w:rsidR="003F1E25">
        <w:rPr>
          <w:rFonts w:ascii="Calibri" w:hAnsi="Calibri" w:cs="Calibri"/>
          <w:szCs w:val="22"/>
          <w:lang w:val="es-CL"/>
        </w:rPr>
        <w:t xml:space="preserve"> números enteros</w:t>
      </w:r>
      <w:r>
        <w:rPr>
          <w:rFonts w:ascii="Calibri" w:hAnsi="Calibri" w:cs="Calibri"/>
          <w:szCs w:val="22"/>
          <w:lang w:val="es-CL"/>
        </w:rPr>
        <w:t xml:space="preserve"> en las celdas</w:t>
      </w:r>
      <w:r w:rsidR="003F1E25">
        <w:rPr>
          <w:rFonts w:ascii="Calibri" w:hAnsi="Calibri" w:cs="Calibri"/>
          <w:szCs w:val="22"/>
          <w:lang w:val="es-CL"/>
        </w:rPr>
        <w:t xml:space="preserve"> (aproximaciones), pese a que sean ingresados con decimales</w:t>
      </w:r>
      <w:r>
        <w:rPr>
          <w:rFonts w:ascii="Calibri" w:hAnsi="Calibri" w:cs="Calibri"/>
          <w:szCs w:val="22"/>
          <w:lang w:val="es-CL"/>
        </w:rPr>
        <w:t>. Para conocer el valor decimal de una celda, se puede hacer clic en ella. El valor decimal será visible en la barra de fórmulas:</w:t>
      </w:r>
    </w:p>
    <w:p w14:paraId="274BEFEE" w14:textId="638B1100" w:rsidR="003F1E25" w:rsidRDefault="003F1E25" w:rsidP="0045107D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70975775" w14:textId="65C671FC" w:rsidR="00682956" w:rsidRDefault="00F918E1" w:rsidP="0045107D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noProof/>
          <w:szCs w:val="22"/>
          <w:lang w:val="es-CL" w:eastAsia="es-CL"/>
        </w:rPr>
        <w:drawing>
          <wp:inline distT="0" distB="0" distL="0" distR="0" wp14:anchorId="3C8E10AF" wp14:editId="4A70D5CA">
            <wp:extent cx="5972175" cy="11049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AD40" w14:textId="77777777" w:rsidR="00FC2A66" w:rsidRDefault="00FC2A66" w:rsidP="0045107D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766F63DD" w14:textId="77777777" w:rsidR="00FC2A66" w:rsidRDefault="00FC2A66" w:rsidP="0045107D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2A56F98A" w14:textId="6F008F3D" w:rsidR="00FC2A66" w:rsidRDefault="00506AA0" w:rsidP="00506AA0">
      <w:pPr>
        <w:pStyle w:val="Heading2"/>
        <w:rPr>
          <w:lang w:val="es-CL"/>
        </w:rPr>
      </w:pPr>
      <w:bookmarkStart w:id="9" w:name="_Toc465036019"/>
      <w:r>
        <w:rPr>
          <w:lang w:val="es-CL"/>
        </w:rPr>
        <w:t>Guardar cambios</w:t>
      </w:r>
      <w:bookmarkEnd w:id="9"/>
    </w:p>
    <w:p w14:paraId="7BDB23DC" w14:textId="0FDF1DA3" w:rsidR="006F5A96" w:rsidRDefault="00506AA0" w:rsidP="006F5A96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Los cambios realizados serán almacenados por períodos. Para esto, es necesario realizar una modificación en el </w:t>
      </w:r>
      <w:r w:rsidRPr="00506AA0">
        <w:rPr>
          <w:rFonts w:ascii="Calibri" w:hAnsi="Calibri" w:cs="Calibri"/>
          <w:b/>
          <w:szCs w:val="22"/>
          <w:lang w:val="es-CL"/>
        </w:rPr>
        <w:t>Estado</w:t>
      </w:r>
      <w:r>
        <w:rPr>
          <w:rFonts w:ascii="Calibri" w:hAnsi="Calibri" w:cs="Calibri"/>
          <w:szCs w:val="22"/>
          <w:lang w:val="es-CL"/>
        </w:rPr>
        <w:t xml:space="preserve"> del período que se quiera guardar, seleccionando uno de los tres valores disponibles (</w:t>
      </w:r>
      <w:r w:rsidRPr="00506AA0">
        <w:rPr>
          <w:rFonts w:ascii="Calibri" w:hAnsi="Calibri" w:cs="Calibri"/>
          <w:b/>
          <w:szCs w:val="22"/>
          <w:lang w:val="es-CL"/>
        </w:rPr>
        <w:t>En proceso</w:t>
      </w:r>
      <w:r>
        <w:rPr>
          <w:rFonts w:ascii="Calibri" w:hAnsi="Calibri" w:cs="Calibri"/>
          <w:szCs w:val="22"/>
          <w:lang w:val="es-CL"/>
        </w:rPr>
        <w:t xml:space="preserve">, </w:t>
      </w:r>
      <w:r w:rsidRPr="00506AA0">
        <w:rPr>
          <w:rFonts w:ascii="Calibri" w:hAnsi="Calibri" w:cs="Calibri"/>
          <w:b/>
          <w:szCs w:val="22"/>
          <w:lang w:val="es-CL"/>
        </w:rPr>
        <w:t>Terminado</w:t>
      </w:r>
      <w:r>
        <w:rPr>
          <w:rFonts w:ascii="Calibri" w:hAnsi="Calibri" w:cs="Calibri"/>
          <w:szCs w:val="22"/>
          <w:lang w:val="es-CL"/>
        </w:rPr>
        <w:t xml:space="preserve">, </w:t>
      </w:r>
      <w:r w:rsidRPr="00506AA0">
        <w:rPr>
          <w:rFonts w:ascii="Calibri" w:hAnsi="Calibri" w:cs="Calibri"/>
          <w:b/>
          <w:szCs w:val="22"/>
          <w:lang w:val="es-CL"/>
        </w:rPr>
        <w:t>Anulado</w:t>
      </w:r>
      <w:r>
        <w:rPr>
          <w:rFonts w:ascii="Calibri" w:hAnsi="Calibri" w:cs="Calibri"/>
          <w:szCs w:val="22"/>
          <w:lang w:val="es-CL"/>
        </w:rPr>
        <w:t>).</w:t>
      </w:r>
    </w:p>
    <w:p w14:paraId="64B4CC6A" w14:textId="77777777" w:rsidR="006F5A96" w:rsidRDefault="006F5A96" w:rsidP="006F5A96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</w:p>
    <w:p w14:paraId="7B868308" w14:textId="75ED6275" w:rsidR="006F5A96" w:rsidRDefault="00506AA0" w:rsidP="00506AA0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noProof/>
          <w:szCs w:val="22"/>
          <w:lang w:val="es-CL" w:eastAsia="es-CL"/>
        </w:rPr>
        <w:drawing>
          <wp:inline distT="0" distB="0" distL="0" distR="0" wp14:anchorId="11EE60AF" wp14:editId="3D0B4F48">
            <wp:extent cx="5962650" cy="16002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1BAD" w14:textId="3634A22F" w:rsidR="006F5A96" w:rsidRDefault="006F5A96" w:rsidP="00506AA0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7C2EC980" w14:textId="137E138D" w:rsidR="006F5A96" w:rsidRDefault="004D596E" w:rsidP="00506AA0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En el caso que no se cambie el</w:t>
      </w:r>
      <w:r w:rsidR="00506AA0">
        <w:rPr>
          <w:rFonts w:ascii="Calibri" w:hAnsi="Calibri" w:cs="Calibri"/>
          <w:szCs w:val="22"/>
          <w:lang w:val="es-CL"/>
        </w:rPr>
        <w:t xml:space="preserve"> </w:t>
      </w:r>
      <w:r w:rsidRPr="00506AA0">
        <w:rPr>
          <w:rFonts w:ascii="Calibri" w:hAnsi="Calibri" w:cs="Calibri"/>
          <w:b/>
          <w:szCs w:val="22"/>
          <w:lang w:val="es-CL"/>
        </w:rPr>
        <w:t>Estado</w:t>
      </w:r>
      <w:r w:rsidR="00506AA0">
        <w:rPr>
          <w:rFonts w:ascii="Calibri" w:hAnsi="Calibri" w:cs="Calibri"/>
          <w:szCs w:val="22"/>
          <w:lang w:val="es-CL"/>
        </w:rPr>
        <w:t>,</w:t>
      </w:r>
      <w:r>
        <w:rPr>
          <w:rFonts w:ascii="Calibri" w:hAnsi="Calibri" w:cs="Calibri"/>
          <w:szCs w:val="22"/>
          <w:lang w:val="es-CL"/>
        </w:rPr>
        <w:t xml:space="preserve"> aparecerá una ventana emergente indicando que </w:t>
      </w:r>
      <w:r w:rsidRPr="00506AA0">
        <w:rPr>
          <w:rFonts w:ascii="Calibri" w:hAnsi="Calibri" w:cs="Calibri"/>
          <w:b/>
          <w:szCs w:val="22"/>
          <w:lang w:val="es-CL"/>
        </w:rPr>
        <w:t>no se han ingresados periodos para</w:t>
      </w:r>
      <w:r w:rsidR="00506AA0">
        <w:rPr>
          <w:rFonts w:ascii="Calibri" w:hAnsi="Calibri" w:cs="Calibri"/>
          <w:b/>
          <w:szCs w:val="22"/>
          <w:lang w:val="es-CL"/>
        </w:rPr>
        <w:t xml:space="preserve"> guardar</w:t>
      </w:r>
      <w:r>
        <w:rPr>
          <w:rFonts w:ascii="Calibri" w:hAnsi="Calibri" w:cs="Calibri"/>
          <w:szCs w:val="22"/>
          <w:lang w:val="es-CL"/>
        </w:rPr>
        <w:t>.</w:t>
      </w:r>
    </w:p>
    <w:p w14:paraId="45DCFB0F" w14:textId="77777777" w:rsidR="004D596E" w:rsidRDefault="004D596E" w:rsidP="006F5A96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</w:p>
    <w:p w14:paraId="49983841" w14:textId="6790E20B" w:rsidR="004D596E" w:rsidRDefault="00506AA0" w:rsidP="00506AA0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3C3CBE53" wp14:editId="015E5970">
            <wp:extent cx="3171825" cy="15716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F0F" w14:textId="77777777" w:rsidR="00682956" w:rsidRDefault="00682956" w:rsidP="0045107D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6264B55C" w14:textId="77777777" w:rsidR="00682956" w:rsidRDefault="00682956" w:rsidP="0045107D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2624148E" w14:textId="77777777" w:rsidR="00506AA0" w:rsidRDefault="00506AA0">
      <w:pPr>
        <w:spacing w:before="0" w:after="0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br w:type="page"/>
      </w:r>
    </w:p>
    <w:p w14:paraId="7BFD15D1" w14:textId="0E869323" w:rsidR="00506AA0" w:rsidRDefault="00506AA0" w:rsidP="003D0C52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lastRenderedPageBreak/>
        <w:t>Cuando se hayan modificado los estados de los períodos a guardar, la planilla identificará los períodos que se actualizarán y los períodos que se ingresarán como nuevos. Esta información será informada detalladamente, y visible de la siguiente manera.</w:t>
      </w:r>
    </w:p>
    <w:p w14:paraId="0ED70270" w14:textId="64933314" w:rsidR="00682956" w:rsidRDefault="00682956" w:rsidP="0045107D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noProof/>
          <w:szCs w:val="22"/>
          <w:lang w:val="es-CL" w:eastAsia="es-CL"/>
        </w:rPr>
      </w:pPr>
    </w:p>
    <w:p w14:paraId="7E1B74A2" w14:textId="02E9EFB8" w:rsidR="00506AA0" w:rsidRDefault="00506AA0" w:rsidP="00506AA0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639E0563" wp14:editId="404192DD">
            <wp:extent cx="2381250" cy="23622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2AFF" w14:textId="09E1F3F1" w:rsidR="00682956" w:rsidRDefault="00682956" w:rsidP="0045107D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7C16AA94" w14:textId="198BC9CA" w:rsidR="00506AA0" w:rsidRDefault="003D0C52" w:rsidP="003D0C52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Finalmente</w:t>
      </w:r>
      <w:r w:rsidR="00506AA0">
        <w:rPr>
          <w:rFonts w:ascii="Calibri" w:hAnsi="Calibri" w:cs="Calibri"/>
          <w:szCs w:val="22"/>
          <w:lang w:val="es-CL"/>
        </w:rPr>
        <w:t xml:space="preserve"> se mostrará el siguiente mensaje de confirmación:</w:t>
      </w:r>
    </w:p>
    <w:p w14:paraId="0DAB8E0A" w14:textId="77777777" w:rsidR="00506AA0" w:rsidRDefault="00506AA0" w:rsidP="00506AA0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28A92C40" w14:textId="593908E2" w:rsidR="00506AA0" w:rsidRDefault="00506AA0" w:rsidP="00506AA0">
      <w:pPr>
        <w:autoSpaceDE w:val="0"/>
        <w:autoSpaceDN w:val="0"/>
        <w:adjustRightInd w:val="0"/>
        <w:spacing w:before="0" w:after="0"/>
        <w:jc w:val="center"/>
        <w:rPr>
          <w:rFonts w:asciiTheme="majorHAnsi" w:eastAsiaTheme="majorEastAsia" w:hAnsiTheme="majorHAnsi" w:cstheme="majorBidi"/>
          <w:b/>
          <w:bCs/>
          <w:color w:val="00B0F0" w:themeColor="accent1"/>
          <w:sz w:val="36"/>
          <w:szCs w:val="26"/>
        </w:rPr>
      </w:pPr>
      <w:r>
        <w:rPr>
          <w:noProof/>
          <w:lang w:val="es-CL" w:eastAsia="es-CL"/>
        </w:rPr>
        <w:drawing>
          <wp:inline distT="0" distB="0" distL="0" distR="0" wp14:anchorId="7224B098" wp14:editId="0497B361">
            <wp:extent cx="3619500" cy="16383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2B86" w14:textId="77777777" w:rsidR="00085CE3" w:rsidRDefault="00085CE3">
      <w:pPr>
        <w:spacing w:before="0" w:after="0"/>
      </w:pPr>
    </w:p>
    <w:p w14:paraId="356C5F03" w14:textId="1D1BA80F" w:rsidR="003D0C52" w:rsidRDefault="00085CE3">
      <w:pPr>
        <w:spacing w:before="0" w:after="0"/>
      </w:pPr>
      <w:r>
        <w:t xml:space="preserve">NOTA IMPORTANTE: </w:t>
      </w:r>
      <w:r w:rsidR="003D0C52">
        <w:t>Si se anula un período individual que sea parte de un combinado, se alertará de la situación, y en caso de confirmar, será anulado también.</w:t>
      </w:r>
    </w:p>
    <w:p w14:paraId="490B1107" w14:textId="77777777" w:rsidR="003D0C52" w:rsidRDefault="003D0C52">
      <w:pPr>
        <w:spacing w:before="0" w:after="0"/>
      </w:pPr>
    </w:p>
    <w:p w14:paraId="43C79F43" w14:textId="2E196A5F" w:rsidR="00085CE3" w:rsidRPr="00085CE3" w:rsidRDefault="003D0C52" w:rsidP="003D0C52">
      <w:pPr>
        <w:spacing w:before="0" w:after="0"/>
        <w:jc w:val="center"/>
      </w:pPr>
      <w:r>
        <w:rPr>
          <w:noProof/>
          <w:lang w:val="es-CL" w:eastAsia="es-CL"/>
        </w:rPr>
        <w:drawing>
          <wp:inline distT="0" distB="0" distL="0" distR="0" wp14:anchorId="20129A73" wp14:editId="04BC02C0">
            <wp:extent cx="3933825" cy="23336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A0">
        <w:br w:type="page"/>
      </w:r>
    </w:p>
    <w:p w14:paraId="4C42AC1C" w14:textId="4730D66D" w:rsidR="00682956" w:rsidRPr="003D0C52" w:rsidRDefault="00682956" w:rsidP="00066253">
      <w:pPr>
        <w:pStyle w:val="Heading1"/>
        <w:rPr>
          <w:b/>
        </w:rPr>
      </w:pPr>
      <w:bookmarkStart w:id="10" w:name="_Toc465036020"/>
      <w:r w:rsidRPr="003D0C52">
        <w:rPr>
          <w:b/>
        </w:rPr>
        <w:lastRenderedPageBreak/>
        <w:t>Vaciado Consolidado</w:t>
      </w:r>
      <w:bookmarkEnd w:id="10"/>
    </w:p>
    <w:p w14:paraId="4C400386" w14:textId="77777777" w:rsidR="00066253" w:rsidRDefault="00066253" w:rsidP="00066253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Para el caso de los clientes que ya cuentan con vaciados individuales, se mostrará una ventana emergente al momento de buscar, lo que permitirá elegir vaciados para modificar.</w:t>
      </w:r>
    </w:p>
    <w:p w14:paraId="4ED40358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369134BD" w14:textId="02DB2FE4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2DC8DD00" wp14:editId="3564B0D0">
            <wp:extent cx="5972175" cy="2693035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1478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6D9B2951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A partir de esta pantalla se pueden tomar 2 caminos diferentes, los cuales se detallan a continuación:</w:t>
      </w:r>
    </w:p>
    <w:p w14:paraId="748CEDA7" w14:textId="77777777" w:rsidR="00066253" w:rsidRDefault="00066253" w:rsidP="00066253">
      <w:pPr>
        <w:pStyle w:val="Heading2"/>
        <w:rPr>
          <w:lang w:val="es-CL"/>
        </w:rPr>
      </w:pPr>
      <w:bookmarkStart w:id="11" w:name="_Toc465036021"/>
      <w:r>
        <w:rPr>
          <w:lang w:val="es-CL"/>
        </w:rPr>
        <w:t>Ingreso de nuevos períodos</w:t>
      </w:r>
      <w:bookmarkEnd w:id="11"/>
    </w:p>
    <w:p w14:paraId="5D8608CA" w14:textId="77777777" w:rsidR="00066253" w:rsidRDefault="00066253" w:rsidP="00066253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En el caso de agregar nuevos períodos, se puede presionar </w:t>
      </w:r>
      <w:r w:rsidRPr="00A44D79">
        <w:rPr>
          <w:rFonts w:ascii="Calibri" w:hAnsi="Calibri" w:cs="Calibri"/>
          <w:b/>
          <w:szCs w:val="22"/>
          <w:lang w:val="es-CL"/>
        </w:rPr>
        <w:t>Procesar</w:t>
      </w:r>
      <w:r>
        <w:rPr>
          <w:rFonts w:ascii="Calibri" w:hAnsi="Calibri" w:cs="Calibri"/>
          <w:szCs w:val="22"/>
          <w:lang w:val="es-CL"/>
        </w:rPr>
        <w:t xml:space="preserve"> sin haber seleccionado ningún período. Frente a esto, consultará si desea ingresar nuevos períodos</w:t>
      </w:r>
    </w:p>
    <w:p w14:paraId="7A0C2796" w14:textId="77777777" w:rsidR="00066253" w:rsidRDefault="00066253" w:rsidP="00066253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</w:p>
    <w:p w14:paraId="3F57AF83" w14:textId="77777777" w:rsidR="00066253" w:rsidRDefault="00066253" w:rsidP="00066253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43A59F26" wp14:editId="43D7541D">
            <wp:extent cx="2390775" cy="147637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FE8C" w14:textId="77777777" w:rsidR="00066253" w:rsidRDefault="00066253" w:rsidP="00066253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</w:p>
    <w:p w14:paraId="4ED5FF0D" w14:textId="77777777" w:rsidR="00066253" w:rsidRDefault="00066253" w:rsidP="00066253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Al presionar Si, se cerrará la ventana emergente; se cargará la información del usuario en la cabecera, y se habilitará la sección de períodos para que puedan ser agregados por el usuario.</w:t>
      </w:r>
    </w:p>
    <w:p w14:paraId="02A6666D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44B408C3" w14:textId="77777777" w:rsidR="00066253" w:rsidRDefault="00066253" w:rsidP="00066253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36C2B82C" wp14:editId="67204F71">
            <wp:extent cx="6157551" cy="10096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241"/>
                    <a:stretch/>
                  </pic:blipFill>
                  <pic:spPr bwMode="auto">
                    <a:xfrm>
                      <a:off x="0" y="0"/>
                      <a:ext cx="6222062" cy="102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0FE47" w14:textId="77777777" w:rsidR="00066253" w:rsidRPr="006A0988" w:rsidRDefault="00066253" w:rsidP="00066253">
      <w:pPr>
        <w:pStyle w:val="Heading2"/>
        <w:rPr>
          <w:lang w:val="es-CL"/>
        </w:rPr>
      </w:pPr>
      <w:bookmarkStart w:id="12" w:name="_Toc465036022"/>
      <w:r>
        <w:rPr>
          <w:lang w:val="es-CL"/>
        </w:rPr>
        <w:lastRenderedPageBreak/>
        <w:t>Modificación de períodos existentes</w:t>
      </w:r>
      <w:bookmarkEnd w:id="12"/>
    </w:p>
    <w:p w14:paraId="0BE7C7AE" w14:textId="77777777" w:rsidR="00066253" w:rsidRPr="006A0988" w:rsidRDefault="00066253" w:rsidP="00066253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Para editar los períodos, basta con seleccionar el que se quiera modificar, y presionar el botón </w:t>
      </w:r>
      <w:r w:rsidRPr="00A44D79">
        <w:rPr>
          <w:rFonts w:ascii="Calibri" w:hAnsi="Calibri" w:cs="Calibri"/>
          <w:b/>
          <w:szCs w:val="22"/>
          <w:lang w:val="es-CL"/>
        </w:rPr>
        <w:t>&gt;</w:t>
      </w:r>
      <w:r>
        <w:rPr>
          <w:rFonts w:ascii="Calibri" w:hAnsi="Calibri" w:cs="Calibri"/>
          <w:szCs w:val="22"/>
          <w:lang w:val="es-CL"/>
        </w:rPr>
        <w:t xml:space="preserve">. De esta forma pasará a la lista de </w:t>
      </w:r>
      <w:r w:rsidRPr="006A0988">
        <w:rPr>
          <w:rFonts w:ascii="Calibri" w:hAnsi="Calibri" w:cs="Calibri"/>
          <w:b/>
          <w:szCs w:val="22"/>
          <w:lang w:val="es-CL"/>
        </w:rPr>
        <w:t>Periodos Seleccionados</w:t>
      </w:r>
      <w:r>
        <w:rPr>
          <w:rFonts w:ascii="Calibri" w:hAnsi="Calibri" w:cs="Calibri"/>
          <w:szCs w:val="22"/>
          <w:lang w:val="es-CL"/>
        </w:rPr>
        <w:t>.</w:t>
      </w:r>
    </w:p>
    <w:p w14:paraId="55E4288A" w14:textId="77777777" w:rsidR="00066253" w:rsidRPr="006A0988" w:rsidRDefault="00066253" w:rsidP="00066253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Para quitar un período ya seleccionado, se debe presionar </w:t>
      </w:r>
      <w:r w:rsidRPr="00A44D79">
        <w:rPr>
          <w:rFonts w:ascii="Calibri" w:hAnsi="Calibri" w:cs="Calibri"/>
          <w:b/>
          <w:szCs w:val="22"/>
          <w:lang w:val="es-CL"/>
        </w:rPr>
        <w:t>&lt;</w:t>
      </w:r>
      <w:r>
        <w:rPr>
          <w:rFonts w:ascii="Calibri" w:hAnsi="Calibri" w:cs="Calibri"/>
          <w:szCs w:val="22"/>
          <w:lang w:val="es-CL"/>
        </w:rPr>
        <w:t xml:space="preserve">. De esta forma pasará a la lista de </w:t>
      </w:r>
      <w:r>
        <w:rPr>
          <w:rFonts w:ascii="Calibri" w:hAnsi="Calibri" w:cs="Calibri"/>
          <w:b/>
          <w:szCs w:val="22"/>
          <w:lang w:val="es-CL"/>
        </w:rPr>
        <w:t>P</w:t>
      </w:r>
      <w:r w:rsidRPr="006A0988">
        <w:rPr>
          <w:rFonts w:ascii="Calibri" w:hAnsi="Calibri" w:cs="Calibri"/>
          <w:b/>
          <w:szCs w:val="22"/>
          <w:lang w:val="es-CL"/>
        </w:rPr>
        <w:t>eríodos Disponibles</w:t>
      </w:r>
    </w:p>
    <w:p w14:paraId="2CF4172B" w14:textId="77777777" w:rsidR="00066253" w:rsidRDefault="00066253" w:rsidP="00066253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Una vez que los períodos se han seleccionado, se presiona </w:t>
      </w:r>
      <w:r w:rsidRPr="00A44D79">
        <w:rPr>
          <w:rFonts w:ascii="Calibri" w:hAnsi="Calibri" w:cs="Calibri"/>
          <w:b/>
          <w:szCs w:val="22"/>
          <w:lang w:val="es-CL"/>
        </w:rPr>
        <w:t>Procesar</w:t>
      </w:r>
      <w:r>
        <w:rPr>
          <w:rFonts w:ascii="Calibri" w:hAnsi="Calibri" w:cs="Calibri"/>
          <w:szCs w:val="22"/>
          <w:lang w:val="es-CL"/>
        </w:rPr>
        <w:t>.</w:t>
      </w:r>
    </w:p>
    <w:p w14:paraId="2B2988B7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736EA1E1" w14:textId="7A06EA35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7653F82C" wp14:editId="39662EC3">
            <wp:extent cx="5972175" cy="2693035"/>
            <wp:effectExtent l="0" t="0" r="952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26ED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55F34B68" w14:textId="77777777" w:rsidR="00066253" w:rsidRPr="00A44D79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Consideraciones:</w:t>
      </w:r>
    </w:p>
    <w:p w14:paraId="71A0B19D" w14:textId="77777777" w:rsidR="00066253" w:rsidRDefault="00066253" w:rsidP="0006625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Cs w:val="22"/>
          <w:lang w:val="es-CL"/>
        </w:rPr>
      </w:pPr>
      <w:r w:rsidRPr="00A44D79">
        <w:rPr>
          <w:rFonts w:ascii="Calibri" w:hAnsi="Calibri" w:cs="Calibri"/>
          <w:szCs w:val="22"/>
          <w:lang w:val="es-CL"/>
        </w:rPr>
        <w:t>El listado viene ordenado por per</w:t>
      </w:r>
      <w:r>
        <w:rPr>
          <w:rFonts w:ascii="Calibri" w:hAnsi="Calibri" w:cs="Calibri"/>
          <w:szCs w:val="22"/>
          <w:lang w:val="es-CL"/>
        </w:rPr>
        <w:t>í</w:t>
      </w:r>
      <w:r w:rsidRPr="00A44D79">
        <w:rPr>
          <w:rFonts w:ascii="Calibri" w:hAnsi="Calibri" w:cs="Calibri"/>
          <w:szCs w:val="22"/>
          <w:lang w:val="es-CL"/>
        </w:rPr>
        <w:t>odo, y de forma ascendente</w:t>
      </w:r>
    </w:p>
    <w:p w14:paraId="3CCAD643" w14:textId="77777777" w:rsidR="00066253" w:rsidRDefault="00066253" w:rsidP="0006625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Un usuario sólo puede editar períodos que se encuentren en estado </w:t>
      </w:r>
      <w:r w:rsidRPr="006A0988">
        <w:rPr>
          <w:rFonts w:ascii="Calibri" w:hAnsi="Calibri" w:cs="Calibri"/>
          <w:b/>
          <w:szCs w:val="22"/>
          <w:lang w:val="es-CL"/>
        </w:rPr>
        <w:t>Terminado</w:t>
      </w:r>
      <w:r>
        <w:rPr>
          <w:rFonts w:ascii="Calibri" w:hAnsi="Calibri" w:cs="Calibri"/>
          <w:szCs w:val="22"/>
          <w:lang w:val="es-CL"/>
        </w:rPr>
        <w:t xml:space="preserve"> y </w:t>
      </w:r>
      <w:r w:rsidRPr="006A0988">
        <w:rPr>
          <w:rFonts w:ascii="Calibri" w:hAnsi="Calibri" w:cs="Calibri"/>
          <w:b/>
          <w:szCs w:val="22"/>
          <w:lang w:val="es-CL"/>
        </w:rPr>
        <w:t>Anulado</w:t>
      </w:r>
      <w:r>
        <w:rPr>
          <w:rFonts w:ascii="Calibri" w:hAnsi="Calibri" w:cs="Calibri"/>
          <w:szCs w:val="22"/>
          <w:lang w:val="es-CL"/>
        </w:rPr>
        <w:t xml:space="preserve">. En el caso de los períodos que se encuentren </w:t>
      </w:r>
      <w:r w:rsidRPr="006A0988">
        <w:rPr>
          <w:rFonts w:ascii="Calibri" w:hAnsi="Calibri" w:cs="Calibri"/>
          <w:b/>
          <w:szCs w:val="22"/>
          <w:lang w:val="es-CL"/>
        </w:rPr>
        <w:t>En Proceso</w:t>
      </w:r>
      <w:r>
        <w:rPr>
          <w:rFonts w:ascii="Calibri" w:hAnsi="Calibri" w:cs="Calibri"/>
          <w:szCs w:val="22"/>
          <w:lang w:val="es-CL"/>
        </w:rPr>
        <w:t xml:space="preserve">, éstos podrán ser editados únicamente por la última persona que lo modificó, la cual se indicará en la columna </w:t>
      </w:r>
      <w:r w:rsidRPr="006A0988">
        <w:rPr>
          <w:rFonts w:ascii="Calibri" w:hAnsi="Calibri" w:cs="Calibri"/>
          <w:b/>
          <w:szCs w:val="22"/>
          <w:lang w:val="es-CL"/>
        </w:rPr>
        <w:t>ANALISTA</w:t>
      </w:r>
      <w:r>
        <w:rPr>
          <w:rFonts w:ascii="Calibri" w:hAnsi="Calibri" w:cs="Calibri"/>
          <w:szCs w:val="22"/>
          <w:lang w:val="es-CL"/>
        </w:rPr>
        <w:t>.</w:t>
      </w:r>
    </w:p>
    <w:p w14:paraId="4C8A967D" w14:textId="77777777" w:rsidR="00066253" w:rsidRPr="00A44D79" w:rsidRDefault="00066253" w:rsidP="0006625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Los períodos que se agregan a la lista de </w:t>
      </w:r>
      <w:r w:rsidRPr="006A0988">
        <w:rPr>
          <w:rFonts w:ascii="Calibri" w:hAnsi="Calibri" w:cs="Calibri"/>
          <w:b/>
          <w:szCs w:val="22"/>
          <w:lang w:val="es-CL"/>
        </w:rPr>
        <w:t>Periodos Seleccionados</w:t>
      </w:r>
      <w:r>
        <w:rPr>
          <w:rFonts w:ascii="Calibri" w:hAnsi="Calibri" w:cs="Calibri"/>
          <w:szCs w:val="22"/>
          <w:lang w:val="es-CL"/>
        </w:rPr>
        <w:t xml:space="preserve"> automáticamente serán ordenados de manera ascendente a partir del período.</w:t>
      </w:r>
    </w:p>
    <w:p w14:paraId="7BBC248E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74FF76F0" w14:textId="67A2FD26" w:rsidR="00066253" w:rsidRDefault="003D0C52" w:rsidP="003D0C52">
      <w:pPr>
        <w:autoSpaceDE w:val="0"/>
        <w:autoSpaceDN w:val="0"/>
        <w:adjustRightInd w:val="0"/>
        <w:spacing w:before="0" w:after="0"/>
        <w:ind w:firstLine="36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Una vez procesada la información, se podrá visualizar cada período con su detalle. A partir de ese momento se podrá agregar o modificar información según corresponda.</w:t>
      </w:r>
      <w:r w:rsidR="00066253">
        <w:rPr>
          <w:noProof/>
          <w:lang w:val="es-CL" w:eastAsia="es-CL"/>
        </w:rPr>
        <w:drawing>
          <wp:inline distT="0" distB="0" distL="0" distR="0" wp14:anchorId="0CAD2F67" wp14:editId="1B8C2F6B">
            <wp:extent cx="5972175" cy="1421130"/>
            <wp:effectExtent l="0" t="0" r="9525" b="762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C613" w14:textId="77777777" w:rsidR="00066253" w:rsidRDefault="00066253">
      <w:pPr>
        <w:spacing w:before="0" w:after="0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br w:type="page"/>
      </w:r>
    </w:p>
    <w:p w14:paraId="0782DAA3" w14:textId="310C7622" w:rsidR="00066253" w:rsidRDefault="00066253" w:rsidP="00066253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lastRenderedPageBreak/>
        <w:t>Durante el ingreso de información, siempre se visualizarán números enteros en las celdas (aproximaciones), pese a que sean ingresados con decimales. Para conocer el valor decimal de una celda, se puede hacer clic en ella. El valor decimal será visible en la barra de fórmulas:</w:t>
      </w:r>
    </w:p>
    <w:p w14:paraId="420A6606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23F8C09C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noProof/>
          <w:szCs w:val="22"/>
          <w:lang w:val="es-CL" w:eastAsia="es-CL"/>
        </w:rPr>
        <w:drawing>
          <wp:inline distT="0" distB="0" distL="0" distR="0" wp14:anchorId="02D6DB55" wp14:editId="07A8F970">
            <wp:extent cx="5972175" cy="110490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DEA4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77C6F55E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26C01568" w14:textId="77777777" w:rsidR="00066253" w:rsidRDefault="00066253" w:rsidP="00066253">
      <w:pPr>
        <w:pStyle w:val="Heading2"/>
        <w:rPr>
          <w:lang w:val="es-CL"/>
        </w:rPr>
      </w:pPr>
      <w:bookmarkStart w:id="13" w:name="_Toc465036023"/>
      <w:r>
        <w:rPr>
          <w:lang w:val="es-CL"/>
        </w:rPr>
        <w:t>Guardar cambios</w:t>
      </w:r>
      <w:bookmarkEnd w:id="13"/>
    </w:p>
    <w:p w14:paraId="3201ECCE" w14:textId="77777777" w:rsidR="00066253" w:rsidRDefault="00066253" w:rsidP="00066253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Los cambios realizados serán almacenados por períodos. Para esto, es necesario realizar una modificación en el </w:t>
      </w:r>
      <w:r w:rsidRPr="00506AA0">
        <w:rPr>
          <w:rFonts w:ascii="Calibri" w:hAnsi="Calibri" w:cs="Calibri"/>
          <w:b/>
          <w:szCs w:val="22"/>
          <w:lang w:val="es-CL"/>
        </w:rPr>
        <w:t>Estado</w:t>
      </w:r>
      <w:r>
        <w:rPr>
          <w:rFonts w:ascii="Calibri" w:hAnsi="Calibri" w:cs="Calibri"/>
          <w:szCs w:val="22"/>
          <w:lang w:val="es-CL"/>
        </w:rPr>
        <w:t xml:space="preserve"> del período que se quiera guardar, seleccionando uno de los tres valores disponibles (</w:t>
      </w:r>
      <w:r w:rsidRPr="00506AA0">
        <w:rPr>
          <w:rFonts w:ascii="Calibri" w:hAnsi="Calibri" w:cs="Calibri"/>
          <w:b/>
          <w:szCs w:val="22"/>
          <w:lang w:val="es-CL"/>
        </w:rPr>
        <w:t>En proceso</w:t>
      </w:r>
      <w:r>
        <w:rPr>
          <w:rFonts w:ascii="Calibri" w:hAnsi="Calibri" w:cs="Calibri"/>
          <w:szCs w:val="22"/>
          <w:lang w:val="es-CL"/>
        </w:rPr>
        <w:t xml:space="preserve">, </w:t>
      </w:r>
      <w:r w:rsidRPr="00506AA0">
        <w:rPr>
          <w:rFonts w:ascii="Calibri" w:hAnsi="Calibri" w:cs="Calibri"/>
          <w:b/>
          <w:szCs w:val="22"/>
          <w:lang w:val="es-CL"/>
        </w:rPr>
        <w:t>Terminado</w:t>
      </w:r>
      <w:r>
        <w:rPr>
          <w:rFonts w:ascii="Calibri" w:hAnsi="Calibri" w:cs="Calibri"/>
          <w:szCs w:val="22"/>
          <w:lang w:val="es-CL"/>
        </w:rPr>
        <w:t xml:space="preserve">, </w:t>
      </w:r>
      <w:r w:rsidRPr="00506AA0">
        <w:rPr>
          <w:rFonts w:ascii="Calibri" w:hAnsi="Calibri" w:cs="Calibri"/>
          <w:b/>
          <w:szCs w:val="22"/>
          <w:lang w:val="es-CL"/>
        </w:rPr>
        <w:t>Anulado</w:t>
      </w:r>
      <w:r>
        <w:rPr>
          <w:rFonts w:ascii="Calibri" w:hAnsi="Calibri" w:cs="Calibri"/>
          <w:szCs w:val="22"/>
          <w:lang w:val="es-CL"/>
        </w:rPr>
        <w:t>).</w:t>
      </w:r>
    </w:p>
    <w:p w14:paraId="0EE67341" w14:textId="77777777" w:rsidR="00066253" w:rsidRDefault="00066253" w:rsidP="00066253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</w:p>
    <w:p w14:paraId="39E044FA" w14:textId="7E798D81" w:rsidR="00066253" w:rsidRDefault="00066253" w:rsidP="00066253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1836920A" wp14:editId="19F3C39A">
            <wp:extent cx="5972175" cy="1562735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05C8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33C1B721" w14:textId="77777777" w:rsidR="00066253" w:rsidRDefault="00066253" w:rsidP="00066253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 xml:space="preserve">En el caso que no se cambie el </w:t>
      </w:r>
      <w:r w:rsidRPr="00506AA0">
        <w:rPr>
          <w:rFonts w:ascii="Calibri" w:hAnsi="Calibri" w:cs="Calibri"/>
          <w:b/>
          <w:szCs w:val="22"/>
          <w:lang w:val="es-CL"/>
        </w:rPr>
        <w:t>Estado</w:t>
      </w:r>
      <w:r>
        <w:rPr>
          <w:rFonts w:ascii="Calibri" w:hAnsi="Calibri" w:cs="Calibri"/>
          <w:szCs w:val="22"/>
          <w:lang w:val="es-CL"/>
        </w:rPr>
        <w:t xml:space="preserve">, aparecerá una ventana emergente indicando que </w:t>
      </w:r>
      <w:r w:rsidRPr="00506AA0">
        <w:rPr>
          <w:rFonts w:ascii="Calibri" w:hAnsi="Calibri" w:cs="Calibri"/>
          <w:b/>
          <w:szCs w:val="22"/>
          <w:lang w:val="es-CL"/>
        </w:rPr>
        <w:t>no se han ingresados periodos para</w:t>
      </w:r>
      <w:r>
        <w:rPr>
          <w:rFonts w:ascii="Calibri" w:hAnsi="Calibri" w:cs="Calibri"/>
          <w:b/>
          <w:szCs w:val="22"/>
          <w:lang w:val="es-CL"/>
        </w:rPr>
        <w:t xml:space="preserve"> guardar</w:t>
      </w:r>
      <w:r>
        <w:rPr>
          <w:rFonts w:ascii="Calibri" w:hAnsi="Calibri" w:cs="Calibri"/>
          <w:szCs w:val="22"/>
          <w:lang w:val="es-CL"/>
        </w:rPr>
        <w:t>.</w:t>
      </w:r>
    </w:p>
    <w:p w14:paraId="299B2F00" w14:textId="77777777" w:rsidR="00066253" w:rsidRDefault="00066253" w:rsidP="00066253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</w:p>
    <w:p w14:paraId="4166EDD0" w14:textId="00087342" w:rsidR="00066253" w:rsidRDefault="00066253" w:rsidP="00066253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5F3A6724" wp14:editId="5E93CACF">
            <wp:extent cx="3171825" cy="1571625"/>
            <wp:effectExtent l="0" t="0" r="9525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2419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2D7B9D43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7A4CE66F" w14:textId="77777777" w:rsidR="00066253" w:rsidRDefault="00066253" w:rsidP="00066253">
      <w:pPr>
        <w:spacing w:before="0" w:after="0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br w:type="page"/>
      </w:r>
    </w:p>
    <w:p w14:paraId="73311B05" w14:textId="77777777" w:rsidR="00066253" w:rsidRDefault="00066253" w:rsidP="00066253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lastRenderedPageBreak/>
        <w:t>Cuando se hayan modificado los estados de los períodos a guardar, la planilla identificará los períodos que se actualizarán y los períodos que se ingresarán como nuevos. Esta información será informada detalladamente, y visible de la siguiente manera.</w:t>
      </w:r>
    </w:p>
    <w:p w14:paraId="3DE681D5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noProof/>
          <w:szCs w:val="22"/>
          <w:lang w:val="es-CL" w:eastAsia="es-CL"/>
        </w:rPr>
      </w:pPr>
    </w:p>
    <w:p w14:paraId="4F0F9B53" w14:textId="77777777" w:rsidR="00066253" w:rsidRDefault="00066253" w:rsidP="00066253">
      <w:pPr>
        <w:autoSpaceDE w:val="0"/>
        <w:autoSpaceDN w:val="0"/>
        <w:adjustRightInd w:val="0"/>
        <w:spacing w:before="0" w:after="0"/>
        <w:jc w:val="center"/>
        <w:rPr>
          <w:rFonts w:ascii="Calibri" w:hAnsi="Calibri" w:cs="Calibri"/>
          <w:szCs w:val="22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4CA9310C" wp14:editId="11CB796C">
            <wp:extent cx="2381250" cy="23622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9BEA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725834E6" w14:textId="6B8E05F2" w:rsidR="00066253" w:rsidRDefault="003D0C52" w:rsidP="003D0C52">
      <w:pPr>
        <w:autoSpaceDE w:val="0"/>
        <w:autoSpaceDN w:val="0"/>
        <w:adjustRightInd w:val="0"/>
        <w:spacing w:before="0" w:after="0"/>
        <w:ind w:firstLine="720"/>
        <w:jc w:val="both"/>
        <w:rPr>
          <w:rFonts w:ascii="Calibri" w:hAnsi="Calibri" w:cs="Calibri"/>
          <w:szCs w:val="22"/>
          <w:lang w:val="es-CL"/>
        </w:rPr>
      </w:pPr>
      <w:r>
        <w:rPr>
          <w:rFonts w:ascii="Calibri" w:hAnsi="Calibri" w:cs="Calibri"/>
          <w:szCs w:val="22"/>
          <w:lang w:val="es-CL"/>
        </w:rPr>
        <w:t>Finalmente</w:t>
      </w:r>
      <w:r w:rsidR="00066253">
        <w:rPr>
          <w:rFonts w:ascii="Calibri" w:hAnsi="Calibri" w:cs="Calibri"/>
          <w:szCs w:val="22"/>
          <w:lang w:val="es-CL"/>
        </w:rPr>
        <w:t xml:space="preserve"> se mostrará el siguiente mensaje de confirmación:</w:t>
      </w:r>
    </w:p>
    <w:p w14:paraId="3CF2540A" w14:textId="77777777" w:rsidR="00066253" w:rsidRDefault="00066253" w:rsidP="00066253">
      <w:pPr>
        <w:autoSpaceDE w:val="0"/>
        <w:autoSpaceDN w:val="0"/>
        <w:adjustRightInd w:val="0"/>
        <w:spacing w:before="0" w:after="0"/>
        <w:jc w:val="both"/>
        <w:rPr>
          <w:rFonts w:ascii="Calibri" w:hAnsi="Calibri" w:cs="Calibri"/>
          <w:szCs w:val="22"/>
          <w:lang w:val="es-CL"/>
        </w:rPr>
      </w:pPr>
    </w:p>
    <w:p w14:paraId="378EE078" w14:textId="3592F1CE" w:rsidR="00066253" w:rsidRDefault="00066253" w:rsidP="00066253">
      <w:pPr>
        <w:autoSpaceDE w:val="0"/>
        <w:autoSpaceDN w:val="0"/>
        <w:adjustRightInd w:val="0"/>
        <w:spacing w:before="0" w:after="0"/>
        <w:jc w:val="center"/>
        <w:rPr>
          <w:rFonts w:asciiTheme="majorHAnsi" w:eastAsiaTheme="majorEastAsia" w:hAnsiTheme="majorHAnsi" w:cstheme="majorBidi"/>
          <w:b/>
          <w:bCs/>
          <w:color w:val="00B0F0" w:themeColor="accent1"/>
          <w:sz w:val="36"/>
          <w:szCs w:val="26"/>
        </w:rPr>
      </w:pPr>
      <w:r>
        <w:rPr>
          <w:noProof/>
          <w:lang w:val="es-CL" w:eastAsia="es-CL"/>
        </w:rPr>
        <w:drawing>
          <wp:inline distT="0" distB="0" distL="0" distR="0" wp14:anchorId="61533796" wp14:editId="508867D5">
            <wp:extent cx="3619500" cy="16383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915B" w14:textId="77777777" w:rsidR="00066253" w:rsidRDefault="00066253">
      <w:pPr>
        <w:spacing w:before="0" w:after="0"/>
        <w:rPr>
          <w:rFonts w:asciiTheme="majorHAnsi" w:eastAsiaTheme="majorEastAsia" w:hAnsiTheme="majorHAnsi" w:cstheme="majorBidi"/>
          <w:b/>
          <w:bCs/>
          <w:color w:val="00B0F0" w:themeColor="accent1"/>
          <w:sz w:val="36"/>
          <w:szCs w:val="26"/>
        </w:rPr>
      </w:pPr>
      <w:r>
        <w:br w:type="page"/>
      </w:r>
    </w:p>
    <w:p w14:paraId="019C3AC7" w14:textId="34DF7F5F" w:rsidR="00D45DAD" w:rsidRPr="003D0C52" w:rsidRDefault="0040402F" w:rsidP="003D0C52">
      <w:pPr>
        <w:pStyle w:val="Heading1"/>
        <w:rPr>
          <w:b/>
        </w:rPr>
      </w:pPr>
      <w:bookmarkStart w:id="14" w:name="_Toc465036024"/>
      <w:r w:rsidRPr="003D0C52">
        <w:rPr>
          <w:b/>
        </w:rPr>
        <w:lastRenderedPageBreak/>
        <w:t>Vaciado Combinado</w:t>
      </w:r>
      <w:bookmarkEnd w:id="14"/>
    </w:p>
    <w:p w14:paraId="6A3261E4" w14:textId="67BD12CF" w:rsidR="00911598" w:rsidRDefault="00911598" w:rsidP="00911598">
      <w:pPr>
        <w:ind w:left="360" w:firstLine="360"/>
      </w:pPr>
      <w:r>
        <w:t>A diferencia de los casos anteriores, la búsqueda de vaciados combinados se rea</w:t>
      </w:r>
      <w:r w:rsidR="00085CE3">
        <w:t xml:space="preserve">liza a partir de Rut (hasta 10), </w:t>
      </w:r>
      <w:r>
        <w:t>períodos (hasta 4)</w:t>
      </w:r>
      <w:r w:rsidR="00085CE3">
        <w:t xml:space="preserve"> y número de meses</w:t>
      </w:r>
      <w:r w:rsidR="00F210A7">
        <w:t>.</w:t>
      </w:r>
    </w:p>
    <w:p w14:paraId="2B9691D2" w14:textId="2DE3FC33" w:rsidR="00911598" w:rsidRDefault="00F210A7" w:rsidP="00911598">
      <w:r>
        <w:rPr>
          <w:noProof/>
          <w:lang w:val="es-CL" w:eastAsia="es-CL"/>
        </w:rPr>
        <w:drawing>
          <wp:inline distT="0" distB="0" distL="0" distR="0" wp14:anchorId="056D8A8D" wp14:editId="0ACC7B3E">
            <wp:extent cx="5972175" cy="2362200"/>
            <wp:effectExtent l="0" t="0" r="952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4536" w14:textId="10E20498" w:rsidR="00F210A7" w:rsidRDefault="00F210A7" w:rsidP="00911598">
      <w:r>
        <w:t>Algunas consideraciones respecto a la búsqueda:</w:t>
      </w:r>
    </w:p>
    <w:p w14:paraId="370D2B41" w14:textId="3DD12E84" w:rsidR="00F210A7" w:rsidRDefault="00F210A7" w:rsidP="00F210A7">
      <w:pPr>
        <w:pStyle w:val="ListParagraph"/>
        <w:numPr>
          <w:ilvl w:val="0"/>
          <w:numId w:val="19"/>
        </w:numPr>
      </w:pPr>
      <w:r>
        <w:t>El Rut principal cargará la información del cliente en la cabecera</w:t>
      </w:r>
    </w:p>
    <w:p w14:paraId="7BF7B5E3" w14:textId="180A9B25" w:rsidR="00F210A7" w:rsidRDefault="00F210A7" w:rsidP="00F210A7">
      <w:pPr>
        <w:pStyle w:val="ListParagraph"/>
        <w:numPr>
          <w:ilvl w:val="0"/>
          <w:numId w:val="19"/>
        </w:numPr>
      </w:pPr>
      <w:r>
        <w:t>Los Rut del listado serán consultados junto a los períodos ingresados</w:t>
      </w:r>
    </w:p>
    <w:p w14:paraId="2ADED540" w14:textId="002B9322" w:rsidR="00F210A7" w:rsidRDefault="00F210A7" w:rsidP="00F210A7">
      <w:pPr>
        <w:pStyle w:val="ListParagraph"/>
        <w:numPr>
          <w:ilvl w:val="0"/>
          <w:numId w:val="19"/>
        </w:numPr>
      </w:pPr>
      <w:r>
        <w:t>La búsqueda corresponde a los vaciados individuales que existan para los R</w:t>
      </w:r>
      <w:r w:rsidR="00085CE3">
        <w:t>ut,</w:t>
      </w:r>
      <w:r>
        <w:t xml:space="preserve"> períodos</w:t>
      </w:r>
      <w:r w:rsidR="00085CE3">
        <w:t xml:space="preserve"> y número de meses</w:t>
      </w:r>
      <w:r>
        <w:t xml:space="preserve"> indicados, que se encuentren en estado </w:t>
      </w:r>
      <w:r w:rsidRPr="00F210A7">
        <w:rPr>
          <w:b/>
        </w:rPr>
        <w:t>Terminado</w:t>
      </w:r>
      <w:r>
        <w:t>.</w:t>
      </w:r>
    </w:p>
    <w:p w14:paraId="331B0B0F" w14:textId="77777777" w:rsidR="00F210A7" w:rsidRDefault="00F210A7">
      <w:pPr>
        <w:spacing w:before="0" w:after="0"/>
      </w:pPr>
      <w:r>
        <w:br w:type="page"/>
      </w:r>
    </w:p>
    <w:p w14:paraId="7CA3768C" w14:textId="488D2E2F" w:rsidR="00F210A7" w:rsidRDefault="00F210A7" w:rsidP="003D0C52">
      <w:pPr>
        <w:ind w:firstLine="360"/>
      </w:pPr>
      <w:r>
        <w:lastRenderedPageBreak/>
        <w:t>Una vez realizada la búsqueda, se mostrarán los resultados de la siguiente manera:</w:t>
      </w:r>
    </w:p>
    <w:p w14:paraId="5C26F09F" w14:textId="062F300D" w:rsidR="00F210A7" w:rsidRDefault="00F210A7" w:rsidP="00F210A7">
      <w:pPr>
        <w:jc w:val="center"/>
      </w:pPr>
      <w:r>
        <w:rPr>
          <w:noProof/>
          <w:lang w:val="es-CL" w:eastAsia="es-CL"/>
        </w:rPr>
        <w:drawing>
          <wp:inline distT="0" distB="0" distL="0" distR="0" wp14:anchorId="5894D3CB" wp14:editId="481AD69D">
            <wp:extent cx="4200525" cy="3419475"/>
            <wp:effectExtent l="0" t="0" r="9525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106D" w14:textId="03B4A77C" w:rsidR="00F210A7" w:rsidRDefault="00F210A7" w:rsidP="00085CE3">
      <w:pPr>
        <w:ind w:firstLine="720"/>
        <w:jc w:val="both"/>
      </w:pPr>
      <w:r>
        <w:t>Las casillas de selección indica que, para la combinaci</w:t>
      </w:r>
      <w:r w:rsidR="00085CE3">
        <w:t>ón de Rut,</w:t>
      </w:r>
      <w:r>
        <w:t xml:space="preserve"> período</w:t>
      </w:r>
      <w:r w:rsidR="00085CE3">
        <w:t xml:space="preserve"> y número de meses</w:t>
      </w:r>
      <w:r>
        <w:t xml:space="preserve"> seleccionado, existe un vaciado individual en estado </w:t>
      </w:r>
      <w:r w:rsidRPr="00F210A7">
        <w:rPr>
          <w:b/>
        </w:rPr>
        <w:t>Terminado</w:t>
      </w:r>
      <w:r>
        <w:t xml:space="preserve"> que puede ser combinado con otro.</w:t>
      </w:r>
    </w:p>
    <w:p w14:paraId="4E2EAEA5" w14:textId="0CDDF7D4" w:rsidR="00F210A7" w:rsidRDefault="00F210A7" w:rsidP="00085CE3">
      <w:pPr>
        <w:ind w:firstLine="720"/>
        <w:jc w:val="both"/>
      </w:pPr>
      <w:r>
        <w:t xml:space="preserve">Puede seleccionar los periodos a combinar </w:t>
      </w:r>
      <w:r w:rsidR="00085CE3">
        <w:t xml:space="preserve">activando/desactivando las casillas según lo requerido. Una vez que se han seleccionado los períodos, se debe hacer clic en </w:t>
      </w:r>
      <w:r w:rsidR="00085CE3" w:rsidRPr="00085CE3">
        <w:rPr>
          <w:b/>
        </w:rPr>
        <w:t>Procesar</w:t>
      </w:r>
      <w:r w:rsidR="00085CE3">
        <w:t>.</w:t>
      </w:r>
    </w:p>
    <w:p w14:paraId="5DC315DD" w14:textId="48EE5748" w:rsidR="00085CE3" w:rsidRDefault="00085CE3" w:rsidP="00085CE3">
      <w:pPr>
        <w:ind w:firstLine="720"/>
        <w:jc w:val="both"/>
      </w:pPr>
      <w:r>
        <w:t>En el caso que ya exista un combinado para la combinación exacta de Rut, períodos y número me meses, se cargará el vaciado combinado de forma automática. En caso contrario, se realizará un nuevo cálculo de combinado a partir de los vaciados seleccionados.</w:t>
      </w:r>
    </w:p>
    <w:p w14:paraId="7A973554" w14:textId="1B3580B4" w:rsidR="00085CE3" w:rsidRDefault="003D0C52" w:rsidP="00085CE3">
      <w:pPr>
        <w:ind w:firstLine="720"/>
        <w:jc w:val="both"/>
      </w:pPr>
      <w:r>
        <w:t xml:space="preserve">A continuación, </w:t>
      </w:r>
      <w:r w:rsidR="00085CE3">
        <w:t>se carga la informaci</w:t>
      </w:r>
      <w:r>
        <w:t>ón y</w:t>
      </w:r>
      <w:r w:rsidR="00085CE3">
        <w:t xml:space="preserve"> se indica con una </w:t>
      </w:r>
      <w:r w:rsidR="00085CE3" w:rsidRPr="00085CE3">
        <w:rPr>
          <w:b/>
        </w:rPr>
        <w:t>X</w:t>
      </w:r>
      <w:r w:rsidR="00085CE3">
        <w:t xml:space="preserve"> los períodos y Rut combinados.</w:t>
      </w:r>
    </w:p>
    <w:p w14:paraId="18EAE35E" w14:textId="7B2276A7" w:rsidR="00085CE3" w:rsidRDefault="00085CE3" w:rsidP="00085CE3">
      <w:pPr>
        <w:jc w:val="both"/>
      </w:pPr>
      <w:r>
        <w:rPr>
          <w:noProof/>
          <w:lang w:val="es-CL" w:eastAsia="es-CL"/>
        </w:rPr>
        <w:drawing>
          <wp:inline distT="0" distB="0" distL="0" distR="0" wp14:anchorId="3129CD3E" wp14:editId="273C104C">
            <wp:extent cx="5972175" cy="2379980"/>
            <wp:effectExtent l="0" t="0" r="9525" b="127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E791" w14:textId="40288AC1" w:rsidR="00085CE3" w:rsidRDefault="00085CE3">
      <w:pPr>
        <w:spacing w:before="0" w:after="0"/>
      </w:pPr>
      <w:r>
        <w:br w:type="page"/>
      </w:r>
    </w:p>
    <w:p w14:paraId="6E5FEE65" w14:textId="2013A86C" w:rsidR="00085CE3" w:rsidRDefault="003D0C52" w:rsidP="003D0C52">
      <w:pPr>
        <w:ind w:firstLine="720"/>
        <w:jc w:val="both"/>
      </w:pPr>
      <w:r>
        <w:lastRenderedPageBreak/>
        <w:t>Luego</w:t>
      </w:r>
      <w:r w:rsidR="00085CE3">
        <w:t xml:space="preserve"> que se ha ingresado el detalle de cada combinado, se identificará si corresponden a nuevos o existentes. En base a esto, se mostrará un mensaje diferente en cada caso:</w:t>
      </w:r>
    </w:p>
    <w:p w14:paraId="7F69035C" w14:textId="2C16BD3D" w:rsidR="00085CE3" w:rsidRDefault="00085CE3" w:rsidP="00085CE3">
      <w:pPr>
        <w:jc w:val="center"/>
      </w:pPr>
      <w:r>
        <w:rPr>
          <w:noProof/>
          <w:lang w:val="es-CL" w:eastAsia="es-CL"/>
        </w:rPr>
        <w:drawing>
          <wp:inline distT="0" distB="0" distL="0" distR="0" wp14:anchorId="1E876519" wp14:editId="4B3E3265">
            <wp:extent cx="2514600" cy="2428875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DE23" w14:textId="7D9D1FB1" w:rsidR="00085CE3" w:rsidRDefault="003D0C52" w:rsidP="003D0C52">
      <w:pPr>
        <w:ind w:firstLine="720"/>
      </w:pPr>
      <w:r>
        <w:t>Finalmente,</w:t>
      </w:r>
      <w:r w:rsidR="00085CE3">
        <w:t xml:space="preserve"> se mostrará el siguiente mensaje de confirmación:</w:t>
      </w:r>
    </w:p>
    <w:p w14:paraId="04ED790A" w14:textId="1568F193" w:rsidR="00085CE3" w:rsidRDefault="00085CE3" w:rsidP="00085CE3">
      <w:pPr>
        <w:jc w:val="center"/>
        <w:rPr>
          <w:u w:val="single"/>
        </w:rPr>
      </w:pPr>
      <w:r>
        <w:rPr>
          <w:noProof/>
          <w:lang w:val="es-CL" w:eastAsia="es-CL"/>
        </w:rPr>
        <w:drawing>
          <wp:inline distT="0" distB="0" distL="0" distR="0" wp14:anchorId="6D71BA59" wp14:editId="3F06DABF">
            <wp:extent cx="3619500" cy="16383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4DCB" w14:textId="65A345C8" w:rsidR="007502B5" w:rsidRDefault="007502B5" w:rsidP="007502B5"/>
    <w:p w14:paraId="43B8FBD9" w14:textId="5CE84E8B" w:rsidR="007502B5" w:rsidRDefault="007502B5" w:rsidP="007502B5"/>
    <w:p w14:paraId="571A2275" w14:textId="25CA72CB" w:rsidR="007502B5" w:rsidRDefault="007502B5" w:rsidP="007502B5"/>
    <w:p w14:paraId="62A2A53F" w14:textId="147799FC" w:rsidR="007502B5" w:rsidRDefault="007502B5" w:rsidP="007502B5"/>
    <w:p w14:paraId="4B5B177C" w14:textId="19E716BF" w:rsidR="007502B5" w:rsidRDefault="007502B5" w:rsidP="007502B5"/>
    <w:p w14:paraId="51604C84" w14:textId="6F184C3A" w:rsidR="007502B5" w:rsidRDefault="007502B5" w:rsidP="007502B5"/>
    <w:p w14:paraId="12315299" w14:textId="5AFAC83F" w:rsidR="007502B5" w:rsidRDefault="007502B5" w:rsidP="007502B5"/>
    <w:p w14:paraId="61E0EF5A" w14:textId="3017301C" w:rsidR="007502B5" w:rsidRDefault="007502B5" w:rsidP="007502B5"/>
    <w:p w14:paraId="049D72F3" w14:textId="418A1720" w:rsidR="007502B5" w:rsidRDefault="007502B5" w:rsidP="007502B5"/>
    <w:p w14:paraId="69A5F67F" w14:textId="56378AF5" w:rsidR="007502B5" w:rsidRDefault="007502B5" w:rsidP="007502B5"/>
    <w:p w14:paraId="2BDAACC6" w14:textId="523A290D" w:rsidR="007502B5" w:rsidRDefault="007502B5" w:rsidP="007502B5"/>
    <w:p w14:paraId="1C45CB44" w14:textId="016F6A8D" w:rsidR="007502B5" w:rsidRDefault="007502B5" w:rsidP="007502B5">
      <w:pPr>
        <w:pStyle w:val="Heading1"/>
      </w:pPr>
      <w:r>
        <w:lastRenderedPageBreak/>
        <w:t>Reportes – Vaciado Balances</w:t>
      </w:r>
      <w:r w:rsidR="00AA33E4">
        <w:t xml:space="preserve"> (VOB)</w:t>
      </w:r>
    </w:p>
    <w:p w14:paraId="23FBFBBD" w14:textId="115E9212" w:rsidR="00501979" w:rsidRDefault="00501979" w:rsidP="00501979">
      <w:pPr>
        <w:pStyle w:val="Heading2"/>
      </w:pPr>
      <w:r>
        <w:t>Acceso a los reportes PLACOM</w:t>
      </w:r>
      <w:r w:rsidR="00AA33E4">
        <w:t>.</w:t>
      </w:r>
    </w:p>
    <w:p w14:paraId="2600ADD7" w14:textId="59D4AF4F" w:rsidR="00213306" w:rsidRDefault="00213306" w:rsidP="007502B5">
      <w:r>
        <w:t>Los reportes de vaciado de balance se accederán a través del portal intranet del banco</w:t>
      </w:r>
      <w:r w:rsidR="00501979">
        <w:t xml:space="preserve"> (PLACOM) de la siguiente forma:</w:t>
      </w:r>
    </w:p>
    <w:p w14:paraId="4F564543" w14:textId="40A2E8D7" w:rsidR="00501979" w:rsidRDefault="00501979" w:rsidP="00501979">
      <w:pPr>
        <w:pStyle w:val="ListParagraph"/>
        <w:numPr>
          <w:ilvl w:val="0"/>
          <w:numId w:val="20"/>
        </w:numPr>
      </w:pPr>
      <w:r>
        <w:t>Procedemos a autenticarnos con nuestras credenciales:</w:t>
      </w:r>
    </w:p>
    <w:p w14:paraId="2FA2C41F" w14:textId="52B818E6" w:rsidR="00501979" w:rsidRDefault="00501979" w:rsidP="007502B5">
      <w:r>
        <w:rPr>
          <w:noProof/>
          <w:lang w:val="es-CL" w:eastAsia="es-CL"/>
        </w:rPr>
        <w:drawing>
          <wp:inline distT="0" distB="0" distL="0" distR="0" wp14:anchorId="7946FD52" wp14:editId="03BB8E37">
            <wp:extent cx="2738804" cy="20669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395" cy="20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1D8C" w14:textId="77777777" w:rsidR="00501979" w:rsidRDefault="00501979" w:rsidP="007502B5"/>
    <w:p w14:paraId="4F128D21" w14:textId="43B73BBF" w:rsidR="00501979" w:rsidRDefault="00501979" w:rsidP="00501979">
      <w:pPr>
        <w:pStyle w:val="ListParagraph"/>
        <w:numPr>
          <w:ilvl w:val="0"/>
          <w:numId w:val="20"/>
        </w:numPr>
      </w:pPr>
      <w:r>
        <w:t>Una vez autenticado si tenemos permisos nos aparecerá el icono Riesgo -&gt; Vaciado Balance.</w:t>
      </w:r>
    </w:p>
    <w:p w14:paraId="56EF3593" w14:textId="09F63B5D" w:rsidR="00501979" w:rsidRDefault="00501979" w:rsidP="007502B5">
      <w:r>
        <w:rPr>
          <w:noProof/>
          <w:lang w:val="es-CL" w:eastAsia="es-CL"/>
        </w:rPr>
        <w:drawing>
          <wp:inline distT="0" distB="0" distL="0" distR="0" wp14:anchorId="5176EAEC" wp14:editId="225BA854">
            <wp:extent cx="4876800" cy="152189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423" cy="1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C6F0" w14:textId="7A3A9F49" w:rsidR="00501979" w:rsidRDefault="00501979" w:rsidP="00501979">
      <w:pPr>
        <w:pStyle w:val="ListParagraph"/>
        <w:numPr>
          <w:ilvl w:val="0"/>
          <w:numId w:val="20"/>
        </w:numPr>
      </w:pPr>
      <w:r>
        <w:t>Finalmente presionaremos en la pestaña “Vaciado Balance” para ingresar a los reportes.</w:t>
      </w:r>
    </w:p>
    <w:p w14:paraId="057818D9" w14:textId="77777777" w:rsidR="00501979" w:rsidRDefault="00501979" w:rsidP="007502B5">
      <w:r>
        <w:rPr>
          <w:noProof/>
          <w:lang w:val="es-CL" w:eastAsia="es-CL"/>
        </w:rPr>
        <w:drawing>
          <wp:inline distT="0" distB="0" distL="0" distR="0" wp14:anchorId="2D26D9DA" wp14:editId="36FC0317">
            <wp:extent cx="5972175" cy="1863725"/>
            <wp:effectExtent l="0" t="0" r="952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C9BA" w14:textId="09B3C3AD" w:rsidR="007502B5" w:rsidRDefault="00501979" w:rsidP="007502B5">
      <w:r>
        <w:lastRenderedPageBreak/>
        <w:t xml:space="preserve">Nota: </w:t>
      </w:r>
      <w:r w:rsidR="00213306">
        <w:t xml:space="preserve">Cuando accedimos a los reportes de vaciado de balances debemos tener en cuenta que la aplicación web que se abre a través del </w:t>
      </w:r>
      <w:r>
        <w:t>PLACOM</w:t>
      </w:r>
      <w:r w:rsidR="00213306">
        <w:t xml:space="preserve">, recibe de forma automática los parámetros del ejecutivo que está intentando acceder a los reportes, esto quiere decir que dependiendo de nuestra credencial </w:t>
      </w:r>
      <w:r>
        <w:t xml:space="preserve">en el PLACOM podremos </w:t>
      </w:r>
      <w:r w:rsidR="00213306">
        <w:t>ver los reportes de un cliente o no.</w:t>
      </w:r>
    </w:p>
    <w:p w14:paraId="2850F465" w14:textId="7B478C54" w:rsidR="00842921" w:rsidRDefault="00AA33E4" w:rsidP="00AA33E4">
      <w:pPr>
        <w:pStyle w:val="Heading2"/>
      </w:pPr>
      <w:r>
        <w:t>Uso de la aplicación VOB.</w:t>
      </w:r>
    </w:p>
    <w:p w14:paraId="363EF8F4" w14:textId="28B30ED4" w:rsidR="00842921" w:rsidRDefault="00501979" w:rsidP="007502B5">
      <w:r>
        <w:t>Al presionar sobre la pestaña “Vaciado Balance” se abrirá en una ventana adicional los reportes VOB (Vaciado Balance) como se muestra a continuación.</w:t>
      </w:r>
    </w:p>
    <w:p w14:paraId="1F4A121A" w14:textId="759367B2" w:rsidR="00501979" w:rsidRDefault="00501979" w:rsidP="007502B5">
      <w:r>
        <w:rPr>
          <w:noProof/>
          <w:lang w:val="es-CL" w:eastAsia="es-CL"/>
        </w:rPr>
        <w:drawing>
          <wp:inline distT="0" distB="0" distL="0" distR="0" wp14:anchorId="32FE20DC" wp14:editId="627E125D">
            <wp:extent cx="5972175" cy="23317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-10-24_12-51-4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06DD" w14:textId="7CA796BA" w:rsidR="00213306" w:rsidRDefault="00BD2E49" w:rsidP="007502B5">
      <w:r>
        <w:t>Una vez finalice la carga de la página de forma exitosa… podremos consultar Vaciados existentes generados por la planilla Excel de Vaciados.</w:t>
      </w:r>
    </w:p>
    <w:p w14:paraId="444E6843" w14:textId="489193E3" w:rsidR="00BD2E49" w:rsidRDefault="00BD2E49" w:rsidP="007502B5"/>
    <w:p w14:paraId="13E34528" w14:textId="2A0DC2F7" w:rsidR="00BD2E49" w:rsidRDefault="00BD2E49" w:rsidP="007502B5">
      <w:r>
        <w:t>Escribiremos el RUT de la empresa/cliente a consultar, sin puntos y/o guiones ya que se formatean dinámicamente. Mientras el RUT no sea válido se presentará una advertencia y el botón generar Buscar y Generar Reporte permanecen bloqueados.</w:t>
      </w:r>
    </w:p>
    <w:p w14:paraId="67CD07B1" w14:textId="0A81F264" w:rsidR="00BD2E49" w:rsidRDefault="00BD2E49" w:rsidP="007502B5">
      <w:r>
        <w:rPr>
          <w:noProof/>
          <w:lang w:val="es-CL" w:eastAsia="es-CL"/>
        </w:rPr>
        <w:drawing>
          <wp:inline distT="0" distB="0" distL="0" distR="0" wp14:anchorId="363C911D" wp14:editId="7F545B71">
            <wp:extent cx="5972175" cy="23317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-10-24_12-52-1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6971" w14:textId="52196F96" w:rsidR="00213306" w:rsidRDefault="00213306" w:rsidP="007502B5"/>
    <w:p w14:paraId="34DABF76" w14:textId="72D3A837" w:rsidR="00BD2E49" w:rsidRDefault="00BD2E49" w:rsidP="007502B5">
      <w:r>
        <w:lastRenderedPageBreak/>
        <w:t>Al terminar de escribir correctamente el RUT desaparecerá la advertencia automáticamente y se nos habilitará el botón “Buscar”</w:t>
      </w:r>
    </w:p>
    <w:p w14:paraId="77A8D148" w14:textId="752564E7" w:rsidR="007502B5" w:rsidRDefault="00BD2E49" w:rsidP="007502B5">
      <w:r>
        <w:rPr>
          <w:noProof/>
          <w:lang w:val="es-CL" w:eastAsia="es-CL"/>
        </w:rPr>
        <w:drawing>
          <wp:inline distT="0" distB="0" distL="0" distR="0" wp14:anchorId="4E7C70DC" wp14:editId="1DFEDF04">
            <wp:extent cx="5972175" cy="23317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-10-24_12-52-3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F87D" w14:textId="0F476706" w:rsidR="00BD2E49" w:rsidRDefault="00BD2E49" w:rsidP="007502B5"/>
    <w:p w14:paraId="4147FCDD" w14:textId="796C9762" w:rsidR="00BD2E49" w:rsidRDefault="00BD2E49" w:rsidP="007502B5">
      <w:r>
        <w:t xml:space="preserve">En este momento pueden ocurrir </w:t>
      </w:r>
      <w:r w:rsidR="004C73CF">
        <w:t>tres</w:t>
      </w:r>
      <w:r>
        <w:t xml:space="preserve"> </w:t>
      </w:r>
      <w:r w:rsidR="004C73CF">
        <w:t>comportamientos esperados</w:t>
      </w:r>
      <w:r>
        <w:t>:</w:t>
      </w:r>
    </w:p>
    <w:p w14:paraId="265066BB" w14:textId="19C1DECF" w:rsidR="00BD2E49" w:rsidRPr="00FA694A" w:rsidRDefault="00BD2E49" w:rsidP="00BD2E49">
      <w:pPr>
        <w:pStyle w:val="ListParagraph"/>
        <w:numPr>
          <w:ilvl w:val="0"/>
          <w:numId w:val="21"/>
        </w:numPr>
        <w:rPr>
          <w:sz w:val="28"/>
        </w:rPr>
      </w:pPr>
      <w:r w:rsidRPr="00FA694A">
        <w:rPr>
          <w:sz w:val="28"/>
        </w:rPr>
        <w:t>No tenemos acceso para consultar a la empresa/cliente.</w:t>
      </w:r>
    </w:p>
    <w:p w14:paraId="3D8D64D2" w14:textId="1F7A1627" w:rsidR="00BD2E49" w:rsidRDefault="000C5AFE" w:rsidP="00BD2E49">
      <w:r>
        <w:rPr>
          <w:noProof/>
          <w:lang w:val="es-CL" w:eastAsia="es-CL"/>
        </w:rPr>
        <w:drawing>
          <wp:inline distT="0" distB="0" distL="0" distR="0" wp14:anchorId="0246EA5D" wp14:editId="00142576">
            <wp:extent cx="5086350" cy="20199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Acces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189" cy="202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A2F9" w14:textId="4C400C4F" w:rsidR="004C73CF" w:rsidRPr="00FA694A" w:rsidRDefault="004C73CF" w:rsidP="004C73CF">
      <w:pPr>
        <w:pStyle w:val="ListParagraph"/>
        <w:numPr>
          <w:ilvl w:val="0"/>
          <w:numId w:val="21"/>
        </w:numPr>
        <w:rPr>
          <w:sz w:val="28"/>
        </w:rPr>
      </w:pPr>
      <w:r w:rsidRPr="00FA694A">
        <w:rPr>
          <w:sz w:val="28"/>
        </w:rPr>
        <w:t>Tenemos acceso a consultar, pero la empresa/cliente no tiene ningún balance.</w:t>
      </w:r>
    </w:p>
    <w:p w14:paraId="50250B7D" w14:textId="0C87E945" w:rsidR="004C73CF" w:rsidRDefault="004C73CF" w:rsidP="004C73CF">
      <w:r>
        <w:rPr>
          <w:noProof/>
          <w:lang w:val="es-CL" w:eastAsia="es-CL"/>
        </w:rPr>
        <w:drawing>
          <wp:inline distT="0" distB="0" distL="0" distR="0" wp14:anchorId="319F709D" wp14:editId="4DDD4734">
            <wp:extent cx="4610099" cy="2151380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Dato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259" cy="21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A520" w14:textId="2CEAF56B" w:rsidR="004C73CF" w:rsidRPr="00FA694A" w:rsidRDefault="004C73CF" w:rsidP="004C73CF">
      <w:pPr>
        <w:pStyle w:val="ListParagraph"/>
        <w:numPr>
          <w:ilvl w:val="0"/>
          <w:numId w:val="21"/>
        </w:numPr>
        <w:rPr>
          <w:sz w:val="28"/>
        </w:rPr>
      </w:pPr>
      <w:r w:rsidRPr="00FA694A">
        <w:rPr>
          <w:sz w:val="28"/>
        </w:rPr>
        <w:lastRenderedPageBreak/>
        <w:t>La aplicación nos muestra balances creados</w:t>
      </w:r>
      <w:r w:rsidR="00FA694A">
        <w:rPr>
          <w:sz w:val="28"/>
        </w:rPr>
        <w:t xml:space="preserve"> para el cliente.</w:t>
      </w:r>
    </w:p>
    <w:p w14:paraId="11359677" w14:textId="6AF80C00" w:rsidR="00BD2E49" w:rsidRDefault="00BD2E49" w:rsidP="007502B5">
      <w:r>
        <w:rPr>
          <w:noProof/>
          <w:lang w:val="es-CL" w:eastAsia="es-CL"/>
        </w:rPr>
        <w:drawing>
          <wp:inline distT="0" distB="0" distL="0" distR="0" wp14:anchorId="0546986D" wp14:editId="317F76AE">
            <wp:extent cx="5972175" cy="282130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6-10-24_12-53-0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39CF" w14:textId="2CAD7209" w:rsidR="00FA694A" w:rsidRDefault="00FA694A" w:rsidP="007502B5"/>
    <w:p w14:paraId="14FC9339" w14:textId="5B5A3A59" w:rsidR="00FA694A" w:rsidRDefault="00FA694A" w:rsidP="007502B5">
      <w:r>
        <w:t>Cuando la aplicación encuentre balances podemos seleccionar hasta cuatro periodos máximos.</w:t>
      </w:r>
    </w:p>
    <w:p w14:paraId="01937DE2" w14:textId="7DDBDF20" w:rsidR="00FA694A" w:rsidRDefault="00FA694A" w:rsidP="007502B5">
      <w:r>
        <w:rPr>
          <w:noProof/>
          <w:lang w:val="es-CL" w:eastAsia="es-CL"/>
        </w:rPr>
        <w:drawing>
          <wp:inline distT="0" distB="0" distL="0" distR="0" wp14:anchorId="3B397944" wp14:editId="2D67C011">
            <wp:extent cx="5972175" cy="282130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6-10-24_12-53-3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C994" w14:textId="623E0D4E" w:rsidR="00FA694A" w:rsidRDefault="00FA694A" w:rsidP="007502B5"/>
    <w:p w14:paraId="01915011" w14:textId="5F740DF7" w:rsidR="00FA694A" w:rsidRDefault="00FA694A" w:rsidP="007502B5"/>
    <w:p w14:paraId="0248A87B" w14:textId="0848053F" w:rsidR="00FA694A" w:rsidRDefault="00FA694A" w:rsidP="007502B5"/>
    <w:p w14:paraId="4DFDEFAB" w14:textId="2010042F" w:rsidR="00FA694A" w:rsidRDefault="00FA694A" w:rsidP="007502B5"/>
    <w:p w14:paraId="217D3759" w14:textId="3A8612F1" w:rsidR="00FA694A" w:rsidRDefault="00FA694A" w:rsidP="007502B5"/>
    <w:p w14:paraId="44918C54" w14:textId="77777777" w:rsidR="00FA694A" w:rsidRDefault="00FA694A" w:rsidP="007502B5"/>
    <w:p w14:paraId="58401925" w14:textId="02D690E4" w:rsidR="00FA694A" w:rsidRDefault="00FA694A" w:rsidP="007502B5">
      <w:r>
        <w:lastRenderedPageBreak/>
        <w:t>Por último, presionamos el botón “Generar Reporte” y al cabo de unos segundos se presentará el reporte como se muestra a continuación:</w:t>
      </w:r>
    </w:p>
    <w:p w14:paraId="2D731342" w14:textId="594F66E8" w:rsidR="00FA694A" w:rsidRDefault="00FA694A" w:rsidP="007502B5">
      <w:r>
        <w:rPr>
          <w:noProof/>
          <w:lang w:val="es-CL" w:eastAsia="es-CL"/>
        </w:rPr>
        <w:drawing>
          <wp:inline distT="0" distB="0" distL="0" distR="0" wp14:anchorId="324CDC8A" wp14:editId="4189FF03">
            <wp:extent cx="5972175" cy="408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6-10-24_13-01-3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B0B1" w14:textId="195ABAE8" w:rsidR="00FA694A" w:rsidRDefault="00FA694A" w:rsidP="007502B5"/>
    <w:p w14:paraId="48C1070F" w14:textId="36DCD5A6" w:rsidR="00FA694A" w:rsidRPr="007502B5" w:rsidRDefault="00FA694A" w:rsidP="007502B5">
      <w:r>
        <w:t>Finalmente, si se desea realizar otra selección de periodos se puede presionar nuevamente el botón “Buscar” y volver a seleccionar los periodos que se requieran.</w:t>
      </w:r>
      <w:bookmarkStart w:id="15" w:name="_GoBack"/>
      <w:bookmarkEnd w:id="15"/>
    </w:p>
    <w:sectPr w:rsidR="00FA694A" w:rsidRPr="007502B5" w:rsidSect="007E3EAD">
      <w:headerReference w:type="default" r:id="rId53"/>
      <w:footerReference w:type="default" r:id="rId54"/>
      <w:footerReference w:type="first" r:id="rId55"/>
      <w:pgSz w:w="12240" w:h="15840" w:code="1"/>
      <w:pgMar w:top="1279" w:right="1134" w:bottom="1079" w:left="1701" w:header="709" w:footer="3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A4E4C6" w14:textId="77777777" w:rsidR="00EA1A6E" w:rsidRDefault="00EA1A6E">
      <w:r>
        <w:separator/>
      </w:r>
    </w:p>
    <w:p w14:paraId="36E95307" w14:textId="77777777" w:rsidR="00EA1A6E" w:rsidRDefault="00EA1A6E"/>
  </w:endnote>
  <w:endnote w:type="continuationSeparator" w:id="0">
    <w:p w14:paraId="488C3F64" w14:textId="77777777" w:rsidR="00EA1A6E" w:rsidRDefault="00EA1A6E">
      <w:r>
        <w:continuationSeparator/>
      </w:r>
    </w:p>
    <w:p w14:paraId="4768B233" w14:textId="77777777" w:rsidR="00EA1A6E" w:rsidRDefault="00EA1A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20106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B13E10" w14:textId="7C86A3DE" w:rsidR="004A3FDF" w:rsidRDefault="004A3F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694A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36A6F468" w14:textId="77777777" w:rsidR="004A3FDF" w:rsidRDefault="004A3F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003A3" w14:textId="77777777" w:rsidR="004A3FDF" w:rsidRDefault="004A3FDF" w:rsidP="002A7B10">
    <w:pPr>
      <w:jc w:val="center"/>
    </w:pPr>
    <w:r>
      <w:rPr>
        <w:noProof/>
        <w:lang w:val="es-CL" w:eastAsia="es-CL"/>
      </w:rPr>
      <w:drawing>
        <wp:inline distT="0" distB="0" distL="0" distR="0" wp14:anchorId="2D4D8199" wp14:editId="1171A8D8">
          <wp:extent cx="2853055" cy="506095"/>
          <wp:effectExtent l="0" t="0" r="4445" b="825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3055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27EA6C" w14:textId="77777777" w:rsidR="00EA1A6E" w:rsidRDefault="00EA1A6E">
      <w:r>
        <w:separator/>
      </w:r>
    </w:p>
    <w:p w14:paraId="4358EEE7" w14:textId="77777777" w:rsidR="00EA1A6E" w:rsidRDefault="00EA1A6E"/>
  </w:footnote>
  <w:footnote w:type="continuationSeparator" w:id="0">
    <w:p w14:paraId="1EACBEE8" w14:textId="77777777" w:rsidR="00EA1A6E" w:rsidRDefault="00EA1A6E">
      <w:r>
        <w:continuationSeparator/>
      </w:r>
    </w:p>
    <w:p w14:paraId="64247EBB" w14:textId="77777777" w:rsidR="00EA1A6E" w:rsidRDefault="00EA1A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77767A" w14:textId="77777777" w:rsidR="004A3FDF" w:rsidRDefault="004A3FDF" w:rsidP="00E61080">
    <w:pPr>
      <w:spacing w:before="0"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37446"/>
    <w:multiLevelType w:val="hybridMultilevel"/>
    <w:tmpl w:val="AB569E6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77A7"/>
    <w:multiLevelType w:val="hybridMultilevel"/>
    <w:tmpl w:val="30C8E8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D2112"/>
    <w:multiLevelType w:val="hybridMultilevel"/>
    <w:tmpl w:val="C840E3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F25D0"/>
    <w:multiLevelType w:val="hybridMultilevel"/>
    <w:tmpl w:val="90CA02A2"/>
    <w:lvl w:ilvl="0" w:tplc="A1FCE75A">
      <w:start w:val="1"/>
      <w:numFmt w:val="bullet"/>
      <w:pStyle w:val="IC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AAEA6">
      <w:start w:val="1"/>
      <w:numFmt w:val="bullet"/>
      <w:pStyle w:val="IC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538C786">
      <w:start w:val="1"/>
      <w:numFmt w:val="bullet"/>
      <w:pStyle w:val="IC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F484A6">
      <w:start w:val="1"/>
      <w:numFmt w:val="bullet"/>
      <w:pStyle w:val="IC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815B8"/>
    <w:multiLevelType w:val="multilevel"/>
    <w:tmpl w:val="0409000F"/>
    <w:styleLink w:val="ICLineaNumer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A811F50"/>
    <w:multiLevelType w:val="hybridMultilevel"/>
    <w:tmpl w:val="FC5CF0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E52F83"/>
    <w:multiLevelType w:val="hybridMultilevel"/>
    <w:tmpl w:val="1CD2EE60"/>
    <w:lvl w:ilvl="0" w:tplc="6798CF2A">
      <w:start w:val="1"/>
      <w:numFmt w:val="bullet"/>
      <w:pStyle w:val="Heading2"/>
      <w:lvlText w:val=""/>
      <w:lvlJc w:val="left"/>
      <w:pPr>
        <w:ind w:left="360" w:hanging="360"/>
      </w:pPr>
      <w:rPr>
        <w:rFonts w:ascii="Wingdings 3" w:hAnsi="Wingdings 3" w:hint="default"/>
        <w:color w:val="00B0F0" w:themeColor="accent1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4A6566"/>
    <w:multiLevelType w:val="hybridMultilevel"/>
    <w:tmpl w:val="5AA499A8"/>
    <w:lvl w:ilvl="0" w:tplc="FA064C02">
      <w:start w:val="1"/>
      <w:numFmt w:val="decimal"/>
      <w:pStyle w:val="ICList1"/>
      <w:lvlText w:val="%1."/>
      <w:lvlJc w:val="left"/>
      <w:pPr>
        <w:ind w:left="720" w:hanging="360"/>
      </w:pPr>
    </w:lvl>
    <w:lvl w:ilvl="1" w:tplc="C3D20B34">
      <w:start w:val="1"/>
      <w:numFmt w:val="lowerLetter"/>
      <w:pStyle w:val="ICList2"/>
      <w:lvlText w:val="%2."/>
      <w:lvlJc w:val="left"/>
      <w:pPr>
        <w:ind w:left="1440" w:hanging="360"/>
      </w:pPr>
    </w:lvl>
    <w:lvl w:ilvl="2" w:tplc="2E3C0C4E">
      <w:start w:val="1"/>
      <w:numFmt w:val="lowerRoman"/>
      <w:pStyle w:val="ICList3"/>
      <w:lvlText w:val="%3."/>
      <w:lvlJc w:val="right"/>
      <w:pPr>
        <w:ind w:left="2160" w:hanging="180"/>
      </w:pPr>
    </w:lvl>
    <w:lvl w:ilvl="3" w:tplc="380A000F">
      <w:start w:val="1"/>
      <w:numFmt w:val="decimal"/>
      <w:pStyle w:val="ICList4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3E3E19"/>
    <w:multiLevelType w:val="hybridMultilevel"/>
    <w:tmpl w:val="1C50701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52027D"/>
    <w:multiLevelType w:val="hybridMultilevel"/>
    <w:tmpl w:val="693C7B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291B70"/>
    <w:multiLevelType w:val="hybridMultilevel"/>
    <w:tmpl w:val="67082D6E"/>
    <w:lvl w:ilvl="0" w:tplc="A508A908">
      <w:start w:val="1"/>
      <w:numFmt w:val="bullet"/>
      <w:pStyle w:val="ICWarning"/>
      <w:lvlText w:val="!"/>
      <w:lvlJc w:val="left"/>
      <w:pPr>
        <w:tabs>
          <w:tab w:val="num" w:pos="720"/>
        </w:tabs>
        <w:ind w:left="720" w:hanging="360"/>
      </w:pPr>
      <w:rPr>
        <w:rFonts w:ascii="Franklin Gothic Demi" w:hAnsi="Franklin Gothic Demi" w:hint="default"/>
        <w:color w:val="FF0000"/>
        <w:sz w:val="36"/>
      </w:rPr>
    </w:lvl>
    <w:lvl w:ilvl="1" w:tplc="2F5651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758D2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9E95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44532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AA665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7855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A217C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2867B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360EF2"/>
    <w:multiLevelType w:val="multilevel"/>
    <w:tmpl w:val="93C44A64"/>
    <w:styleLink w:val="ICLineaViet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F5A8B"/>
    <w:multiLevelType w:val="hybridMultilevel"/>
    <w:tmpl w:val="F9781FC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DE202AA"/>
    <w:multiLevelType w:val="hybridMultilevel"/>
    <w:tmpl w:val="E27A28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BA777E"/>
    <w:multiLevelType w:val="hybridMultilevel"/>
    <w:tmpl w:val="E5360748"/>
    <w:lvl w:ilvl="0" w:tplc="B0DEB268">
      <w:start w:val="1"/>
      <w:numFmt w:val="bullet"/>
      <w:pStyle w:val="Heading1"/>
      <w:lvlText w:val=""/>
      <w:lvlJc w:val="left"/>
      <w:pPr>
        <w:ind w:left="360" w:hanging="360"/>
      </w:pPr>
      <w:rPr>
        <w:rFonts w:ascii="Wingdings 3" w:hAnsi="Wingdings 3" w:hint="default"/>
        <w:color w:val="DD0066" w:themeColor="accent2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2127E3"/>
    <w:multiLevelType w:val="hybridMultilevel"/>
    <w:tmpl w:val="B84E39F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751AC6"/>
    <w:multiLevelType w:val="multilevel"/>
    <w:tmpl w:val="E5FEC8C8"/>
    <w:styleLink w:val="Vietas"/>
    <w:lvl w:ilvl="0">
      <w:start w:val="1"/>
      <w:numFmt w:val="bullet"/>
      <w:lvlText w:val="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  <w:spacing w:val="2"/>
      </w:rPr>
    </w:lvl>
    <w:lvl w:ilvl="1">
      <w:start w:val="1"/>
      <w:numFmt w:val="bullet"/>
      <w:lvlText w:val="o"/>
      <w:lvlJc w:val="left"/>
      <w:pPr>
        <w:tabs>
          <w:tab w:val="num" w:pos="1593"/>
        </w:tabs>
        <w:ind w:left="159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13"/>
        </w:tabs>
        <w:ind w:left="231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33"/>
        </w:tabs>
        <w:ind w:left="303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53"/>
        </w:tabs>
        <w:ind w:left="375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473"/>
        </w:tabs>
        <w:ind w:left="447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93"/>
        </w:tabs>
        <w:ind w:left="519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13"/>
        </w:tabs>
        <w:ind w:left="591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33"/>
        </w:tabs>
        <w:ind w:left="6633" w:hanging="360"/>
      </w:pPr>
      <w:rPr>
        <w:rFonts w:ascii="Wingdings" w:hAnsi="Wingdings" w:hint="default"/>
      </w:rPr>
    </w:lvl>
  </w:abstractNum>
  <w:abstractNum w:abstractNumId="17" w15:restartNumberingAfterBreak="0">
    <w:nsid w:val="671A1C94"/>
    <w:multiLevelType w:val="hybridMultilevel"/>
    <w:tmpl w:val="003A1514"/>
    <w:lvl w:ilvl="0" w:tplc="340A000F">
      <w:start w:val="1"/>
      <w:numFmt w:val="decimal"/>
      <w:lvlText w:val="%1."/>
      <w:lvlJc w:val="left"/>
      <w:pPr>
        <w:ind w:left="1080" w:hanging="360"/>
      </w:pPr>
    </w:lvl>
    <w:lvl w:ilvl="1" w:tplc="340A0019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45357BD"/>
    <w:multiLevelType w:val="hybridMultilevel"/>
    <w:tmpl w:val="6F185AF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3444E3"/>
    <w:multiLevelType w:val="hybridMultilevel"/>
    <w:tmpl w:val="64044714"/>
    <w:lvl w:ilvl="0" w:tplc="461C3612">
      <w:start w:val="1"/>
      <w:numFmt w:val="bullet"/>
      <w:pStyle w:val="ICTableBodyBullet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648B536">
      <w:start w:val="1"/>
      <w:numFmt w:val="bullet"/>
      <w:pStyle w:val="ICTableBodyBullet2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C19146A"/>
    <w:multiLevelType w:val="hybridMultilevel"/>
    <w:tmpl w:val="37540ED6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6"/>
  </w:num>
  <w:num w:numId="4">
    <w:abstractNumId w:val="14"/>
  </w:num>
  <w:num w:numId="5">
    <w:abstractNumId w:val="6"/>
  </w:num>
  <w:num w:numId="6">
    <w:abstractNumId w:val="3"/>
  </w:num>
  <w:num w:numId="7">
    <w:abstractNumId w:val="7"/>
  </w:num>
  <w:num w:numId="8">
    <w:abstractNumId w:val="19"/>
  </w:num>
  <w:num w:numId="9">
    <w:abstractNumId w:val="10"/>
  </w:num>
  <w:num w:numId="10">
    <w:abstractNumId w:val="8"/>
  </w:num>
  <w:num w:numId="11">
    <w:abstractNumId w:val="13"/>
  </w:num>
  <w:num w:numId="12">
    <w:abstractNumId w:val="12"/>
  </w:num>
  <w:num w:numId="13">
    <w:abstractNumId w:val="9"/>
  </w:num>
  <w:num w:numId="14">
    <w:abstractNumId w:val="18"/>
  </w:num>
  <w:num w:numId="15">
    <w:abstractNumId w:val="17"/>
  </w:num>
  <w:num w:numId="16">
    <w:abstractNumId w:val="5"/>
  </w:num>
  <w:num w:numId="17">
    <w:abstractNumId w:val="1"/>
  </w:num>
  <w:num w:numId="18">
    <w:abstractNumId w:val="2"/>
  </w:num>
  <w:num w:numId="19">
    <w:abstractNumId w:val="15"/>
  </w:num>
  <w:num w:numId="20">
    <w:abstractNumId w:val="0"/>
  </w:num>
  <w:num w:numId="21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C7C"/>
    <w:rsid w:val="00000493"/>
    <w:rsid w:val="000016D5"/>
    <w:rsid w:val="00002F7E"/>
    <w:rsid w:val="00005E8C"/>
    <w:rsid w:val="000135B0"/>
    <w:rsid w:val="00015B6C"/>
    <w:rsid w:val="00015C9E"/>
    <w:rsid w:val="0001717D"/>
    <w:rsid w:val="00022DE3"/>
    <w:rsid w:val="000237EE"/>
    <w:rsid w:val="00023D5B"/>
    <w:rsid w:val="0002548D"/>
    <w:rsid w:val="0002666D"/>
    <w:rsid w:val="0002668E"/>
    <w:rsid w:val="00030CA7"/>
    <w:rsid w:val="00031BA9"/>
    <w:rsid w:val="00034117"/>
    <w:rsid w:val="00034E28"/>
    <w:rsid w:val="00034F14"/>
    <w:rsid w:val="00034F48"/>
    <w:rsid w:val="00037F74"/>
    <w:rsid w:val="00040E99"/>
    <w:rsid w:val="00041B47"/>
    <w:rsid w:val="00042A9F"/>
    <w:rsid w:val="000445A0"/>
    <w:rsid w:val="00044ADE"/>
    <w:rsid w:val="00044D4C"/>
    <w:rsid w:val="0004505E"/>
    <w:rsid w:val="00045B4E"/>
    <w:rsid w:val="00045F10"/>
    <w:rsid w:val="000464C8"/>
    <w:rsid w:val="000466C7"/>
    <w:rsid w:val="000512BE"/>
    <w:rsid w:val="00051673"/>
    <w:rsid w:val="0005185E"/>
    <w:rsid w:val="00051CC7"/>
    <w:rsid w:val="000548CF"/>
    <w:rsid w:val="00060013"/>
    <w:rsid w:val="00061BFC"/>
    <w:rsid w:val="00063584"/>
    <w:rsid w:val="00066253"/>
    <w:rsid w:val="0006635C"/>
    <w:rsid w:val="00066866"/>
    <w:rsid w:val="0007339D"/>
    <w:rsid w:val="00074863"/>
    <w:rsid w:val="00075625"/>
    <w:rsid w:val="00075E7F"/>
    <w:rsid w:val="00081E2C"/>
    <w:rsid w:val="000826C5"/>
    <w:rsid w:val="00082C4A"/>
    <w:rsid w:val="00083324"/>
    <w:rsid w:val="00084CF5"/>
    <w:rsid w:val="000853C4"/>
    <w:rsid w:val="00085CE3"/>
    <w:rsid w:val="000901EF"/>
    <w:rsid w:val="00091B4A"/>
    <w:rsid w:val="000928DB"/>
    <w:rsid w:val="0009470D"/>
    <w:rsid w:val="000B000A"/>
    <w:rsid w:val="000B04A7"/>
    <w:rsid w:val="000B04E7"/>
    <w:rsid w:val="000B0E29"/>
    <w:rsid w:val="000B12F0"/>
    <w:rsid w:val="000B3AF3"/>
    <w:rsid w:val="000B5695"/>
    <w:rsid w:val="000C0D97"/>
    <w:rsid w:val="000C3C30"/>
    <w:rsid w:val="000C5AFE"/>
    <w:rsid w:val="000C7196"/>
    <w:rsid w:val="000D06FD"/>
    <w:rsid w:val="000D136C"/>
    <w:rsid w:val="000D2C4D"/>
    <w:rsid w:val="000D3DED"/>
    <w:rsid w:val="000D7433"/>
    <w:rsid w:val="000E0074"/>
    <w:rsid w:val="000E084B"/>
    <w:rsid w:val="000E29D3"/>
    <w:rsid w:val="000E41DA"/>
    <w:rsid w:val="000F36E1"/>
    <w:rsid w:val="000F5065"/>
    <w:rsid w:val="000F79C0"/>
    <w:rsid w:val="00106202"/>
    <w:rsid w:val="001140F1"/>
    <w:rsid w:val="001146E8"/>
    <w:rsid w:val="00115F22"/>
    <w:rsid w:val="00117391"/>
    <w:rsid w:val="00117970"/>
    <w:rsid w:val="00124307"/>
    <w:rsid w:val="00125448"/>
    <w:rsid w:val="00126848"/>
    <w:rsid w:val="00126F79"/>
    <w:rsid w:val="001304D8"/>
    <w:rsid w:val="0013119D"/>
    <w:rsid w:val="00132B55"/>
    <w:rsid w:val="00134458"/>
    <w:rsid w:val="00134F77"/>
    <w:rsid w:val="00135F54"/>
    <w:rsid w:val="00137068"/>
    <w:rsid w:val="0013756E"/>
    <w:rsid w:val="00137B57"/>
    <w:rsid w:val="001470D6"/>
    <w:rsid w:val="00150136"/>
    <w:rsid w:val="0015346B"/>
    <w:rsid w:val="0015472F"/>
    <w:rsid w:val="00155E17"/>
    <w:rsid w:val="00157DF6"/>
    <w:rsid w:val="001623D7"/>
    <w:rsid w:val="00163873"/>
    <w:rsid w:val="00164279"/>
    <w:rsid w:val="001653CC"/>
    <w:rsid w:val="001673AF"/>
    <w:rsid w:val="00167575"/>
    <w:rsid w:val="00167DEF"/>
    <w:rsid w:val="00170CB1"/>
    <w:rsid w:val="00171151"/>
    <w:rsid w:val="0017129A"/>
    <w:rsid w:val="00171BD5"/>
    <w:rsid w:val="00175EA3"/>
    <w:rsid w:val="00181344"/>
    <w:rsid w:val="001819D5"/>
    <w:rsid w:val="001844F8"/>
    <w:rsid w:val="00184FDB"/>
    <w:rsid w:val="0018556F"/>
    <w:rsid w:val="0018668A"/>
    <w:rsid w:val="00187265"/>
    <w:rsid w:val="001917BC"/>
    <w:rsid w:val="001922F1"/>
    <w:rsid w:val="00192750"/>
    <w:rsid w:val="0019357A"/>
    <w:rsid w:val="00194715"/>
    <w:rsid w:val="001A5D96"/>
    <w:rsid w:val="001A6BEB"/>
    <w:rsid w:val="001B0F79"/>
    <w:rsid w:val="001B1BD2"/>
    <w:rsid w:val="001B3E47"/>
    <w:rsid w:val="001B4A61"/>
    <w:rsid w:val="001B540C"/>
    <w:rsid w:val="001B7B6A"/>
    <w:rsid w:val="001C2C5A"/>
    <w:rsid w:val="001C5ED0"/>
    <w:rsid w:val="001C7E84"/>
    <w:rsid w:val="001D1E44"/>
    <w:rsid w:val="001D1E98"/>
    <w:rsid w:val="001D470D"/>
    <w:rsid w:val="001D5B60"/>
    <w:rsid w:val="001D6543"/>
    <w:rsid w:val="001E082A"/>
    <w:rsid w:val="001E1610"/>
    <w:rsid w:val="001E24E2"/>
    <w:rsid w:val="001E452F"/>
    <w:rsid w:val="001E6D40"/>
    <w:rsid w:val="001E7078"/>
    <w:rsid w:val="001E7866"/>
    <w:rsid w:val="001F24AE"/>
    <w:rsid w:val="001F2DAC"/>
    <w:rsid w:val="001F425F"/>
    <w:rsid w:val="001F5526"/>
    <w:rsid w:val="001F598E"/>
    <w:rsid w:val="001F5B37"/>
    <w:rsid w:val="001F5C44"/>
    <w:rsid w:val="001F5DBD"/>
    <w:rsid w:val="001F6269"/>
    <w:rsid w:val="001F6A56"/>
    <w:rsid w:val="00200BA1"/>
    <w:rsid w:val="002017F5"/>
    <w:rsid w:val="00201815"/>
    <w:rsid w:val="00201BF7"/>
    <w:rsid w:val="002031D4"/>
    <w:rsid w:val="00204A4F"/>
    <w:rsid w:val="002054FC"/>
    <w:rsid w:val="00206918"/>
    <w:rsid w:val="00213306"/>
    <w:rsid w:val="00213365"/>
    <w:rsid w:val="00213F90"/>
    <w:rsid w:val="00220714"/>
    <w:rsid w:val="00221762"/>
    <w:rsid w:val="00221BFC"/>
    <w:rsid w:val="0022275E"/>
    <w:rsid w:val="00223508"/>
    <w:rsid w:val="00223A96"/>
    <w:rsid w:val="00225B8C"/>
    <w:rsid w:val="00230460"/>
    <w:rsid w:val="00230710"/>
    <w:rsid w:val="002334BC"/>
    <w:rsid w:val="00234BCA"/>
    <w:rsid w:val="00236AB5"/>
    <w:rsid w:val="002410BE"/>
    <w:rsid w:val="00242696"/>
    <w:rsid w:val="0024298C"/>
    <w:rsid w:val="00244D81"/>
    <w:rsid w:val="0024576D"/>
    <w:rsid w:val="00245C3D"/>
    <w:rsid w:val="002476CC"/>
    <w:rsid w:val="002505CB"/>
    <w:rsid w:val="002517BA"/>
    <w:rsid w:val="00251F3E"/>
    <w:rsid w:val="00253773"/>
    <w:rsid w:val="00254186"/>
    <w:rsid w:val="00256C62"/>
    <w:rsid w:val="0026168A"/>
    <w:rsid w:val="00263DE6"/>
    <w:rsid w:val="00266A12"/>
    <w:rsid w:val="002673D6"/>
    <w:rsid w:val="00271E56"/>
    <w:rsid w:val="002727E6"/>
    <w:rsid w:val="0027379D"/>
    <w:rsid w:val="00273D2A"/>
    <w:rsid w:val="0027468D"/>
    <w:rsid w:val="00275590"/>
    <w:rsid w:val="002773E1"/>
    <w:rsid w:val="00281166"/>
    <w:rsid w:val="002820DC"/>
    <w:rsid w:val="00283912"/>
    <w:rsid w:val="00283C96"/>
    <w:rsid w:val="00285595"/>
    <w:rsid w:val="00290C29"/>
    <w:rsid w:val="002967BD"/>
    <w:rsid w:val="002A0083"/>
    <w:rsid w:val="002A0F5C"/>
    <w:rsid w:val="002A3312"/>
    <w:rsid w:val="002A773F"/>
    <w:rsid w:val="002A7B10"/>
    <w:rsid w:val="002B03E6"/>
    <w:rsid w:val="002B3F08"/>
    <w:rsid w:val="002B4AEB"/>
    <w:rsid w:val="002B4F3F"/>
    <w:rsid w:val="002B56A9"/>
    <w:rsid w:val="002B787F"/>
    <w:rsid w:val="002B7996"/>
    <w:rsid w:val="002C22EE"/>
    <w:rsid w:val="002C2A7D"/>
    <w:rsid w:val="002C3B87"/>
    <w:rsid w:val="002C40F1"/>
    <w:rsid w:val="002C46BB"/>
    <w:rsid w:val="002C765B"/>
    <w:rsid w:val="002D00C3"/>
    <w:rsid w:val="002D2ACC"/>
    <w:rsid w:val="002D543F"/>
    <w:rsid w:val="002E066F"/>
    <w:rsid w:val="002E0B4A"/>
    <w:rsid w:val="002E45EC"/>
    <w:rsid w:val="002E5574"/>
    <w:rsid w:val="002E6A09"/>
    <w:rsid w:val="002F29A7"/>
    <w:rsid w:val="002F2F62"/>
    <w:rsid w:val="002F31E3"/>
    <w:rsid w:val="002F33DF"/>
    <w:rsid w:val="002F56F7"/>
    <w:rsid w:val="002F587B"/>
    <w:rsid w:val="00300ABF"/>
    <w:rsid w:val="00302F3F"/>
    <w:rsid w:val="00303EE0"/>
    <w:rsid w:val="00304CAD"/>
    <w:rsid w:val="00305C10"/>
    <w:rsid w:val="00305C63"/>
    <w:rsid w:val="00306F02"/>
    <w:rsid w:val="0030700E"/>
    <w:rsid w:val="003070C4"/>
    <w:rsid w:val="003119F9"/>
    <w:rsid w:val="003128BE"/>
    <w:rsid w:val="00312BF8"/>
    <w:rsid w:val="003170D4"/>
    <w:rsid w:val="00317551"/>
    <w:rsid w:val="003219BC"/>
    <w:rsid w:val="00322DBF"/>
    <w:rsid w:val="003232D4"/>
    <w:rsid w:val="003252AB"/>
    <w:rsid w:val="003269FE"/>
    <w:rsid w:val="00330231"/>
    <w:rsid w:val="00333C1F"/>
    <w:rsid w:val="00333F5B"/>
    <w:rsid w:val="00335211"/>
    <w:rsid w:val="00335321"/>
    <w:rsid w:val="00336230"/>
    <w:rsid w:val="00340840"/>
    <w:rsid w:val="0034135E"/>
    <w:rsid w:val="003440C5"/>
    <w:rsid w:val="00344B20"/>
    <w:rsid w:val="00345369"/>
    <w:rsid w:val="00345A5D"/>
    <w:rsid w:val="003468D0"/>
    <w:rsid w:val="00353344"/>
    <w:rsid w:val="003542F7"/>
    <w:rsid w:val="003562A7"/>
    <w:rsid w:val="00356F56"/>
    <w:rsid w:val="0036075D"/>
    <w:rsid w:val="00361BEC"/>
    <w:rsid w:val="003625B5"/>
    <w:rsid w:val="00362B1F"/>
    <w:rsid w:val="00362FEF"/>
    <w:rsid w:val="00367820"/>
    <w:rsid w:val="003713FD"/>
    <w:rsid w:val="003755E8"/>
    <w:rsid w:val="00376CDC"/>
    <w:rsid w:val="00377EAB"/>
    <w:rsid w:val="0038041C"/>
    <w:rsid w:val="00381FA3"/>
    <w:rsid w:val="00382017"/>
    <w:rsid w:val="0038216F"/>
    <w:rsid w:val="00383F0A"/>
    <w:rsid w:val="00384B59"/>
    <w:rsid w:val="00392DE5"/>
    <w:rsid w:val="003933E5"/>
    <w:rsid w:val="00394DF0"/>
    <w:rsid w:val="003A15B1"/>
    <w:rsid w:val="003A15D5"/>
    <w:rsid w:val="003A1659"/>
    <w:rsid w:val="003A1ABD"/>
    <w:rsid w:val="003A4291"/>
    <w:rsid w:val="003B0023"/>
    <w:rsid w:val="003B19F3"/>
    <w:rsid w:val="003B2E9F"/>
    <w:rsid w:val="003B3861"/>
    <w:rsid w:val="003B4AE9"/>
    <w:rsid w:val="003B5E2F"/>
    <w:rsid w:val="003C18F6"/>
    <w:rsid w:val="003C1A78"/>
    <w:rsid w:val="003C1B8A"/>
    <w:rsid w:val="003C3127"/>
    <w:rsid w:val="003C5375"/>
    <w:rsid w:val="003C571B"/>
    <w:rsid w:val="003C5856"/>
    <w:rsid w:val="003D0C52"/>
    <w:rsid w:val="003D644C"/>
    <w:rsid w:val="003E0AFF"/>
    <w:rsid w:val="003E3E17"/>
    <w:rsid w:val="003E4182"/>
    <w:rsid w:val="003E49EB"/>
    <w:rsid w:val="003E5A43"/>
    <w:rsid w:val="003E610D"/>
    <w:rsid w:val="003E65AC"/>
    <w:rsid w:val="003F1E25"/>
    <w:rsid w:val="003F2DB8"/>
    <w:rsid w:val="003F3C14"/>
    <w:rsid w:val="003F467A"/>
    <w:rsid w:val="003F5205"/>
    <w:rsid w:val="003F537B"/>
    <w:rsid w:val="003F6DEC"/>
    <w:rsid w:val="00401727"/>
    <w:rsid w:val="00402A13"/>
    <w:rsid w:val="00403E5A"/>
    <w:rsid w:val="0040402F"/>
    <w:rsid w:val="00404985"/>
    <w:rsid w:val="004077C7"/>
    <w:rsid w:val="00407C0E"/>
    <w:rsid w:val="00412256"/>
    <w:rsid w:val="0041227B"/>
    <w:rsid w:val="004148E5"/>
    <w:rsid w:val="00415C7C"/>
    <w:rsid w:val="00415CF6"/>
    <w:rsid w:val="0041661B"/>
    <w:rsid w:val="00416620"/>
    <w:rsid w:val="00417E7C"/>
    <w:rsid w:val="0042039E"/>
    <w:rsid w:val="00422BEC"/>
    <w:rsid w:val="004238FA"/>
    <w:rsid w:val="004243AF"/>
    <w:rsid w:val="004259CD"/>
    <w:rsid w:val="00426C31"/>
    <w:rsid w:val="00430311"/>
    <w:rsid w:val="00431050"/>
    <w:rsid w:val="0043269B"/>
    <w:rsid w:val="004348E1"/>
    <w:rsid w:val="004354AE"/>
    <w:rsid w:val="00435A95"/>
    <w:rsid w:val="00435C90"/>
    <w:rsid w:val="004368E4"/>
    <w:rsid w:val="00436F5C"/>
    <w:rsid w:val="00442C34"/>
    <w:rsid w:val="00442F8D"/>
    <w:rsid w:val="00443384"/>
    <w:rsid w:val="00444263"/>
    <w:rsid w:val="00445174"/>
    <w:rsid w:val="00445D51"/>
    <w:rsid w:val="00446194"/>
    <w:rsid w:val="004463AB"/>
    <w:rsid w:val="00450049"/>
    <w:rsid w:val="004504E7"/>
    <w:rsid w:val="00450A3D"/>
    <w:rsid w:val="00451013"/>
    <w:rsid w:val="0045107D"/>
    <w:rsid w:val="00451242"/>
    <w:rsid w:val="004567CD"/>
    <w:rsid w:val="0046280D"/>
    <w:rsid w:val="00463B57"/>
    <w:rsid w:val="00464306"/>
    <w:rsid w:val="00464ACD"/>
    <w:rsid w:val="004709F1"/>
    <w:rsid w:val="00470D0D"/>
    <w:rsid w:val="004722DB"/>
    <w:rsid w:val="00473129"/>
    <w:rsid w:val="004771BC"/>
    <w:rsid w:val="00481614"/>
    <w:rsid w:val="00487AAD"/>
    <w:rsid w:val="00490654"/>
    <w:rsid w:val="0049091F"/>
    <w:rsid w:val="00490EEF"/>
    <w:rsid w:val="00492D36"/>
    <w:rsid w:val="00493BB1"/>
    <w:rsid w:val="004944B8"/>
    <w:rsid w:val="00494A6F"/>
    <w:rsid w:val="0049544C"/>
    <w:rsid w:val="004974C5"/>
    <w:rsid w:val="00497F0E"/>
    <w:rsid w:val="00497F86"/>
    <w:rsid w:val="004A2978"/>
    <w:rsid w:val="004A2987"/>
    <w:rsid w:val="004A3FDF"/>
    <w:rsid w:val="004A5AA2"/>
    <w:rsid w:val="004A6278"/>
    <w:rsid w:val="004A788E"/>
    <w:rsid w:val="004B1123"/>
    <w:rsid w:val="004B3875"/>
    <w:rsid w:val="004B3C0E"/>
    <w:rsid w:val="004B648F"/>
    <w:rsid w:val="004C3DEC"/>
    <w:rsid w:val="004C5A02"/>
    <w:rsid w:val="004C5DDB"/>
    <w:rsid w:val="004C73CF"/>
    <w:rsid w:val="004C7E8F"/>
    <w:rsid w:val="004D027C"/>
    <w:rsid w:val="004D0349"/>
    <w:rsid w:val="004D2793"/>
    <w:rsid w:val="004D4CA6"/>
    <w:rsid w:val="004D596E"/>
    <w:rsid w:val="004D7D4B"/>
    <w:rsid w:val="004E219A"/>
    <w:rsid w:val="004E4610"/>
    <w:rsid w:val="004E4E6A"/>
    <w:rsid w:val="004E6105"/>
    <w:rsid w:val="004E7592"/>
    <w:rsid w:val="004F0A65"/>
    <w:rsid w:val="004F2A12"/>
    <w:rsid w:val="004F48FA"/>
    <w:rsid w:val="004F7824"/>
    <w:rsid w:val="005005F5"/>
    <w:rsid w:val="00501979"/>
    <w:rsid w:val="00503314"/>
    <w:rsid w:val="00506AA0"/>
    <w:rsid w:val="00507A1B"/>
    <w:rsid w:val="005104A0"/>
    <w:rsid w:val="0051280C"/>
    <w:rsid w:val="00512C55"/>
    <w:rsid w:val="00514C16"/>
    <w:rsid w:val="00515847"/>
    <w:rsid w:val="00516A4C"/>
    <w:rsid w:val="005203D7"/>
    <w:rsid w:val="005228D5"/>
    <w:rsid w:val="00524ADD"/>
    <w:rsid w:val="0052540F"/>
    <w:rsid w:val="00525D7F"/>
    <w:rsid w:val="005263E1"/>
    <w:rsid w:val="00527770"/>
    <w:rsid w:val="00530260"/>
    <w:rsid w:val="005302F3"/>
    <w:rsid w:val="00531673"/>
    <w:rsid w:val="00532356"/>
    <w:rsid w:val="00533686"/>
    <w:rsid w:val="00533912"/>
    <w:rsid w:val="00534312"/>
    <w:rsid w:val="00534A75"/>
    <w:rsid w:val="00535504"/>
    <w:rsid w:val="005359A3"/>
    <w:rsid w:val="00535C03"/>
    <w:rsid w:val="005366E3"/>
    <w:rsid w:val="00542331"/>
    <w:rsid w:val="00543ED3"/>
    <w:rsid w:val="005449F4"/>
    <w:rsid w:val="00545499"/>
    <w:rsid w:val="00546938"/>
    <w:rsid w:val="005506CC"/>
    <w:rsid w:val="00552E98"/>
    <w:rsid w:val="00552F9B"/>
    <w:rsid w:val="00553C5F"/>
    <w:rsid w:val="00553DC6"/>
    <w:rsid w:val="00553E7D"/>
    <w:rsid w:val="00554830"/>
    <w:rsid w:val="00555994"/>
    <w:rsid w:val="00555A24"/>
    <w:rsid w:val="00556437"/>
    <w:rsid w:val="00556720"/>
    <w:rsid w:val="005634FC"/>
    <w:rsid w:val="0056459A"/>
    <w:rsid w:val="0056775E"/>
    <w:rsid w:val="00570F54"/>
    <w:rsid w:val="0057457D"/>
    <w:rsid w:val="0057542F"/>
    <w:rsid w:val="00576370"/>
    <w:rsid w:val="00581696"/>
    <w:rsid w:val="00582962"/>
    <w:rsid w:val="0058754F"/>
    <w:rsid w:val="00591086"/>
    <w:rsid w:val="0059253A"/>
    <w:rsid w:val="00593A70"/>
    <w:rsid w:val="005971A7"/>
    <w:rsid w:val="005A2345"/>
    <w:rsid w:val="005A337E"/>
    <w:rsid w:val="005B1AB3"/>
    <w:rsid w:val="005B218E"/>
    <w:rsid w:val="005B3083"/>
    <w:rsid w:val="005B340A"/>
    <w:rsid w:val="005B3AA0"/>
    <w:rsid w:val="005B3C4A"/>
    <w:rsid w:val="005B3EE6"/>
    <w:rsid w:val="005B4180"/>
    <w:rsid w:val="005B50AD"/>
    <w:rsid w:val="005B5871"/>
    <w:rsid w:val="005B60B4"/>
    <w:rsid w:val="005B7E2E"/>
    <w:rsid w:val="005C06A3"/>
    <w:rsid w:val="005C1A45"/>
    <w:rsid w:val="005C2C99"/>
    <w:rsid w:val="005C6651"/>
    <w:rsid w:val="005C7C81"/>
    <w:rsid w:val="005D05D6"/>
    <w:rsid w:val="005D1961"/>
    <w:rsid w:val="005E0669"/>
    <w:rsid w:val="005E0D5B"/>
    <w:rsid w:val="005E3EAD"/>
    <w:rsid w:val="005E3FBC"/>
    <w:rsid w:val="005E42A5"/>
    <w:rsid w:val="005E561E"/>
    <w:rsid w:val="005E5794"/>
    <w:rsid w:val="005E601D"/>
    <w:rsid w:val="005E7786"/>
    <w:rsid w:val="005E7FD3"/>
    <w:rsid w:val="005F458A"/>
    <w:rsid w:val="005F6435"/>
    <w:rsid w:val="005F66B9"/>
    <w:rsid w:val="00601A2C"/>
    <w:rsid w:val="00604F1E"/>
    <w:rsid w:val="00607003"/>
    <w:rsid w:val="00611EBE"/>
    <w:rsid w:val="00615500"/>
    <w:rsid w:val="00617B87"/>
    <w:rsid w:val="00617CFB"/>
    <w:rsid w:val="00617FEF"/>
    <w:rsid w:val="0062016C"/>
    <w:rsid w:val="0062048F"/>
    <w:rsid w:val="00621BF8"/>
    <w:rsid w:val="0062217B"/>
    <w:rsid w:val="0062429F"/>
    <w:rsid w:val="006245E3"/>
    <w:rsid w:val="00624FC9"/>
    <w:rsid w:val="0062535B"/>
    <w:rsid w:val="006257EC"/>
    <w:rsid w:val="006269A1"/>
    <w:rsid w:val="00626D67"/>
    <w:rsid w:val="006271C8"/>
    <w:rsid w:val="00627F9E"/>
    <w:rsid w:val="00627FBA"/>
    <w:rsid w:val="0063383E"/>
    <w:rsid w:val="006345AF"/>
    <w:rsid w:val="00634AD7"/>
    <w:rsid w:val="0063627D"/>
    <w:rsid w:val="00637A9E"/>
    <w:rsid w:val="00640E70"/>
    <w:rsid w:val="006425DB"/>
    <w:rsid w:val="00642C8C"/>
    <w:rsid w:val="00642DCA"/>
    <w:rsid w:val="00643A04"/>
    <w:rsid w:val="006442C0"/>
    <w:rsid w:val="00644FA2"/>
    <w:rsid w:val="006464A4"/>
    <w:rsid w:val="00646958"/>
    <w:rsid w:val="00647E2B"/>
    <w:rsid w:val="006517B3"/>
    <w:rsid w:val="0065261B"/>
    <w:rsid w:val="00652BB4"/>
    <w:rsid w:val="006563BE"/>
    <w:rsid w:val="00656A8D"/>
    <w:rsid w:val="00656E51"/>
    <w:rsid w:val="00661944"/>
    <w:rsid w:val="00664229"/>
    <w:rsid w:val="006643B9"/>
    <w:rsid w:val="006651B9"/>
    <w:rsid w:val="00671336"/>
    <w:rsid w:val="00671B8E"/>
    <w:rsid w:val="00671E64"/>
    <w:rsid w:val="00673C41"/>
    <w:rsid w:val="00674805"/>
    <w:rsid w:val="00674F66"/>
    <w:rsid w:val="006751FA"/>
    <w:rsid w:val="00675A87"/>
    <w:rsid w:val="00675F88"/>
    <w:rsid w:val="0067722B"/>
    <w:rsid w:val="006773E7"/>
    <w:rsid w:val="00680BA7"/>
    <w:rsid w:val="006819FB"/>
    <w:rsid w:val="00682747"/>
    <w:rsid w:val="00682956"/>
    <w:rsid w:val="00682C9E"/>
    <w:rsid w:val="0068407B"/>
    <w:rsid w:val="00686E71"/>
    <w:rsid w:val="0068769A"/>
    <w:rsid w:val="0069244E"/>
    <w:rsid w:val="00693D65"/>
    <w:rsid w:val="006948DC"/>
    <w:rsid w:val="006A0988"/>
    <w:rsid w:val="006A25FC"/>
    <w:rsid w:val="006A384E"/>
    <w:rsid w:val="006A4C31"/>
    <w:rsid w:val="006A5CDA"/>
    <w:rsid w:val="006A7A8F"/>
    <w:rsid w:val="006B30A4"/>
    <w:rsid w:val="006B4268"/>
    <w:rsid w:val="006B5061"/>
    <w:rsid w:val="006B52D0"/>
    <w:rsid w:val="006B55C3"/>
    <w:rsid w:val="006B59F3"/>
    <w:rsid w:val="006B78AA"/>
    <w:rsid w:val="006B7992"/>
    <w:rsid w:val="006C2201"/>
    <w:rsid w:val="006C2979"/>
    <w:rsid w:val="006C418A"/>
    <w:rsid w:val="006C5A58"/>
    <w:rsid w:val="006D1CBE"/>
    <w:rsid w:val="006D27CD"/>
    <w:rsid w:val="006D2A87"/>
    <w:rsid w:val="006D4C5F"/>
    <w:rsid w:val="006D4DD2"/>
    <w:rsid w:val="006E0E3C"/>
    <w:rsid w:val="006E30ED"/>
    <w:rsid w:val="006E4F96"/>
    <w:rsid w:val="006E50CD"/>
    <w:rsid w:val="006E7948"/>
    <w:rsid w:val="006F0063"/>
    <w:rsid w:val="006F189F"/>
    <w:rsid w:val="006F3A5A"/>
    <w:rsid w:val="006F4F22"/>
    <w:rsid w:val="006F5A96"/>
    <w:rsid w:val="006F5EF8"/>
    <w:rsid w:val="006F71D5"/>
    <w:rsid w:val="00702CFF"/>
    <w:rsid w:val="00703272"/>
    <w:rsid w:val="007042BC"/>
    <w:rsid w:val="00707BFC"/>
    <w:rsid w:val="00712775"/>
    <w:rsid w:val="0071380C"/>
    <w:rsid w:val="00715182"/>
    <w:rsid w:val="007165A0"/>
    <w:rsid w:val="00720AF6"/>
    <w:rsid w:val="007224C4"/>
    <w:rsid w:val="00722EE0"/>
    <w:rsid w:val="00723345"/>
    <w:rsid w:val="00725DBF"/>
    <w:rsid w:val="007263E7"/>
    <w:rsid w:val="00726FB6"/>
    <w:rsid w:val="007301AF"/>
    <w:rsid w:val="0073074A"/>
    <w:rsid w:val="00730C2A"/>
    <w:rsid w:val="007324B5"/>
    <w:rsid w:val="00732FA8"/>
    <w:rsid w:val="007338A1"/>
    <w:rsid w:val="00736180"/>
    <w:rsid w:val="00736FFA"/>
    <w:rsid w:val="00740986"/>
    <w:rsid w:val="00740BF4"/>
    <w:rsid w:val="00741325"/>
    <w:rsid w:val="00742605"/>
    <w:rsid w:val="007442D1"/>
    <w:rsid w:val="007455DA"/>
    <w:rsid w:val="00746982"/>
    <w:rsid w:val="00746FF0"/>
    <w:rsid w:val="007502B5"/>
    <w:rsid w:val="007514FA"/>
    <w:rsid w:val="007539EA"/>
    <w:rsid w:val="00754B25"/>
    <w:rsid w:val="00755F2E"/>
    <w:rsid w:val="00760727"/>
    <w:rsid w:val="0076259E"/>
    <w:rsid w:val="007625A9"/>
    <w:rsid w:val="00762E2E"/>
    <w:rsid w:val="00763909"/>
    <w:rsid w:val="00764C6E"/>
    <w:rsid w:val="00766579"/>
    <w:rsid w:val="00766D2B"/>
    <w:rsid w:val="00767827"/>
    <w:rsid w:val="0077017F"/>
    <w:rsid w:val="00771E5A"/>
    <w:rsid w:val="007739E6"/>
    <w:rsid w:val="00775277"/>
    <w:rsid w:val="00775D3C"/>
    <w:rsid w:val="00780096"/>
    <w:rsid w:val="00780DEF"/>
    <w:rsid w:val="00781548"/>
    <w:rsid w:val="007825CD"/>
    <w:rsid w:val="00783E1A"/>
    <w:rsid w:val="007853AA"/>
    <w:rsid w:val="0078561C"/>
    <w:rsid w:val="00787F9C"/>
    <w:rsid w:val="00791C86"/>
    <w:rsid w:val="00792C52"/>
    <w:rsid w:val="00793974"/>
    <w:rsid w:val="00794696"/>
    <w:rsid w:val="00794975"/>
    <w:rsid w:val="00794B96"/>
    <w:rsid w:val="007955C2"/>
    <w:rsid w:val="00795742"/>
    <w:rsid w:val="007A1BE0"/>
    <w:rsid w:val="007A24FF"/>
    <w:rsid w:val="007A27FE"/>
    <w:rsid w:val="007A2A32"/>
    <w:rsid w:val="007A40E5"/>
    <w:rsid w:val="007A50A0"/>
    <w:rsid w:val="007A6132"/>
    <w:rsid w:val="007A66C2"/>
    <w:rsid w:val="007A73BE"/>
    <w:rsid w:val="007B0533"/>
    <w:rsid w:val="007B2FAC"/>
    <w:rsid w:val="007B3A14"/>
    <w:rsid w:val="007B3F49"/>
    <w:rsid w:val="007B409F"/>
    <w:rsid w:val="007C09B2"/>
    <w:rsid w:val="007C13CA"/>
    <w:rsid w:val="007C20EB"/>
    <w:rsid w:val="007C243A"/>
    <w:rsid w:val="007C4503"/>
    <w:rsid w:val="007C5188"/>
    <w:rsid w:val="007C5B34"/>
    <w:rsid w:val="007D39E5"/>
    <w:rsid w:val="007D3C3F"/>
    <w:rsid w:val="007D5485"/>
    <w:rsid w:val="007D5E17"/>
    <w:rsid w:val="007D64E6"/>
    <w:rsid w:val="007D7048"/>
    <w:rsid w:val="007D7AD0"/>
    <w:rsid w:val="007D7D8B"/>
    <w:rsid w:val="007E0390"/>
    <w:rsid w:val="007E1A60"/>
    <w:rsid w:val="007E26C1"/>
    <w:rsid w:val="007E39C5"/>
    <w:rsid w:val="007E3AEA"/>
    <w:rsid w:val="007E3EAD"/>
    <w:rsid w:val="007E7153"/>
    <w:rsid w:val="007E7B46"/>
    <w:rsid w:val="007F1E4B"/>
    <w:rsid w:val="007F330A"/>
    <w:rsid w:val="007F61C0"/>
    <w:rsid w:val="007F74CA"/>
    <w:rsid w:val="00803150"/>
    <w:rsid w:val="008035D6"/>
    <w:rsid w:val="00803D3B"/>
    <w:rsid w:val="00803F2B"/>
    <w:rsid w:val="008065B5"/>
    <w:rsid w:val="00806AB1"/>
    <w:rsid w:val="00811754"/>
    <w:rsid w:val="00811A0B"/>
    <w:rsid w:val="008121B5"/>
    <w:rsid w:val="008136DE"/>
    <w:rsid w:val="008166BF"/>
    <w:rsid w:val="0081743E"/>
    <w:rsid w:val="008238AF"/>
    <w:rsid w:val="00824B19"/>
    <w:rsid w:val="00826CB0"/>
    <w:rsid w:val="008275D2"/>
    <w:rsid w:val="00830EA1"/>
    <w:rsid w:val="0083105B"/>
    <w:rsid w:val="0083428C"/>
    <w:rsid w:val="0083649F"/>
    <w:rsid w:val="00842355"/>
    <w:rsid w:val="008427EB"/>
    <w:rsid w:val="00842921"/>
    <w:rsid w:val="00842B79"/>
    <w:rsid w:val="00844247"/>
    <w:rsid w:val="0085422B"/>
    <w:rsid w:val="0085485F"/>
    <w:rsid w:val="00854A62"/>
    <w:rsid w:val="00855837"/>
    <w:rsid w:val="00855948"/>
    <w:rsid w:val="0085713D"/>
    <w:rsid w:val="00862673"/>
    <w:rsid w:val="00864011"/>
    <w:rsid w:val="00864958"/>
    <w:rsid w:val="008651AB"/>
    <w:rsid w:val="0087253B"/>
    <w:rsid w:val="0087390A"/>
    <w:rsid w:val="00873DDD"/>
    <w:rsid w:val="008748E0"/>
    <w:rsid w:val="00881EBB"/>
    <w:rsid w:val="0088253B"/>
    <w:rsid w:val="0088578B"/>
    <w:rsid w:val="00891008"/>
    <w:rsid w:val="00891B4D"/>
    <w:rsid w:val="00891EF8"/>
    <w:rsid w:val="00892C90"/>
    <w:rsid w:val="008950FE"/>
    <w:rsid w:val="008A0EF8"/>
    <w:rsid w:val="008A3D6F"/>
    <w:rsid w:val="008A3DEA"/>
    <w:rsid w:val="008A67D6"/>
    <w:rsid w:val="008A6D69"/>
    <w:rsid w:val="008B1457"/>
    <w:rsid w:val="008B1DB9"/>
    <w:rsid w:val="008B24F9"/>
    <w:rsid w:val="008B5268"/>
    <w:rsid w:val="008B77E4"/>
    <w:rsid w:val="008C111A"/>
    <w:rsid w:val="008D2008"/>
    <w:rsid w:val="008D3281"/>
    <w:rsid w:val="008D6FED"/>
    <w:rsid w:val="008E01F8"/>
    <w:rsid w:val="008E4ADE"/>
    <w:rsid w:val="008E7C89"/>
    <w:rsid w:val="008F0C76"/>
    <w:rsid w:val="008F31C8"/>
    <w:rsid w:val="008F3744"/>
    <w:rsid w:val="008F7564"/>
    <w:rsid w:val="00902CF8"/>
    <w:rsid w:val="009043AF"/>
    <w:rsid w:val="00907EAC"/>
    <w:rsid w:val="00911598"/>
    <w:rsid w:val="00911748"/>
    <w:rsid w:val="009149B0"/>
    <w:rsid w:val="00915471"/>
    <w:rsid w:val="00916500"/>
    <w:rsid w:val="00917551"/>
    <w:rsid w:val="0092037C"/>
    <w:rsid w:val="009213B2"/>
    <w:rsid w:val="00923408"/>
    <w:rsid w:val="00923A06"/>
    <w:rsid w:val="009244A8"/>
    <w:rsid w:val="00925892"/>
    <w:rsid w:val="009300CE"/>
    <w:rsid w:val="00931929"/>
    <w:rsid w:val="0093197F"/>
    <w:rsid w:val="00933DB5"/>
    <w:rsid w:val="009344CE"/>
    <w:rsid w:val="00935258"/>
    <w:rsid w:val="009419A8"/>
    <w:rsid w:val="00945A2D"/>
    <w:rsid w:val="009510E6"/>
    <w:rsid w:val="00953365"/>
    <w:rsid w:val="00953460"/>
    <w:rsid w:val="009541D7"/>
    <w:rsid w:val="00957E24"/>
    <w:rsid w:val="00961495"/>
    <w:rsid w:val="00962541"/>
    <w:rsid w:val="00964361"/>
    <w:rsid w:val="009644D9"/>
    <w:rsid w:val="009653EB"/>
    <w:rsid w:val="00965F61"/>
    <w:rsid w:val="00974532"/>
    <w:rsid w:val="00977F78"/>
    <w:rsid w:val="00980884"/>
    <w:rsid w:val="00982D40"/>
    <w:rsid w:val="009853EB"/>
    <w:rsid w:val="00985B88"/>
    <w:rsid w:val="0098713A"/>
    <w:rsid w:val="009928AA"/>
    <w:rsid w:val="00992968"/>
    <w:rsid w:val="00993B45"/>
    <w:rsid w:val="00994BEB"/>
    <w:rsid w:val="00995498"/>
    <w:rsid w:val="0099612A"/>
    <w:rsid w:val="009A02E5"/>
    <w:rsid w:val="009A0B66"/>
    <w:rsid w:val="009A1FA5"/>
    <w:rsid w:val="009A63B8"/>
    <w:rsid w:val="009A6587"/>
    <w:rsid w:val="009B049D"/>
    <w:rsid w:val="009B15FE"/>
    <w:rsid w:val="009B5245"/>
    <w:rsid w:val="009B5415"/>
    <w:rsid w:val="009B5816"/>
    <w:rsid w:val="009B6F0E"/>
    <w:rsid w:val="009C1468"/>
    <w:rsid w:val="009C5BA4"/>
    <w:rsid w:val="009C624A"/>
    <w:rsid w:val="009C6266"/>
    <w:rsid w:val="009C6F17"/>
    <w:rsid w:val="009C7473"/>
    <w:rsid w:val="009D5F44"/>
    <w:rsid w:val="009D647B"/>
    <w:rsid w:val="009D6AB5"/>
    <w:rsid w:val="009D74AA"/>
    <w:rsid w:val="009E1F58"/>
    <w:rsid w:val="009E3FF6"/>
    <w:rsid w:val="009E4D89"/>
    <w:rsid w:val="009E508A"/>
    <w:rsid w:val="009E5C01"/>
    <w:rsid w:val="009E6C0D"/>
    <w:rsid w:val="009E7028"/>
    <w:rsid w:val="009E742B"/>
    <w:rsid w:val="009E7572"/>
    <w:rsid w:val="009E7E11"/>
    <w:rsid w:val="009F0B3E"/>
    <w:rsid w:val="009F1DA5"/>
    <w:rsid w:val="009F3C66"/>
    <w:rsid w:val="009F3FF5"/>
    <w:rsid w:val="009F6A6C"/>
    <w:rsid w:val="009F7B3C"/>
    <w:rsid w:val="00A001CA"/>
    <w:rsid w:val="00A008C0"/>
    <w:rsid w:val="00A0099C"/>
    <w:rsid w:val="00A013C4"/>
    <w:rsid w:val="00A03BD8"/>
    <w:rsid w:val="00A07720"/>
    <w:rsid w:val="00A10220"/>
    <w:rsid w:val="00A10AFC"/>
    <w:rsid w:val="00A10EF3"/>
    <w:rsid w:val="00A12329"/>
    <w:rsid w:val="00A128C1"/>
    <w:rsid w:val="00A16C6B"/>
    <w:rsid w:val="00A220EE"/>
    <w:rsid w:val="00A221AE"/>
    <w:rsid w:val="00A22DCE"/>
    <w:rsid w:val="00A23F6E"/>
    <w:rsid w:val="00A2540B"/>
    <w:rsid w:val="00A25613"/>
    <w:rsid w:val="00A26E0B"/>
    <w:rsid w:val="00A27C9A"/>
    <w:rsid w:val="00A33798"/>
    <w:rsid w:val="00A35801"/>
    <w:rsid w:val="00A378BC"/>
    <w:rsid w:val="00A4007F"/>
    <w:rsid w:val="00A40DB4"/>
    <w:rsid w:val="00A41EBD"/>
    <w:rsid w:val="00A42ADC"/>
    <w:rsid w:val="00A43C78"/>
    <w:rsid w:val="00A44D79"/>
    <w:rsid w:val="00A5096A"/>
    <w:rsid w:val="00A50D41"/>
    <w:rsid w:val="00A51051"/>
    <w:rsid w:val="00A51CA7"/>
    <w:rsid w:val="00A53292"/>
    <w:rsid w:val="00A53D1F"/>
    <w:rsid w:val="00A53F3A"/>
    <w:rsid w:val="00A55FF1"/>
    <w:rsid w:val="00A5600A"/>
    <w:rsid w:val="00A56179"/>
    <w:rsid w:val="00A56785"/>
    <w:rsid w:val="00A60DBE"/>
    <w:rsid w:val="00A61665"/>
    <w:rsid w:val="00A63EC0"/>
    <w:rsid w:val="00A64BCA"/>
    <w:rsid w:val="00A64F74"/>
    <w:rsid w:val="00A65348"/>
    <w:rsid w:val="00A65678"/>
    <w:rsid w:val="00A668C3"/>
    <w:rsid w:val="00A709F2"/>
    <w:rsid w:val="00A724AE"/>
    <w:rsid w:val="00A737B8"/>
    <w:rsid w:val="00A73895"/>
    <w:rsid w:val="00A73DFE"/>
    <w:rsid w:val="00A748ED"/>
    <w:rsid w:val="00A768DC"/>
    <w:rsid w:val="00A8088A"/>
    <w:rsid w:val="00A82632"/>
    <w:rsid w:val="00A82FE8"/>
    <w:rsid w:val="00A83EB2"/>
    <w:rsid w:val="00A84D9A"/>
    <w:rsid w:val="00A84E67"/>
    <w:rsid w:val="00A8586C"/>
    <w:rsid w:val="00A86B10"/>
    <w:rsid w:val="00A90F5E"/>
    <w:rsid w:val="00A92D73"/>
    <w:rsid w:val="00A94615"/>
    <w:rsid w:val="00A96B02"/>
    <w:rsid w:val="00A971C8"/>
    <w:rsid w:val="00A97905"/>
    <w:rsid w:val="00AA3182"/>
    <w:rsid w:val="00AA33E4"/>
    <w:rsid w:val="00AA3C13"/>
    <w:rsid w:val="00AA4213"/>
    <w:rsid w:val="00AA50FC"/>
    <w:rsid w:val="00AA691E"/>
    <w:rsid w:val="00AA7794"/>
    <w:rsid w:val="00AB4C2C"/>
    <w:rsid w:val="00AB635D"/>
    <w:rsid w:val="00AB6360"/>
    <w:rsid w:val="00AB63C7"/>
    <w:rsid w:val="00AC033D"/>
    <w:rsid w:val="00AC178B"/>
    <w:rsid w:val="00AC1DC7"/>
    <w:rsid w:val="00AC3FE0"/>
    <w:rsid w:val="00AC551E"/>
    <w:rsid w:val="00AC63CB"/>
    <w:rsid w:val="00AC6896"/>
    <w:rsid w:val="00AD2F52"/>
    <w:rsid w:val="00AD37F9"/>
    <w:rsid w:val="00AD3B23"/>
    <w:rsid w:val="00AD4166"/>
    <w:rsid w:val="00AD4852"/>
    <w:rsid w:val="00AD4AB7"/>
    <w:rsid w:val="00AD6265"/>
    <w:rsid w:val="00AD7DEF"/>
    <w:rsid w:val="00AE05C7"/>
    <w:rsid w:val="00AE26D2"/>
    <w:rsid w:val="00AE3821"/>
    <w:rsid w:val="00AE780C"/>
    <w:rsid w:val="00AE7F00"/>
    <w:rsid w:val="00AF000E"/>
    <w:rsid w:val="00AF4589"/>
    <w:rsid w:val="00AF4BEC"/>
    <w:rsid w:val="00AF4ED7"/>
    <w:rsid w:val="00AF624B"/>
    <w:rsid w:val="00AF651B"/>
    <w:rsid w:val="00AF6837"/>
    <w:rsid w:val="00B00AD4"/>
    <w:rsid w:val="00B02707"/>
    <w:rsid w:val="00B02FC2"/>
    <w:rsid w:val="00B03802"/>
    <w:rsid w:val="00B118D1"/>
    <w:rsid w:val="00B23E07"/>
    <w:rsid w:val="00B23FDA"/>
    <w:rsid w:val="00B26CE5"/>
    <w:rsid w:val="00B26DEF"/>
    <w:rsid w:val="00B27FB4"/>
    <w:rsid w:val="00B3166E"/>
    <w:rsid w:val="00B32448"/>
    <w:rsid w:val="00B329AC"/>
    <w:rsid w:val="00B32A45"/>
    <w:rsid w:val="00B33B66"/>
    <w:rsid w:val="00B34A86"/>
    <w:rsid w:val="00B34CF6"/>
    <w:rsid w:val="00B370F1"/>
    <w:rsid w:val="00B37EDA"/>
    <w:rsid w:val="00B40C76"/>
    <w:rsid w:val="00B46C69"/>
    <w:rsid w:val="00B4715C"/>
    <w:rsid w:val="00B4752C"/>
    <w:rsid w:val="00B512D5"/>
    <w:rsid w:val="00B53617"/>
    <w:rsid w:val="00B547FC"/>
    <w:rsid w:val="00B61BCE"/>
    <w:rsid w:val="00B621D2"/>
    <w:rsid w:val="00B65D82"/>
    <w:rsid w:val="00B67300"/>
    <w:rsid w:val="00B71E3C"/>
    <w:rsid w:val="00B722B9"/>
    <w:rsid w:val="00B72669"/>
    <w:rsid w:val="00B76A2F"/>
    <w:rsid w:val="00B77C81"/>
    <w:rsid w:val="00B80D23"/>
    <w:rsid w:val="00B84BD6"/>
    <w:rsid w:val="00B864DD"/>
    <w:rsid w:val="00B928C5"/>
    <w:rsid w:val="00B964B2"/>
    <w:rsid w:val="00BA056B"/>
    <w:rsid w:val="00BA289F"/>
    <w:rsid w:val="00BA2D7E"/>
    <w:rsid w:val="00BB617F"/>
    <w:rsid w:val="00BB702F"/>
    <w:rsid w:val="00BC1D1D"/>
    <w:rsid w:val="00BC243B"/>
    <w:rsid w:val="00BC30C1"/>
    <w:rsid w:val="00BC3F61"/>
    <w:rsid w:val="00BC40B5"/>
    <w:rsid w:val="00BC5EC7"/>
    <w:rsid w:val="00BC5F93"/>
    <w:rsid w:val="00BD00E8"/>
    <w:rsid w:val="00BD0B86"/>
    <w:rsid w:val="00BD23DB"/>
    <w:rsid w:val="00BD2E49"/>
    <w:rsid w:val="00BD3377"/>
    <w:rsid w:val="00BE0071"/>
    <w:rsid w:val="00BE2D50"/>
    <w:rsid w:val="00BF2157"/>
    <w:rsid w:val="00BF2190"/>
    <w:rsid w:val="00BF26FC"/>
    <w:rsid w:val="00C01AEF"/>
    <w:rsid w:val="00C043A1"/>
    <w:rsid w:val="00C051E1"/>
    <w:rsid w:val="00C06C02"/>
    <w:rsid w:val="00C079C6"/>
    <w:rsid w:val="00C10BCA"/>
    <w:rsid w:val="00C127BC"/>
    <w:rsid w:val="00C14664"/>
    <w:rsid w:val="00C15735"/>
    <w:rsid w:val="00C15D92"/>
    <w:rsid w:val="00C15EDA"/>
    <w:rsid w:val="00C16501"/>
    <w:rsid w:val="00C1745B"/>
    <w:rsid w:val="00C1781C"/>
    <w:rsid w:val="00C20277"/>
    <w:rsid w:val="00C24C6B"/>
    <w:rsid w:val="00C257E5"/>
    <w:rsid w:val="00C27663"/>
    <w:rsid w:val="00C312D8"/>
    <w:rsid w:val="00C32A9B"/>
    <w:rsid w:val="00C34F93"/>
    <w:rsid w:val="00C40D0E"/>
    <w:rsid w:val="00C447B1"/>
    <w:rsid w:val="00C45A18"/>
    <w:rsid w:val="00C45E9E"/>
    <w:rsid w:val="00C47A97"/>
    <w:rsid w:val="00C47ADD"/>
    <w:rsid w:val="00C51F0F"/>
    <w:rsid w:val="00C5229C"/>
    <w:rsid w:val="00C52393"/>
    <w:rsid w:val="00C53138"/>
    <w:rsid w:val="00C551E5"/>
    <w:rsid w:val="00C55873"/>
    <w:rsid w:val="00C56AC6"/>
    <w:rsid w:val="00C56B46"/>
    <w:rsid w:val="00C603D8"/>
    <w:rsid w:val="00C61C00"/>
    <w:rsid w:val="00C6388E"/>
    <w:rsid w:val="00C722AD"/>
    <w:rsid w:val="00C779FD"/>
    <w:rsid w:val="00C77B71"/>
    <w:rsid w:val="00C77F0F"/>
    <w:rsid w:val="00C810A5"/>
    <w:rsid w:val="00C8133B"/>
    <w:rsid w:val="00C81C69"/>
    <w:rsid w:val="00C82320"/>
    <w:rsid w:val="00C85B59"/>
    <w:rsid w:val="00C97B73"/>
    <w:rsid w:val="00CA035C"/>
    <w:rsid w:val="00CA1EB7"/>
    <w:rsid w:val="00CA4EDC"/>
    <w:rsid w:val="00CA69DF"/>
    <w:rsid w:val="00CC01FD"/>
    <w:rsid w:val="00CC103E"/>
    <w:rsid w:val="00CC3F0C"/>
    <w:rsid w:val="00CC5C1A"/>
    <w:rsid w:val="00CC65AE"/>
    <w:rsid w:val="00CC754E"/>
    <w:rsid w:val="00CD000E"/>
    <w:rsid w:val="00CD0169"/>
    <w:rsid w:val="00CD0E51"/>
    <w:rsid w:val="00CD79E8"/>
    <w:rsid w:val="00CE1699"/>
    <w:rsid w:val="00CE3924"/>
    <w:rsid w:val="00CF0455"/>
    <w:rsid w:val="00CF11CE"/>
    <w:rsid w:val="00CF1859"/>
    <w:rsid w:val="00CF1BDC"/>
    <w:rsid w:val="00CF2533"/>
    <w:rsid w:val="00CF2F94"/>
    <w:rsid w:val="00CF420B"/>
    <w:rsid w:val="00CF673D"/>
    <w:rsid w:val="00D02454"/>
    <w:rsid w:val="00D06606"/>
    <w:rsid w:val="00D067D8"/>
    <w:rsid w:val="00D075DB"/>
    <w:rsid w:val="00D105BB"/>
    <w:rsid w:val="00D1156C"/>
    <w:rsid w:val="00D1385B"/>
    <w:rsid w:val="00D14F9C"/>
    <w:rsid w:val="00D152D6"/>
    <w:rsid w:val="00D168CC"/>
    <w:rsid w:val="00D206A8"/>
    <w:rsid w:val="00D20A28"/>
    <w:rsid w:val="00D20B00"/>
    <w:rsid w:val="00D2135D"/>
    <w:rsid w:val="00D21B8F"/>
    <w:rsid w:val="00D2261B"/>
    <w:rsid w:val="00D2550B"/>
    <w:rsid w:val="00D26417"/>
    <w:rsid w:val="00D31579"/>
    <w:rsid w:val="00D31657"/>
    <w:rsid w:val="00D3324A"/>
    <w:rsid w:val="00D361A7"/>
    <w:rsid w:val="00D373F8"/>
    <w:rsid w:val="00D41C7F"/>
    <w:rsid w:val="00D4287E"/>
    <w:rsid w:val="00D45111"/>
    <w:rsid w:val="00D45DAD"/>
    <w:rsid w:val="00D45DD3"/>
    <w:rsid w:val="00D51150"/>
    <w:rsid w:val="00D512C5"/>
    <w:rsid w:val="00D51C80"/>
    <w:rsid w:val="00D540FF"/>
    <w:rsid w:val="00D5455D"/>
    <w:rsid w:val="00D54655"/>
    <w:rsid w:val="00D54DB7"/>
    <w:rsid w:val="00D55849"/>
    <w:rsid w:val="00D6101F"/>
    <w:rsid w:val="00D62BCC"/>
    <w:rsid w:val="00D64685"/>
    <w:rsid w:val="00D64B47"/>
    <w:rsid w:val="00D65629"/>
    <w:rsid w:val="00D665BE"/>
    <w:rsid w:val="00D74AC9"/>
    <w:rsid w:val="00D75171"/>
    <w:rsid w:val="00D7716B"/>
    <w:rsid w:val="00D81507"/>
    <w:rsid w:val="00D827C7"/>
    <w:rsid w:val="00D83016"/>
    <w:rsid w:val="00D837F0"/>
    <w:rsid w:val="00D864A2"/>
    <w:rsid w:val="00D866F1"/>
    <w:rsid w:val="00D9632B"/>
    <w:rsid w:val="00DA09BA"/>
    <w:rsid w:val="00DA5D93"/>
    <w:rsid w:val="00DA78B8"/>
    <w:rsid w:val="00DB1541"/>
    <w:rsid w:val="00DB27C4"/>
    <w:rsid w:val="00DB28EE"/>
    <w:rsid w:val="00DB301C"/>
    <w:rsid w:val="00DB4A83"/>
    <w:rsid w:val="00DB51D3"/>
    <w:rsid w:val="00DB5417"/>
    <w:rsid w:val="00DB5754"/>
    <w:rsid w:val="00DB705C"/>
    <w:rsid w:val="00DB73D0"/>
    <w:rsid w:val="00DB7C46"/>
    <w:rsid w:val="00DB7CF9"/>
    <w:rsid w:val="00DC179F"/>
    <w:rsid w:val="00DC5FC6"/>
    <w:rsid w:val="00DC785E"/>
    <w:rsid w:val="00DD1DE4"/>
    <w:rsid w:val="00DD5D16"/>
    <w:rsid w:val="00DE017D"/>
    <w:rsid w:val="00DE28BC"/>
    <w:rsid w:val="00DE36C1"/>
    <w:rsid w:val="00DE67DA"/>
    <w:rsid w:val="00DE696D"/>
    <w:rsid w:val="00DF5E13"/>
    <w:rsid w:val="00DF5FCA"/>
    <w:rsid w:val="00DF7895"/>
    <w:rsid w:val="00E02774"/>
    <w:rsid w:val="00E048E4"/>
    <w:rsid w:val="00E10241"/>
    <w:rsid w:val="00E1195F"/>
    <w:rsid w:val="00E1290E"/>
    <w:rsid w:val="00E167A2"/>
    <w:rsid w:val="00E21EFF"/>
    <w:rsid w:val="00E25F4A"/>
    <w:rsid w:val="00E26473"/>
    <w:rsid w:val="00E278C2"/>
    <w:rsid w:val="00E31E3A"/>
    <w:rsid w:val="00E35600"/>
    <w:rsid w:val="00E36C3A"/>
    <w:rsid w:val="00E36F90"/>
    <w:rsid w:val="00E405F9"/>
    <w:rsid w:val="00E424C5"/>
    <w:rsid w:val="00E42592"/>
    <w:rsid w:val="00E42867"/>
    <w:rsid w:val="00E42A81"/>
    <w:rsid w:val="00E44656"/>
    <w:rsid w:val="00E47306"/>
    <w:rsid w:val="00E47FE4"/>
    <w:rsid w:val="00E54A8B"/>
    <w:rsid w:val="00E54AF8"/>
    <w:rsid w:val="00E555EB"/>
    <w:rsid w:val="00E60960"/>
    <w:rsid w:val="00E61080"/>
    <w:rsid w:val="00E631C0"/>
    <w:rsid w:val="00E6322F"/>
    <w:rsid w:val="00E63406"/>
    <w:rsid w:val="00E71C32"/>
    <w:rsid w:val="00E72031"/>
    <w:rsid w:val="00E7302D"/>
    <w:rsid w:val="00E747A9"/>
    <w:rsid w:val="00E75914"/>
    <w:rsid w:val="00E769AF"/>
    <w:rsid w:val="00E776FE"/>
    <w:rsid w:val="00E80F62"/>
    <w:rsid w:val="00E82114"/>
    <w:rsid w:val="00E82E41"/>
    <w:rsid w:val="00E83118"/>
    <w:rsid w:val="00E836A4"/>
    <w:rsid w:val="00E83868"/>
    <w:rsid w:val="00E95FDB"/>
    <w:rsid w:val="00E96799"/>
    <w:rsid w:val="00EA151A"/>
    <w:rsid w:val="00EA1A6E"/>
    <w:rsid w:val="00EA4DE1"/>
    <w:rsid w:val="00EA4F80"/>
    <w:rsid w:val="00EA5A75"/>
    <w:rsid w:val="00EA7FBC"/>
    <w:rsid w:val="00EB03CE"/>
    <w:rsid w:val="00EB05A0"/>
    <w:rsid w:val="00EB2A3E"/>
    <w:rsid w:val="00EB2D89"/>
    <w:rsid w:val="00EB462B"/>
    <w:rsid w:val="00EB54CE"/>
    <w:rsid w:val="00EB6BCF"/>
    <w:rsid w:val="00EC48CC"/>
    <w:rsid w:val="00EC59C3"/>
    <w:rsid w:val="00ED1227"/>
    <w:rsid w:val="00ED419B"/>
    <w:rsid w:val="00ED6277"/>
    <w:rsid w:val="00EE4885"/>
    <w:rsid w:val="00EE522A"/>
    <w:rsid w:val="00EE65DA"/>
    <w:rsid w:val="00EE75C0"/>
    <w:rsid w:val="00EF1F5A"/>
    <w:rsid w:val="00EF2807"/>
    <w:rsid w:val="00EF3442"/>
    <w:rsid w:val="00EF5086"/>
    <w:rsid w:val="00EF5786"/>
    <w:rsid w:val="00EF5A61"/>
    <w:rsid w:val="00EF6362"/>
    <w:rsid w:val="00EF63BF"/>
    <w:rsid w:val="00EF64B5"/>
    <w:rsid w:val="00F054A8"/>
    <w:rsid w:val="00F07146"/>
    <w:rsid w:val="00F10A65"/>
    <w:rsid w:val="00F10DE9"/>
    <w:rsid w:val="00F12DBA"/>
    <w:rsid w:val="00F133BC"/>
    <w:rsid w:val="00F13EEA"/>
    <w:rsid w:val="00F14094"/>
    <w:rsid w:val="00F14B1D"/>
    <w:rsid w:val="00F15889"/>
    <w:rsid w:val="00F159C9"/>
    <w:rsid w:val="00F16012"/>
    <w:rsid w:val="00F1683B"/>
    <w:rsid w:val="00F17CFB"/>
    <w:rsid w:val="00F17EE1"/>
    <w:rsid w:val="00F210A7"/>
    <w:rsid w:val="00F2115A"/>
    <w:rsid w:val="00F22632"/>
    <w:rsid w:val="00F25FAF"/>
    <w:rsid w:val="00F26B13"/>
    <w:rsid w:val="00F272FC"/>
    <w:rsid w:val="00F32A44"/>
    <w:rsid w:val="00F32D22"/>
    <w:rsid w:val="00F33B0D"/>
    <w:rsid w:val="00F370BE"/>
    <w:rsid w:val="00F372F3"/>
    <w:rsid w:val="00F41864"/>
    <w:rsid w:val="00F4186B"/>
    <w:rsid w:val="00F4253D"/>
    <w:rsid w:val="00F42C60"/>
    <w:rsid w:val="00F44B9F"/>
    <w:rsid w:val="00F50A58"/>
    <w:rsid w:val="00F5191E"/>
    <w:rsid w:val="00F54937"/>
    <w:rsid w:val="00F55A5B"/>
    <w:rsid w:val="00F56B8F"/>
    <w:rsid w:val="00F6003D"/>
    <w:rsid w:val="00F642ED"/>
    <w:rsid w:val="00F66E53"/>
    <w:rsid w:val="00F67E27"/>
    <w:rsid w:val="00F733FF"/>
    <w:rsid w:val="00F74F57"/>
    <w:rsid w:val="00F76352"/>
    <w:rsid w:val="00F76543"/>
    <w:rsid w:val="00F769F0"/>
    <w:rsid w:val="00F84B6A"/>
    <w:rsid w:val="00F87939"/>
    <w:rsid w:val="00F87A91"/>
    <w:rsid w:val="00F90A93"/>
    <w:rsid w:val="00F918E1"/>
    <w:rsid w:val="00F91B1F"/>
    <w:rsid w:val="00F937D7"/>
    <w:rsid w:val="00F96FC5"/>
    <w:rsid w:val="00F97813"/>
    <w:rsid w:val="00F97E57"/>
    <w:rsid w:val="00FA1093"/>
    <w:rsid w:val="00FA2CFA"/>
    <w:rsid w:val="00FA3791"/>
    <w:rsid w:val="00FA413D"/>
    <w:rsid w:val="00FA694A"/>
    <w:rsid w:val="00FA6F2E"/>
    <w:rsid w:val="00FA7E4F"/>
    <w:rsid w:val="00FB0A96"/>
    <w:rsid w:val="00FB2498"/>
    <w:rsid w:val="00FB38E8"/>
    <w:rsid w:val="00FB57F0"/>
    <w:rsid w:val="00FC22DB"/>
    <w:rsid w:val="00FC2A66"/>
    <w:rsid w:val="00FC2EE7"/>
    <w:rsid w:val="00FC3C02"/>
    <w:rsid w:val="00FC3C44"/>
    <w:rsid w:val="00FC4E56"/>
    <w:rsid w:val="00FC532A"/>
    <w:rsid w:val="00FC5DCC"/>
    <w:rsid w:val="00FC6E23"/>
    <w:rsid w:val="00FD0FBF"/>
    <w:rsid w:val="00FD1BFC"/>
    <w:rsid w:val="00FD258F"/>
    <w:rsid w:val="00FD574B"/>
    <w:rsid w:val="00FD65AC"/>
    <w:rsid w:val="00FD79D8"/>
    <w:rsid w:val="00FE149C"/>
    <w:rsid w:val="00FE19BB"/>
    <w:rsid w:val="00FE645F"/>
    <w:rsid w:val="00FE746A"/>
    <w:rsid w:val="00FF08EF"/>
    <w:rsid w:val="00FF0E5B"/>
    <w:rsid w:val="00FF0EFA"/>
    <w:rsid w:val="00FF188C"/>
    <w:rsid w:val="00FF3D13"/>
    <w:rsid w:val="00FF4EBE"/>
    <w:rsid w:val="00FF6998"/>
    <w:rsid w:val="00FF6C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,"/>
  <w14:docId w14:val="1BF8D9E5"/>
  <w15:docId w15:val="{1CC93001-B5B2-4E02-A121-27B16078C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uiPriority="4" w:qFormat="1"/>
    <w:lsdException w:name="heading 2" w:uiPriority="4" w:qFormat="1"/>
    <w:lsdException w:name="heading 3" w:uiPriority="4" w:qFormat="1"/>
    <w:lsdException w:name="heading 4" w:uiPriority="4" w:qFormat="1"/>
    <w:lsdException w:name="heading 5" w:uiPriority="4" w:qFormat="1"/>
    <w:lsdException w:name="heading 6" w:semiHidden="1" w:uiPriority="4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E82114"/>
    <w:pPr>
      <w:spacing w:before="210" w:after="210"/>
    </w:pPr>
    <w:rPr>
      <w:sz w:val="22"/>
      <w:lang w:val="es-ES"/>
    </w:rPr>
  </w:style>
  <w:style w:type="paragraph" w:styleId="Heading1">
    <w:name w:val="heading 1"/>
    <w:aliases w:val="IC Heading 1"/>
    <w:basedOn w:val="Normal"/>
    <w:next w:val="Normal"/>
    <w:link w:val="Heading1Char"/>
    <w:uiPriority w:val="4"/>
    <w:qFormat/>
    <w:rsid w:val="007D5485"/>
    <w:pPr>
      <w:keepNext/>
      <w:keepLines/>
      <w:numPr>
        <w:numId w:val="4"/>
      </w:numPr>
      <w:spacing w:before="240" w:after="120" w:line="276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bCs/>
      <w:color w:val="DD0066" w:themeColor="accent2"/>
      <w:sz w:val="48"/>
      <w:szCs w:val="28"/>
    </w:rPr>
  </w:style>
  <w:style w:type="paragraph" w:styleId="Heading2">
    <w:name w:val="heading 2"/>
    <w:aliases w:val="IC Heading 2"/>
    <w:basedOn w:val="Normal"/>
    <w:next w:val="Normal"/>
    <w:link w:val="Heading2Char"/>
    <w:uiPriority w:val="4"/>
    <w:unhideWhenUsed/>
    <w:qFormat/>
    <w:rsid w:val="007E3EAD"/>
    <w:pPr>
      <w:keepNext/>
      <w:keepLines/>
      <w:numPr>
        <w:numId w:val="5"/>
      </w:numPr>
      <w:spacing w:before="240" w:after="120" w:line="276" w:lineRule="auto"/>
      <w:jc w:val="both"/>
      <w:outlineLvl w:val="1"/>
    </w:pPr>
    <w:rPr>
      <w:rFonts w:asciiTheme="majorHAnsi" w:eastAsiaTheme="majorEastAsia" w:hAnsiTheme="majorHAnsi" w:cstheme="majorBidi"/>
      <w:b/>
      <w:bCs/>
      <w:color w:val="00B0F0" w:themeColor="accent1"/>
      <w:sz w:val="36"/>
      <w:szCs w:val="26"/>
    </w:rPr>
  </w:style>
  <w:style w:type="paragraph" w:styleId="Heading3">
    <w:name w:val="heading 3"/>
    <w:aliases w:val="IC Heading 3"/>
    <w:basedOn w:val="Normal"/>
    <w:next w:val="Normal"/>
    <w:link w:val="Heading3Char"/>
    <w:uiPriority w:val="4"/>
    <w:unhideWhenUsed/>
    <w:qFormat/>
    <w:rsid w:val="007E3EAD"/>
    <w:pPr>
      <w:keepNext/>
      <w:keepLines/>
      <w:spacing w:before="240" w:after="120" w:line="276" w:lineRule="auto"/>
      <w:jc w:val="both"/>
      <w:outlineLvl w:val="2"/>
    </w:pPr>
    <w:rPr>
      <w:rFonts w:asciiTheme="majorHAnsi" w:eastAsiaTheme="majorEastAsia" w:hAnsiTheme="majorHAnsi" w:cstheme="majorBidi"/>
      <w:b/>
      <w:bCs/>
      <w:color w:val="666666"/>
      <w:sz w:val="32"/>
    </w:rPr>
  </w:style>
  <w:style w:type="paragraph" w:styleId="Heading4">
    <w:name w:val="heading 4"/>
    <w:aliases w:val="IC Heading 4"/>
    <w:basedOn w:val="Normal"/>
    <w:next w:val="Normal"/>
    <w:link w:val="Heading4Char"/>
    <w:uiPriority w:val="4"/>
    <w:unhideWhenUsed/>
    <w:qFormat/>
    <w:rsid w:val="007E3EAD"/>
    <w:pPr>
      <w:keepNext/>
      <w:keepLines/>
      <w:spacing w:before="200" w:after="0" w:line="276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00B0F0" w:themeColor="accent1"/>
      <w:sz w:val="24"/>
    </w:rPr>
  </w:style>
  <w:style w:type="paragraph" w:styleId="Heading5">
    <w:name w:val="heading 5"/>
    <w:aliases w:val="IC Heading 5"/>
    <w:basedOn w:val="Normal"/>
    <w:next w:val="Normal"/>
    <w:link w:val="Heading5Char"/>
    <w:uiPriority w:val="4"/>
    <w:unhideWhenUsed/>
    <w:qFormat/>
    <w:rsid w:val="007E3EAD"/>
    <w:pPr>
      <w:keepNext/>
      <w:keepLines/>
      <w:spacing w:before="200" w:after="0" w:line="276" w:lineRule="auto"/>
      <w:jc w:val="both"/>
      <w:outlineLvl w:val="4"/>
    </w:pPr>
    <w:rPr>
      <w:rFonts w:asciiTheme="majorHAnsi" w:eastAsiaTheme="majorEastAsia" w:hAnsiTheme="majorHAnsi" w:cstheme="majorBidi"/>
      <w:color w:val="005777" w:themeColor="accent1" w:themeShade="7F"/>
      <w:sz w:val="20"/>
    </w:rPr>
  </w:style>
  <w:style w:type="paragraph" w:styleId="Heading6">
    <w:name w:val="heading 6"/>
    <w:aliases w:val="IC Heading 6"/>
    <w:basedOn w:val="Normal"/>
    <w:next w:val="Normal"/>
    <w:link w:val="Heading6Char"/>
    <w:uiPriority w:val="4"/>
    <w:semiHidden/>
    <w:unhideWhenUsed/>
    <w:qFormat/>
    <w:rsid w:val="007E3EAD"/>
    <w:pPr>
      <w:keepNext/>
      <w:keepLines/>
      <w:spacing w:before="200" w:after="0" w:line="276" w:lineRule="auto"/>
      <w:jc w:val="both"/>
      <w:outlineLvl w:val="5"/>
    </w:pPr>
    <w:rPr>
      <w:rFonts w:asciiTheme="majorHAnsi" w:eastAsiaTheme="majorEastAsia" w:hAnsiTheme="majorHAnsi" w:cstheme="majorBidi"/>
      <w:i/>
      <w:iCs/>
      <w:color w:val="005777" w:themeColor="accent1" w:themeShade="7F"/>
      <w:sz w:val="20"/>
    </w:rPr>
  </w:style>
  <w:style w:type="paragraph" w:styleId="Heading7">
    <w:name w:val="heading 7"/>
    <w:aliases w:val="IC Heading 7"/>
    <w:basedOn w:val="Normal"/>
    <w:next w:val="Normal"/>
    <w:link w:val="Heading7Char"/>
    <w:uiPriority w:val="4"/>
    <w:semiHidden/>
    <w:unhideWhenUsed/>
    <w:qFormat/>
    <w:rsid w:val="007E3EAD"/>
    <w:pPr>
      <w:keepNext/>
      <w:keepLines/>
      <w:spacing w:before="200" w:after="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paragraph" w:styleId="Heading8">
    <w:name w:val="heading 8"/>
    <w:aliases w:val="IC Heading 8"/>
    <w:basedOn w:val="Normal"/>
    <w:next w:val="Normal"/>
    <w:link w:val="Heading8Char"/>
    <w:uiPriority w:val="4"/>
    <w:semiHidden/>
    <w:unhideWhenUsed/>
    <w:qFormat/>
    <w:rsid w:val="007E3EAD"/>
    <w:pPr>
      <w:keepNext/>
      <w:keepLines/>
      <w:spacing w:before="200" w:after="0" w:line="276" w:lineRule="auto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aliases w:val="IC Heading 9"/>
    <w:basedOn w:val="Normal"/>
    <w:next w:val="Normal"/>
    <w:link w:val="Heading9Char"/>
    <w:uiPriority w:val="4"/>
    <w:semiHidden/>
    <w:unhideWhenUsed/>
    <w:qFormat/>
    <w:rsid w:val="007E3EAD"/>
    <w:pPr>
      <w:keepNext/>
      <w:keepLines/>
      <w:spacing w:before="200" w:after="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CTableBody">
    <w:name w:val="IC Table Body"/>
    <w:basedOn w:val="ICBody"/>
    <w:link w:val="ICTableBodyChar"/>
    <w:rsid w:val="007E3EAD"/>
    <w:pPr>
      <w:spacing w:before="90" w:after="90" w:line="240" w:lineRule="auto"/>
      <w:jc w:val="left"/>
    </w:pPr>
    <w:rPr>
      <w:sz w:val="18"/>
      <w:szCs w:val="18"/>
    </w:rPr>
  </w:style>
  <w:style w:type="numbering" w:customStyle="1" w:styleId="ICLineaNumerada">
    <w:name w:val="ICLineaNumerada"/>
    <w:basedOn w:val="NoList"/>
    <w:rsid w:val="00E02774"/>
    <w:pPr>
      <w:numPr>
        <w:numId w:val="1"/>
      </w:numPr>
    </w:pPr>
  </w:style>
  <w:style w:type="table" w:styleId="TableClassic1">
    <w:name w:val="Table Classic 1"/>
    <w:basedOn w:val="TableNormal"/>
    <w:rsid w:val="00A2540B"/>
    <w:pPr>
      <w:spacing w:before="60" w:after="60"/>
    </w:pPr>
    <w:tblPr>
      <w:tblBorders>
        <w:top w:val="single" w:sz="12" w:space="0" w:color="000000"/>
        <w:bottom w:val="single" w:sz="12" w:space="0" w:color="000000"/>
        <w:insideH w:val="dotted" w:sz="4" w:space="0" w:color="auto"/>
        <w:insideV w:val="dotted" w:sz="4" w:space="0" w:color="auto"/>
      </w:tblBorders>
      <w:tblCellMar>
        <w:left w:w="60" w:type="dxa"/>
        <w:right w:w="60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8640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ntemporary">
    <w:name w:val="Table Contemporary"/>
    <w:basedOn w:val="TableNormal"/>
    <w:rsid w:val="00864011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rsid w:val="00044ADE"/>
  </w:style>
  <w:style w:type="paragraph" w:styleId="TOC2">
    <w:name w:val="toc 2"/>
    <w:basedOn w:val="Normal"/>
    <w:next w:val="Normal"/>
    <w:autoRedefine/>
    <w:uiPriority w:val="39"/>
    <w:rsid w:val="00044ADE"/>
    <w:pPr>
      <w:ind w:left="200"/>
    </w:pPr>
  </w:style>
  <w:style w:type="table" w:styleId="TableTheme">
    <w:name w:val="Table Theme"/>
    <w:aliases w:val="Desarrollo"/>
    <w:basedOn w:val="TableNormal"/>
    <w:rsid w:val="007C20EB"/>
    <w:rPr>
      <w:rFonts w:ascii="Arial" w:hAnsi="Arial"/>
    </w:rPr>
    <w:tblPr>
      <w:tblStyleColBandSize w:val="1"/>
      <w:tblBorders>
        <w:top w:val="single" w:sz="4" w:space="0" w:color="333333"/>
        <w:left w:val="single" w:sz="4" w:space="0" w:color="333333"/>
        <w:bottom w:val="single" w:sz="4" w:space="0" w:color="333333"/>
        <w:right w:val="single" w:sz="4" w:space="0" w:color="333333"/>
        <w:insideH w:val="dotted" w:sz="4" w:space="0" w:color="333333"/>
        <w:insideV w:val="dotted" w:sz="4" w:space="0" w:color="333333"/>
      </w:tblBorders>
    </w:tblPr>
  </w:style>
  <w:style w:type="character" w:customStyle="1" w:styleId="Heading2Char">
    <w:name w:val="Heading 2 Char"/>
    <w:aliases w:val="IC Heading 2 Char"/>
    <w:basedOn w:val="DefaultParagraphFont"/>
    <w:link w:val="Heading2"/>
    <w:uiPriority w:val="4"/>
    <w:rsid w:val="007E3EAD"/>
    <w:rPr>
      <w:rFonts w:asciiTheme="majorHAnsi" w:eastAsiaTheme="majorEastAsia" w:hAnsiTheme="majorHAnsi" w:cstheme="majorBidi"/>
      <w:b/>
      <w:bCs/>
      <w:color w:val="00B0F0" w:themeColor="accent1"/>
      <w:sz w:val="36"/>
      <w:szCs w:val="26"/>
      <w:lang w:val="es-ES"/>
    </w:rPr>
  </w:style>
  <w:style w:type="paragraph" w:styleId="BalloonText">
    <w:name w:val="Balloon Text"/>
    <w:basedOn w:val="Normal"/>
    <w:link w:val="BalloonTextChar"/>
    <w:rsid w:val="007E3EAD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ICImage">
    <w:name w:val="IC Image"/>
    <w:basedOn w:val="ICBody"/>
    <w:rsid w:val="007E3EAD"/>
    <w:pPr>
      <w:spacing w:before="90" w:after="90" w:line="240" w:lineRule="auto"/>
      <w:jc w:val="center"/>
    </w:pPr>
    <w:rPr>
      <w:spacing w:val="2"/>
    </w:rPr>
  </w:style>
  <w:style w:type="numbering" w:customStyle="1" w:styleId="ICLineaVieta">
    <w:name w:val="ICLineaViñeta"/>
    <w:rsid w:val="0083105B"/>
    <w:pPr>
      <w:numPr>
        <w:numId w:val="2"/>
      </w:numPr>
    </w:pPr>
  </w:style>
  <w:style w:type="character" w:customStyle="1" w:styleId="Heading3Char">
    <w:name w:val="Heading 3 Char"/>
    <w:aliases w:val="IC Heading 3 Char"/>
    <w:basedOn w:val="DefaultParagraphFont"/>
    <w:link w:val="Heading3"/>
    <w:uiPriority w:val="4"/>
    <w:rsid w:val="007E3EAD"/>
    <w:rPr>
      <w:rFonts w:asciiTheme="majorHAnsi" w:eastAsiaTheme="majorEastAsia" w:hAnsiTheme="majorHAnsi" w:cstheme="majorBidi"/>
      <w:b/>
      <w:bCs/>
      <w:color w:val="666666"/>
      <w:sz w:val="32"/>
      <w:lang w:val="es-ES"/>
    </w:rPr>
  </w:style>
  <w:style w:type="character" w:styleId="PlaceholderText">
    <w:name w:val="Placeholder Text"/>
    <w:basedOn w:val="DefaultParagraphFont"/>
    <w:uiPriority w:val="99"/>
    <w:semiHidden/>
    <w:rsid w:val="00221762"/>
    <w:rPr>
      <w:color w:val="808080"/>
    </w:rPr>
  </w:style>
  <w:style w:type="numbering" w:customStyle="1" w:styleId="Vietas">
    <w:name w:val="Viñetas"/>
    <w:rsid w:val="0015472F"/>
    <w:pPr>
      <w:numPr>
        <w:numId w:val="3"/>
      </w:numPr>
    </w:pPr>
  </w:style>
  <w:style w:type="table" w:styleId="TableColumns4">
    <w:name w:val="Table Columns 4"/>
    <w:basedOn w:val="TableNormal"/>
    <w:rsid w:val="00A10220"/>
    <w:pPr>
      <w:spacing w:before="210" w:after="21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MediumGrid1-Accent3">
    <w:name w:val="Medium Grid 1 Accent 3"/>
    <w:basedOn w:val="TableNormal"/>
    <w:uiPriority w:val="67"/>
    <w:rsid w:val="00736180"/>
    <w:tblPr>
      <w:tblStyleRowBandSize w:val="1"/>
      <w:tblStyleColBandSize w:val="1"/>
      <w:tblBorders>
        <w:top w:val="single" w:sz="8" w:space="0" w:color="797979" w:themeColor="accent3" w:themeTint="BF"/>
        <w:left w:val="single" w:sz="8" w:space="0" w:color="797979" w:themeColor="accent3" w:themeTint="BF"/>
        <w:bottom w:val="single" w:sz="8" w:space="0" w:color="797979" w:themeColor="accent3" w:themeTint="BF"/>
        <w:right w:val="single" w:sz="8" w:space="0" w:color="797979" w:themeColor="accent3" w:themeTint="BF"/>
        <w:insideH w:val="single" w:sz="8" w:space="0" w:color="797979" w:themeColor="accent3" w:themeTint="BF"/>
        <w:insideV w:val="single" w:sz="8" w:space="0" w:color="797979" w:themeColor="accent3" w:themeTint="BF"/>
      </w:tblBorders>
    </w:tblPr>
    <w:tcPr>
      <w:shd w:val="clear" w:color="auto" w:fill="D3D3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9797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A6A6" w:themeFill="accent3" w:themeFillTint="7F"/>
      </w:tcPr>
    </w:tblStylePr>
    <w:tblStylePr w:type="band1Horz">
      <w:tblPr/>
      <w:tcPr>
        <w:shd w:val="clear" w:color="auto" w:fill="A6A6A6" w:themeFill="accent3" w:themeFillTint="7F"/>
      </w:tcPr>
    </w:tblStylePr>
  </w:style>
  <w:style w:type="character" w:customStyle="1" w:styleId="ICTableBodyChar">
    <w:name w:val="IC Table Body Char"/>
    <w:basedOn w:val="DefaultParagraphFont"/>
    <w:link w:val="ICTableBody"/>
    <w:rsid w:val="007E3EAD"/>
    <w:rPr>
      <w:sz w:val="18"/>
      <w:szCs w:val="18"/>
      <w:lang w:val="es-ES"/>
    </w:rPr>
  </w:style>
  <w:style w:type="table" w:styleId="TableGrid1">
    <w:name w:val="Table Grid 1"/>
    <w:basedOn w:val="TableNormal"/>
    <w:unhideWhenUsed/>
    <w:rsid w:val="00377EAB"/>
    <w:pPr>
      <w:spacing w:before="210" w:after="210"/>
    </w:pPr>
    <w:rPr>
      <w:lang w:val="es-UY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6Char">
    <w:name w:val="Heading 6 Char"/>
    <w:aliases w:val="IC Heading 6 Char"/>
    <w:basedOn w:val="DefaultParagraphFont"/>
    <w:link w:val="Heading6"/>
    <w:uiPriority w:val="4"/>
    <w:semiHidden/>
    <w:rsid w:val="007E3EAD"/>
    <w:rPr>
      <w:rFonts w:asciiTheme="majorHAnsi" w:eastAsiaTheme="majorEastAsia" w:hAnsiTheme="majorHAnsi" w:cstheme="majorBidi"/>
      <w:i/>
      <w:iCs/>
      <w:color w:val="005777" w:themeColor="accent1" w:themeShade="7F"/>
      <w:lang w:val="es-ES"/>
    </w:rPr>
  </w:style>
  <w:style w:type="character" w:customStyle="1" w:styleId="Heading7Char">
    <w:name w:val="Heading 7 Char"/>
    <w:aliases w:val="IC Heading 7 Char"/>
    <w:basedOn w:val="DefaultParagraphFont"/>
    <w:link w:val="Heading7"/>
    <w:uiPriority w:val="4"/>
    <w:semiHidden/>
    <w:rsid w:val="007E3EAD"/>
    <w:rPr>
      <w:rFonts w:asciiTheme="majorHAnsi" w:eastAsiaTheme="majorEastAsia" w:hAnsiTheme="majorHAnsi" w:cstheme="majorBidi"/>
      <w:i/>
      <w:iCs/>
      <w:color w:val="404040" w:themeColor="text1" w:themeTint="BF"/>
      <w:lang w:val="es-ES"/>
    </w:rPr>
  </w:style>
  <w:style w:type="character" w:styleId="FollowedHyperlink">
    <w:name w:val="FollowedHyperlink"/>
    <w:basedOn w:val="DefaultParagraphFont"/>
    <w:uiPriority w:val="99"/>
    <w:rsid w:val="007E3EAD"/>
    <w:rPr>
      <w:color w:val="800080" w:themeColor="followedHyperlink"/>
      <w:u w:val="single"/>
    </w:rPr>
  </w:style>
  <w:style w:type="table" w:styleId="TableClassic3">
    <w:name w:val="Table Classic 3"/>
    <w:basedOn w:val="TableNormal"/>
    <w:rsid w:val="00FA413D"/>
    <w:rPr>
      <w:color w:val="000080"/>
      <w:lang w:val="es-UY" w:eastAsia="es-UY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vision">
    <w:name w:val="Revision"/>
    <w:hidden/>
    <w:uiPriority w:val="99"/>
    <w:semiHidden/>
    <w:rsid w:val="00FA413D"/>
    <w:rPr>
      <w:rFonts w:ascii="Arial" w:hAnsi="Arial"/>
      <w:lang w:val="es-ES_tradnl"/>
    </w:rPr>
  </w:style>
  <w:style w:type="paragraph" w:customStyle="1" w:styleId="ICBody">
    <w:name w:val="IC Body"/>
    <w:basedOn w:val="Normal"/>
    <w:link w:val="ICBodyCar"/>
    <w:qFormat/>
    <w:rsid w:val="007E3EAD"/>
    <w:pPr>
      <w:spacing w:line="276" w:lineRule="auto"/>
      <w:jc w:val="both"/>
    </w:pPr>
    <w:rPr>
      <w:sz w:val="20"/>
    </w:rPr>
  </w:style>
  <w:style w:type="paragraph" w:customStyle="1" w:styleId="ICHint">
    <w:name w:val="IC Hint"/>
    <w:basedOn w:val="Normal"/>
    <w:rsid w:val="00041B47"/>
    <w:pPr>
      <w:jc w:val="both"/>
    </w:pPr>
    <w:rPr>
      <w:rFonts w:cs="Arial"/>
      <w:color w:val="948A54"/>
      <w:szCs w:val="18"/>
      <w:lang w:val="es-UY"/>
    </w:rPr>
  </w:style>
  <w:style w:type="table" w:styleId="TableGrid8">
    <w:name w:val="Table Grid 8"/>
    <w:basedOn w:val="TableNormal"/>
    <w:rsid w:val="003A1ABD"/>
    <w:pPr>
      <w:spacing w:before="210" w:after="21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3A1ABD"/>
    <w:pPr>
      <w:spacing w:before="210" w:after="21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Professional">
    <w:name w:val="Table Professional"/>
    <w:basedOn w:val="TableNormal"/>
    <w:rsid w:val="003A1ABD"/>
    <w:pPr>
      <w:spacing w:before="210" w:after="21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eading1Char">
    <w:name w:val="Heading 1 Char"/>
    <w:aliases w:val="IC Heading 1 Char"/>
    <w:basedOn w:val="DefaultParagraphFont"/>
    <w:link w:val="Heading1"/>
    <w:uiPriority w:val="4"/>
    <w:rsid w:val="007D5485"/>
    <w:rPr>
      <w:rFonts w:asciiTheme="majorHAnsi" w:eastAsiaTheme="majorEastAsia" w:hAnsiTheme="majorHAnsi" w:cstheme="majorBidi"/>
      <w:bCs/>
      <w:color w:val="DD0066" w:themeColor="accent2"/>
      <w:sz w:val="48"/>
      <w:szCs w:val="28"/>
      <w:lang w:val="es-ES"/>
    </w:rPr>
  </w:style>
  <w:style w:type="table" w:customStyle="1" w:styleId="TablaSimple">
    <w:name w:val="Tabla Simple"/>
    <w:basedOn w:val="TableNormal"/>
    <w:uiPriority w:val="99"/>
    <w:qFormat/>
    <w:rsid w:val="00617B87"/>
    <w:rPr>
      <w:lang w:val="es-UY" w:eastAsia="es-UY"/>
    </w:rPr>
    <w:tblPr>
      <w:tblBorders>
        <w:top w:val="single" w:sz="12" w:space="0" w:color="auto"/>
        <w:bottom w:val="single" w:sz="12" w:space="0" w:color="auto"/>
        <w:insideH w:val="dotted" w:sz="4" w:space="0" w:color="auto"/>
        <w:insideV w:val="dotted" w:sz="4" w:space="0" w:color="auto"/>
      </w:tblBorders>
    </w:tblPr>
    <w:trPr>
      <w:cantSplit/>
    </w:trPr>
    <w:tblStylePr w:type="firstRow">
      <w:rPr>
        <w:b/>
        <w:i/>
      </w:rPr>
    </w:tblStylePr>
    <w:tblStylePr w:type="firstCol">
      <w:rPr>
        <w:i/>
      </w:rPr>
    </w:tblStylePr>
  </w:style>
  <w:style w:type="paragraph" w:customStyle="1" w:styleId="Title-ICCover">
    <w:name w:val="Title-IC Cover"/>
    <w:basedOn w:val="Normal"/>
    <w:qFormat/>
    <w:rsid w:val="007E3EAD"/>
    <w:pPr>
      <w:spacing w:before="0" w:after="0"/>
    </w:pPr>
    <w:rPr>
      <w:rFonts w:asciiTheme="majorHAnsi" w:eastAsiaTheme="minorHAnsi" w:hAnsiTheme="majorHAnsi" w:cstheme="minorBidi"/>
      <w:color w:val="00B0F0" w:themeColor="accent1"/>
      <w:sz w:val="72"/>
    </w:rPr>
  </w:style>
  <w:style w:type="paragraph" w:customStyle="1" w:styleId="ICCover-Subject">
    <w:name w:val="IC Cover-Subject"/>
    <w:basedOn w:val="Normal"/>
    <w:uiPriority w:val="9"/>
    <w:qFormat/>
    <w:rsid w:val="007E3EAD"/>
    <w:pPr>
      <w:spacing w:before="120" w:after="120"/>
      <w:jc w:val="right"/>
    </w:pPr>
    <w:rPr>
      <w:rFonts w:asciiTheme="majorHAnsi" w:eastAsiaTheme="majorEastAsia" w:hAnsiTheme="majorHAnsi" w:cstheme="majorBidi"/>
      <w:color w:val="4D4D4D" w:themeColor="accent3"/>
      <w:sz w:val="32"/>
      <w:szCs w:val="44"/>
      <w:lang w:val="es-UY"/>
    </w:rPr>
  </w:style>
  <w:style w:type="character" w:customStyle="1" w:styleId="BalloonTextChar">
    <w:name w:val="Balloon Text Char"/>
    <w:basedOn w:val="DefaultParagraphFont"/>
    <w:link w:val="BalloonText"/>
    <w:rsid w:val="007E3EAD"/>
    <w:rPr>
      <w:rFonts w:ascii="Tahoma" w:hAnsi="Tahoma" w:cs="Tahoma"/>
      <w:sz w:val="16"/>
      <w:szCs w:val="16"/>
      <w:lang w:val="es-ES"/>
    </w:rPr>
  </w:style>
  <w:style w:type="character" w:styleId="Hyperlink">
    <w:name w:val="Hyperlink"/>
    <w:basedOn w:val="DefaultParagraphFont"/>
    <w:uiPriority w:val="99"/>
    <w:unhideWhenUsed/>
    <w:rsid w:val="007E3EAD"/>
    <w:rPr>
      <w:color w:val="0000FF" w:themeColor="hyperlink"/>
      <w:u w:val="single"/>
    </w:rPr>
  </w:style>
  <w:style w:type="paragraph" w:customStyle="1" w:styleId="ICBullet1">
    <w:name w:val="IC Bullet 1"/>
    <w:basedOn w:val="ICBody"/>
    <w:link w:val="ICBullet1Car"/>
    <w:qFormat/>
    <w:rsid w:val="007E3EAD"/>
    <w:pPr>
      <w:numPr>
        <w:numId w:val="6"/>
      </w:numPr>
      <w:spacing w:before="120" w:after="120" w:line="240" w:lineRule="auto"/>
    </w:pPr>
  </w:style>
  <w:style w:type="paragraph" w:customStyle="1" w:styleId="ICBullet2">
    <w:name w:val="IC Bullet 2"/>
    <w:basedOn w:val="ICBullet1"/>
    <w:link w:val="ICBullet2Car"/>
    <w:unhideWhenUsed/>
    <w:rsid w:val="007E3EAD"/>
    <w:pPr>
      <w:numPr>
        <w:ilvl w:val="1"/>
      </w:numPr>
    </w:pPr>
  </w:style>
  <w:style w:type="paragraph" w:customStyle="1" w:styleId="ICBullet3">
    <w:name w:val="IC Bullet 3"/>
    <w:basedOn w:val="ICBullet1"/>
    <w:link w:val="ICBullet3Car"/>
    <w:unhideWhenUsed/>
    <w:rsid w:val="007E3EAD"/>
    <w:pPr>
      <w:numPr>
        <w:ilvl w:val="2"/>
      </w:numPr>
    </w:pPr>
  </w:style>
  <w:style w:type="character" w:customStyle="1" w:styleId="Heading4Char">
    <w:name w:val="Heading 4 Char"/>
    <w:aliases w:val="IC Heading 4 Char"/>
    <w:basedOn w:val="DefaultParagraphFont"/>
    <w:link w:val="Heading4"/>
    <w:uiPriority w:val="4"/>
    <w:rsid w:val="007E3EAD"/>
    <w:rPr>
      <w:rFonts w:asciiTheme="majorHAnsi" w:eastAsiaTheme="majorEastAsia" w:hAnsiTheme="majorHAnsi" w:cstheme="majorBidi"/>
      <w:b/>
      <w:bCs/>
      <w:i/>
      <w:iCs/>
      <w:color w:val="00B0F0" w:themeColor="accent1"/>
      <w:sz w:val="24"/>
      <w:lang w:val="es-ES"/>
    </w:rPr>
  </w:style>
  <w:style w:type="paragraph" w:customStyle="1" w:styleId="ICBullet4">
    <w:name w:val="IC Bullet 4"/>
    <w:basedOn w:val="ICBullet1"/>
    <w:link w:val="ICBullet4Car"/>
    <w:unhideWhenUsed/>
    <w:rsid w:val="007E3EAD"/>
    <w:pPr>
      <w:numPr>
        <w:ilvl w:val="3"/>
      </w:numPr>
    </w:pPr>
  </w:style>
  <w:style w:type="paragraph" w:customStyle="1" w:styleId="ICList1">
    <w:name w:val="IC List 1"/>
    <w:basedOn w:val="ICBody"/>
    <w:link w:val="ICList1Car"/>
    <w:qFormat/>
    <w:rsid w:val="007E3EAD"/>
    <w:pPr>
      <w:numPr>
        <w:numId w:val="7"/>
      </w:numPr>
      <w:spacing w:after="120" w:line="280" w:lineRule="exact"/>
    </w:pPr>
  </w:style>
  <w:style w:type="paragraph" w:customStyle="1" w:styleId="ICList2">
    <w:name w:val="IC List 2"/>
    <w:basedOn w:val="ICList1"/>
    <w:link w:val="ICList2Car"/>
    <w:unhideWhenUsed/>
    <w:rsid w:val="007E3EAD"/>
    <w:pPr>
      <w:numPr>
        <w:ilvl w:val="1"/>
      </w:numPr>
    </w:pPr>
  </w:style>
  <w:style w:type="paragraph" w:customStyle="1" w:styleId="ICList3">
    <w:name w:val="IC List 3"/>
    <w:basedOn w:val="ICList1"/>
    <w:link w:val="ICList3Car"/>
    <w:unhideWhenUsed/>
    <w:rsid w:val="007E3EAD"/>
    <w:pPr>
      <w:numPr>
        <w:ilvl w:val="2"/>
      </w:numPr>
    </w:pPr>
  </w:style>
  <w:style w:type="table" w:customStyle="1" w:styleId="TablaCaractersticas">
    <w:name w:val="Tabla Características"/>
    <w:basedOn w:val="TableNormal"/>
    <w:uiPriority w:val="99"/>
    <w:qFormat/>
    <w:rsid w:val="002476CC"/>
    <w:rPr>
      <w:lang w:val="es-UY" w:eastAsia="es-UY"/>
    </w:rPr>
    <w:tblPr>
      <w:tblBorders>
        <w:top w:val="single" w:sz="12" w:space="0" w:color="auto"/>
        <w:bottom w:val="single" w:sz="12" w:space="0" w:color="auto"/>
        <w:insideH w:val="dotted" w:sz="4" w:space="0" w:color="auto"/>
        <w:insideV w:val="dotted" w:sz="4" w:space="0" w:color="auto"/>
      </w:tblBorders>
    </w:tblPr>
    <w:trPr>
      <w:cantSplit/>
    </w:trPr>
    <w:tblStylePr w:type="firstRow">
      <w:rPr>
        <w:b/>
        <w:i/>
      </w:rPr>
    </w:tblStylePr>
  </w:style>
  <w:style w:type="paragraph" w:customStyle="1" w:styleId="ICPresentationDate">
    <w:name w:val="IC Presentation Date"/>
    <w:basedOn w:val="ICBody"/>
    <w:rsid w:val="00553C5F"/>
    <w:pPr>
      <w:jc w:val="right"/>
    </w:pPr>
  </w:style>
  <w:style w:type="paragraph" w:customStyle="1" w:styleId="ICWarning">
    <w:name w:val="IC Warning"/>
    <w:basedOn w:val="ICBody"/>
    <w:next w:val="Normal"/>
    <w:rsid w:val="007E3EAD"/>
    <w:pPr>
      <w:numPr>
        <w:numId w:val="9"/>
      </w:numPr>
      <w:spacing w:after="120" w:line="280" w:lineRule="exact"/>
    </w:pPr>
    <w:rPr>
      <w:rFonts w:eastAsia="MS Mincho"/>
    </w:rPr>
  </w:style>
  <w:style w:type="paragraph" w:customStyle="1" w:styleId="ICTableBodyBullet1">
    <w:name w:val="IC Table Body Bullet 1"/>
    <w:basedOn w:val="ICTableBody"/>
    <w:rsid w:val="007E3EAD"/>
    <w:pPr>
      <w:numPr>
        <w:numId w:val="8"/>
      </w:numPr>
    </w:pPr>
  </w:style>
  <w:style w:type="paragraph" w:customStyle="1" w:styleId="ICPresentationAddressee">
    <w:name w:val="IC Presentation Addressee"/>
    <w:basedOn w:val="ICBody"/>
    <w:rsid w:val="004B3C0E"/>
    <w:pPr>
      <w:spacing w:before="0" w:after="0"/>
      <w:jc w:val="left"/>
    </w:pPr>
  </w:style>
  <w:style w:type="paragraph" w:customStyle="1" w:styleId="ICPresentationSender">
    <w:name w:val="IC Presentation Sender"/>
    <w:basedOn w:val="ICBody"/>
    <w:rsid w:val="00FA3791"/>
    <w:pPr>
      <w:spacing w:before="0" w:after="0"/>
      <w:jc w:val="center"/>
    </w:pPr>
  </w:style>
  <w:style w:type="paragraph" w:styleId="Header">
    <w:name w:val="header"/>
    <w:aliases w:val="IC Header"/>
    <w:basedOn w:val="Normal"/>
    <w:link w:val="HeaderChar"/>
    <w:unhideWhenUsed/>
    <w:rsid w:val="007E3EAD"/>
    <w:pPr>
      <w:tabs>
        <w:tab w:val="center" w:pos="4513"/>
        <w:tab w:val="right" w:pos="9026"/>
      </w:tabs>
      <w:spacing w:before="0" w:after="0"/>
    </w:pPr>
    <w:rPr>
      <w:rFonts w:eastAsiaTheme="minorHAnsi" w:cstheme="minorBidi"/>
      <w:sz w:val="20"/>
    </w:rPr>
  </w:style>
  <w:style w:type="character" w:customStyle="1" w:styleId="HeaderChar">
    <w:name w:val="Header Char"/>
    <w:aliases w:val="IC Header Char"/>
    <w:basedOn w:val="DefaultParagraphFont"/>
    <w:link w:val="Header"/>
    <w:rsid w:val="007E3EAD"/>
    <w:rPr>
      <w:rFonts w:eastAsiaTheme="minorHAnsi" w:cstheme="minorBidi"/>
      <w:lang w:val="es-ES"/>
    </w:rPr>
  </w:style>
  <w:style w:type="paragraph" w:styleId="Footer">
    <w:name w:val="footer"/>
    <w:aliases w:val="IC Footer"/>
    <w:basedOn w:val="Normal"/>
    <w:link w:val="FooterChar"/>
    <w:uiPriority w:val="99"/>
    <w:unhideWhenUsed/>
    <w:rsid w:val="007E3EAD"/>
    <w:pPr>
      <w:tabs>
        <w:tab w:val="center" w:pos="4513"/>
        <w:tab w:val="right" w:pos="9026"/>
      </w:tabs>
      <w:spacing w:before="0" w:after="0"/>
      <w:jc w:val="both"/>
    </w:pPr>
    <w:rPr>
      <w:rFonts w:eastAsiaTheme="minorHAnsi" w:cstheme="minorBidi"/>
      <w:sz w:val="20"/>
    </w:rPr>
  </w:style>
  <w:style w:type="character" w:customStyle="1" w:styleId="FooterChar">
    <w:name w:val="Footer Char"/>
    <w:aliases w:val="IC Footer Char"/>
    <w:basedOn w:val="DefaultParagraphFont"/>
    <w:link w:val="Footer"/>
    <w:uiPriority w:val="99"/>
    <w:rsid w:val="007E3EAD"/>
    <w:rPr>
      <w:rFonts w:eastAsiaTheme="minorHAnsi" w:cstheme="minorBidi"/>
      <w:lang w:val="es-ES"/>
    </w:rPr>
  </w:style>
  <w:style w:type="character" w:customStyle="1" w:styleId="Heading5Char">
    <w:name w:val="Heading 5 Char"/>
    <w:aliases w:val="IC Heading 5 Char"/>
    <w:basedOn w:val="DefaultParagraphFont"/>
    <w:link w:val="Heading5"/>
    <w:uiPriority w:val="4"/>
    <w:rsid w:val="007E3EAD"/>
    <w:rPr>
      <w:rFonts w:asciiTheme="majorHAnsi" w:eastAsiaTheme="majorEastAsia" w:hAnsiTheme="majorHAnsi" w:cstheme="majorBidi"/>
      <w:color w:val="005777" w:themeColor="accent1" w:themeShade="7F"/>
      <w:lang w:val="es-ES"/>
    </w:rPr>
  </w:style>
  <w:style w:type="character" w:customStyle="1" w:styleId="Heading8Char">
    <w:name w:val="Heading 8 Char"/>
    <w:aliases w:val="IC Heading 8 Char"/>
    <w:basedOn w:val="DefaultParagraphFont"/>
    <w:link w:val="Heading8"/>
    <w:uiPriority w:val="4"/>
    <w:semiHidden/>
    <w:rsid w:val="007E3EAD"/>
    <w:rPr>
      <w:rFonts w:asciiTheme="majorHAnsi" w:eastAsiaTheme="majorEastAsia" w:hAnsiTheme="majorHAnsi" w:cstheme="majorBidi"/>
      <w:color w:val="404040" w:themeColor="text1" w:themeTint="BF"/>
      <w:lang w:val="es-ES"/>
    </w:rPr>
  </w:style>
  <w:style w:type="character" w:customStyle="1" w:styleId="Heading9Char">
    <w:name w:val="Heading 9 Char"/>
    <w:aliases w:val="IC Heading 9 Char"/>
    <w:basedOn w:val="DefaultParagraphFont"/>
    <w:link w:val="Heading9"/>
    <w:uiPriority w:val="4"/>
    <w:semiHidden/>
    <w:rsid w:val="007E3EAD"/>
    <w:rPr>
      <w:rFonts w:asciiTheme="majorHAnsi" w:eastAsiaTheme="majorEastAsia" w:hAnsiTheme="majorHAnsi" w:cstheme="majorBidi"/>
      <w:i/>
      <w:iCs/>
      <w:color w:val="404040" w:themeColor="text1" w:themeTint="BF"/>
      <w:lang w:val="es-ES"/>
    </w:rPr>
  </w:style>
  <w:style w:type="character" w:customStyle="1" w:styleId="ICBodyCar">
    <w:name w:val="IC Body Car"/>
    <w:basedOn w:val="DefaultParagraphFont"/>
    <w:link w:val="ICBody"/>
    <w:locked/>
    <w:rsid w:val="007E3EAD"/>
    <w:rPr>
      <w:lang w:val="es-ES"/>
    </w:rPr>
  </w:style>
  <w:style w:type="character" w:customStyle="1" w:styleId="ICBullet1Car">
    <w:name w:val="IC Bullet 1 Car"/>
    <w:basedOn w:val="DefaultParagraphFont"/>
    <w:link w:val="ICBullet1"/>
    <w:rsid w:val="007E3EAD"/>
    <w:rPr>
      <w:lang w:val="es-ES"/>
    </w:rPr>
  </w:style>
  <w:style w:type="character" w:customStyle="1" w:styleId="ICBullet2Car">
    <w:name w:val="IC Bullet 2 Car"/>
    <w:basedOn w:val="ICBullet1Car"/>
    <w:link w:val="ICBullet2"/>
    <w:rsid w:val="007E3EAD"/>
    <w:rPr>
      <w:lang w:val="es-ES"/>
    </w:rPr>
  </w:style>
  <w:style w:type="character" w:customStyle="1" w:styleId="ICBullet3Car">
    <w:name w:val="IC Bullet 3 Car"/>
    <w:basedOn w:val="ICBullet1Car"/>
    <w:link w:val="ICBullet3"/>
    <w:rsid w:val="007E3EAD"/>
    <w:rPr>
      <w:lang w:val="es-ES"/>
    </w:rPr>
  </w:style>
  <w:style w:type="character" w:customStyle="1" w:styleId="ICBullet4Car">
    <w:name w:val="IC Bullet 4 Car"/>
    <w:basedOn w:val="ICBullet1Car"/>
    <w:link w:val="ICBullet4"/>
    <w:rsid w:val="007E3EAD"/>
    <w:rPr>
      <w:lang w:val="es-ES"/>
    </w:rPr>
  </w:style>
  <w:style w:type="paragraph" w:customStyle="1" w:styleId="Date-ICCover">
    <w:name w:val="Date-IC Cover"/>
    <w:basedOn w:val="Normal"/>
    <w:uiPriority w:val="9"/>
    <w:rsid w:val="007E3EAD"/>
    <w:pPr>
      <w:spacing w:before="0" w:after="0"/>
    </w:pPr>
    <w:rPr>
      <w:rFonts w:eastAsiaTheme="minorHAnsi" w:cstheme="minorBidi"/>
      <w:bCs/>
      <w:color w:val="4D4D4D" w:themeColor="accent3"/>
    </w:rPr>
  </w:style>
  <w:style w:type="paragraph" w:customStyle="1" w:styleId="ICCover-Logo">
    <w:name w:val="IC Cover-Logo"/>
    <w:basedOn w:val="Normal"/>
    <w:uiPriority w:val="9"/>
    <w:rsid w:val="007E3EAD"/>
    <w:pPr>
      <w:spacing w:before="240" w:after="240" w:line="276" w:lineRule="auto"/>
      <w:jc w:val="right"/>
    </w:pPr>
    <w:rPr>
      <w:rFonts w:eastAsiaTheme="minorHAnsi" w:cstheme="minorBidi"/>
      <w:color w:val="4D4D4D" w:themeColor="accent3"/>
      <w:sz w:val="20"/>
    </w:rPr>
  </w:style>
  <w:style w:type="paragraph" w:customStyle="1" w:styleId="ICCover-Person">
    <w:name w:val="IC Cover-Person"/>
    <w:basedOn w:val="Normal"/>
    <w:uiPriority w:val="9"/>
    <w:rsid w:val="007E3EAD"/>
    <w:pPr>
      <w:spacing w:before="60" w:after="60" w:line="276" w:lineRule="auto"/>
    </w:pPr>
    <w:rPr>
      <w:rFonts w:eastAsiaTheme="minorHAnsi" w:cstheme="minorBidi"/>
      <w:color w:val="4D4D4D" w:themeColor="accent3"/>
      <w:sz w:val="28"/>
    </w:rPr>
  </w:style>
  <w:style w:type="paragraph" w:customStyle="1" w:styleId="ICCover-Person-eMail">
    <w:name w:val="IC Cover-Person-eMail"/>
    <w:basedOn w:val="ICCover-Person"/>
    <w:rsid w:val="007E3EAD"/>
    <w:pPr>
      <w:spacing w:before="0" w:after="0" w:line="240" w:lineRule="auto"/>
    </w:pPr>
    <w:rPr>
      <w:sz w:val="22"/>
      <w:lang w:val="es-UY"/>
    </w:rPr>
  </w:style>
  <w:style w:type="paragraph" w:customStyle="1" w:styleId="ICCover-Position">
    <w:name w:val="IC Cover-Position"/>
    <w:basedOn w:val="Normal"/>
    <w:uiPriority w:val="9"/>
    <w:rsid w:val="007E3EAD"/>
    <w:pPr>
      <w:spacing w:before="0" w:after="0"/>
    </w:pPr>
    <w:rPr>
      <w:rFonts w:eastAsiaTheme="minorHAnsi" w:cstheme="minorBidi"/>
      <w:bCs/>
      <w:color w:val="4D4D4D" w:themeColor="accent3"/>
    </w:rPr>
  </w:style>
  <w:style w:type="paragraph" w:customStyle="1" w:styleId="ICCover-Project">
    <w:name w:val="IC Cover-Project"/>
    <w:basedOn w:val="Normal"/>
    <w:uiPriority w:val="9"/>
    <w:rsid w:val="007E3EAD"/>
    <w:pPr>
      <w:spacing w:before="0" w:after="120"/>
    </w:pPr>
    <w:rPr>
      <w:rFonts w:asciiTheme="majorHAnsi" w:eastAsiaTheme="majorEastAsia" w:hAnsiTheme="majorHAnsi" w:cstheme="majorBidi"/>
      <w:color w:val="DD0066" w:themeColor="accent2"/>
      <w:sz w:val="48"/>
      <w:szCs w:val="80"/>
      <w:lang w:val="es-UY"/>
    </w:rPr>
  </w:style>
  <w:style w:type="character" w:customStyle="1" w:styleId="ICList1Car">
    <w:name w:val="IC List 1 Car"/>
    <w:basedOn w:val="DefaultParagraphFont"/>
    <w:link w:val="ICList1"/>
    <w:rsid w:val="007E3EAD"/>
    <w:rPr>
      <w:lang w:val="es-ES"/>
    </w:rPr>
  </w:style>
  <w:style w:type="character" w:customStyle="1" w:styleId="ICList2Car">
    <w:name w:val="IC List 2 Car"/>
    <w:basedOn w:val="ICList1Car"/>
    <w:link w:val="ICList2"/>
    <w:rsid w:val="007E3EAD"/>
    <w:rPr>
      <w:lang w:val="es-ES"/>
    </w:rPr>
  </w:style>
  <w:style w:type="character" w:customStyle="1" w:styleId="ICList3Car">
    <w:name w:val="IC List 3 Car"/>
    <w:basedOn w:val="ICList1Car"/>
    <w:link w:val="ICList3"/>
    <w:rsid w:val="007E3EAD"/>
    <w:rPr>
      <w:lang w:val="es-ES"/>
    </w:rPr>
  </w:style>
  <w:style w:type="paragraph" w:customStyle="1" w:styleId="ICList4">
    <w:name w:val="IC List 4"/>
    <w:basedOn w:val="ICList1"/>
    <w:link w:val="ICList4Car"/>
    <w:semiHidden/>
    <w:unhideWhenUsed/>
    <w:rsid w:val="007E3EAD"/>
    <w:pPr>
      <w:numPr>
        <w:ilvl w:val="3"/>
      </w:numPr>
    </w:pPr>
  </w:style>
  <w:style w:type="character" w:customStyle="1" w:styleId="ICList4Car">
    <w:name w:val="IC List 4 Car"/>
    <w:basedOn w:val="ICList1Car"/>
    <w:link w:val="ICList4"/>
    <w:semiHidden/>
    <w:rsid w:val="007E3EAD"/>
    <w:rPr>
      <w:lang w:val="es-ES"/>
    </w:rPr>
  </w:style>
  <w:style w:type="paragraph" w:customStyle="1" w:styleId="ICNote">
    <w:name w:val="IC Note"/>
    <w:basedOn w:val="ICBody"/>
    <w:link w:val="ICNoteCar"/>
    <w:rsid w:val="007E3EAD"/>
    <w:pPr>
      <w:spacing w:before="240" w:after="240"/>
    </w:pPr>
    <w:rPr>
      <w:sz w:val="16"/>
    </w:rPr>
  </w:style>
  <w:style w:type="character" w:customStyle="1" w:styleId="ICNoteCar">
    <w:name w:val="IC Note Car"/>
    <w:basedOn w:val="DefaultParagraphFont"/>
    <w:link w:val="ICNote"/>
    <w:rsid w:val="007E3EAD"/>
    <w:rPr>
      <w:sz w:val="16"/>
      <w:lang w:val="es-ES"/>
    </w:rPr>
  </w:style>
  <w:style w:type="paragraph" w:customStyle="1" w:styleId="ICNoteBlock">
    <w:name w:val="IC Note Block"/>
    <w:basedOn w:val="ICNote"/>
    <w:rsid w:val="007E3EAD"/>
    <w:pPr>
      <w:pBdr>
        <w:top w:val="dotted" w:sz="4" w:space="1" w:color="auto"/>
        <w:bottom w:val="dotted" w:sz="4" w:space="1" w:color="auto"/>
      </w:pBdr>
      <w:tabs>
        <w:tab w:val="num" w:pos="450"/>
      </w:tabs>
      <w:spacing w:after="60" w:line="240" w:lineRule="auto"/>
      <w:ind w:left="450" w:hanging="450"/>
    </w:pPr>
    <w:rPr>
      <w:lang w:val="es-ES_tradnl"/>
    </w:rPr>
  </w:style>
  <w:style w:type="table" w:customStyle="1" w:styleId="ICTable">
    <w:name w:val="IC Table"/>
    <w:basedOn w:val="TableNormal"/>
    <w:uiPriority w:val="99"/>
    <w:qFormat/>
    <w:rsid w:val="007E3EAD"/>
    <w:pPr>
      <w:spacing w:before="90" w:after="90"/>
    </w:pPr>
    <w:rPr>
      <w:sz w:val="18"/>
      <w:lang w:val="es-UY" w:eastAsia="es-UY"/>
    </w:rPr>
    <w:tblPr>
      <w:tblStyleRowBandSize w:val="1"/>
      <w:tblStyleColBandSize w:val="1"/>
      <w:tblBorders>
        <w:top w:val="single" w:sz="12" w:space="0" w:color="4D4D4D" w:themeColor="accent3"/>
        <w:bottom w:val="single" w:sz="12" w:space="0" w:color="4D4D4D" w:themeColor="accent3"/>
        <w:insideH w:val="single" w:sz="2" w:space="0" w:color="4D4D4D" w:themeColor="accent3"/>
      </w:tblBorders>
    </w:tblPr>
    <w:trPr>
      <w:cantSplit/>
    </w:trPr>
    <w:tblStylePr w:type="firstRow">
      <w:pPr>
        <w:keepNext/>
        <w:wordWrap/>
      </w:pPr>
      <w:rPr>
        <w:b/>
        <w:i/>
        <w:color w:val="4D4D4D" w:themeColor="accent3"/>
      </w:rPr>
      <w:tblPr/>
      <w:tcPr>
        <w:shd w:val="clear" w:color="auto" w:fill="DAEEF3" w:themeFill="accent5" w:themeFillTint="33"/>
      </w:tcPr>
    </w:tblStylePr>
    <w:tblStylePr w:type="lastRow">
      <w:rPr>
        <w:b/>
        <w:color w:val="DD0066" w:themeColor="accent2"/>
      </w:rPr>
      <w:tblPr/>
      <w:tcPr>
        <w:shd w:val="clear" w:color="auto" w:fill="F2F2F2"/>
      </w:tcPr>
    </w:tblStylePr>
    <w:tblStylePr w:type="firstCol">
      <w:rPr>
        <w:b/>
        <w:i/>
        <w:color w:val="4D4D4D" w:themeColor="accent3"/>
      </w:rPr>
    </w:tblStylePr>
    <w:tblStylePr w:type="lastCol">
      <w:rPr>
        <w:b/>
        <w:color w:val="DD0066" w:themeColor="accent2"/>
      </w:rPr>
    </w:tblStylePr>
    <w:tblStylePr w:type="band2Vert">
      <w:tblPr/>
      <w:tcPr>
        <w:shd w:val="clear" w:color="auto" w:fill="F0F8FA"/>
      </w:tcPr>
    </w:tblStylePr>
    <w:tblStylePr w:type="band2Horz">
      <w:tblPr/>
      <w:tcPr>
        <w:shd w:val="clear" w:color="auto" w:fill="F0F8FA"/>
      </w:tcPr>
    </w:tblStylePr>
  </w:style>
  <w:style w:type="paragraph" w:customStyle="1" w:styleId="ICTableBodyBullet2">
    <w:name w:val="IC Table Body Bullet 2"/>
    <w:basedOn w:val="ICTableBodyBullet1"/>
    <w:semiHidden/>
    <w:unhideWhenUsed/>
    <w:qFormat/>
    <w:rsid w:val="007E3EAD"/>
    <w:pPr>
      <w:numPr>
        <w:ilvl w:val="1"/>
      </w:numPr>
    </w:pPr>
  </w:style>
  <w:style w:type="paragraph" w:styleId="ListParagraph">
    <w:name w:val="List Paragraph"/>
    <w:aliases w:val="Use Case List Paragraph"/>
    <w:basedOn w:val="Normal"/>
    <w:link w:val="ListParagraphChar"/>
    <w:uiPriority w:val="34"/>
    <w:qFormat/>
    <w:rsid w:val="00416620"/>
    <w:pPr>
      <w:ind w:left="708"/>
      <w:jc w:val="both"/>
    </w:pPr>
  </w:style>
  <w:style w:type="paragraph" w:customStyle="1" w:styleId="Cuerpo">
    <w:name w:val="Cuerpo"/>
    <w:basedOn w:val="Normal"/>
    <w:rsid w:val="00416620"/>
    <w:pPr>
      <w:jc w:val="both"/>
    </w:pPr>
  </w:style>
  <w:style w:type="paragraph" w:styleId="BodyText">
    <w:name w:val="Body Text"/>
    <w:basedOn w:val="Normal"/>
    <w:link w:val="BodyTextChar"/>
    <w:rsid w:val="00766D2B"/>
    <w:pPr>
      <w:spacing w:before="0" w:after="0"/>
      <w:jc w:val="both"/>
    </w:pPr>
    <w:rPr>
      <w:rFonts w:ascii="Arial" w:hAnsi="Arial"/>
      <w:sz w:val="20"/>
      <w:szCs w:val="24"/>
      <w:lang w:eastAsia="es-ES"/>
    </w:rPr>
  </w:style>
  <w:style w:type="character" w:customStyle="1" w:styleId="BodyTextChar">
    <w:name w:val="Body Text Char"/>
    <w:basedOn w:val="DefaultParagraphFont"/>
    <w:link w:val="BodyText"/>
    <w:rsid w:val="00766D2B"/>
    <w:rPr>
      <w:rFonts w:ascii="Arial" w:hAnsi="Arial"/>
      <w:szCs w:val="24"/>
      <w:lang w:val="es-ES" w:eastAsia="es-ES"/>
    </w:rPr>
  </w:style>
  <w:style w:type="paragraph" w:customStyle="1" w:styleId="BodyChar">
    <w:name w:val="Body Char"/>
    <w:basedOn w:val="Normal"/>
    <w:uiPriority w:val="99"/>
    <w:rsid w:val="00811754"/>
    <w:pPr>
      <w:spacing w:before="0" w:after="120" w:line="280" w:lineRule="exact"/>
    </w:pPr>
    <w:rPr>
      <w:rFonts w:ascii="Arial" w:hAnsi="Arial"/>
      <w:sz w:val="20"/>
      <w:lang w:val="en-US"/>
    </w:rPr>
  </w:style>
  <w:style w:type="table" w:styleId="MediumList1">
    <w:name w:val="Medium List 1"/>
    <w:basedOn w:val="TableNormal"/>
    <w:uiPriority w:val="65"/>
    <w:rsid w:val="00D105B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ghtShading">
    <w:name w:val="Light Shading"/>
    <w:basedOn w:val="TableNormal"/>
    <w:uiPriority w:val="60"/>
    <w:rsid w:val="00D067D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">
    <w:name w:val="Light List"/>
    <w:basedOn w:val="TableNormal"/>
    <w:uiPriority w:val="61"/>
    <w:rsid w:val="00D067D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Grid">
    <w:name w:val="Light Grid"/>
    <w:basedOn w:val="TableNormal"/>
    <w:uiPriority w:val="62"/>
    <w:rsid w:val="00D067D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">
    <w:name w:val="Medium Shading 1"/>
    <w:basedOn w:val="TableNormal"/>
    <w:uiPriority w:val="63"/>
    <w:rsid w:val="00D067D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">
    <w:name w:val="Medium List 2"/>
    <w:basedOn w:val="TableNormal"/>
    <w:uiPriority w:val="66"/>
    <w:rsid w:val="00D067D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rkList">
    <w:name w:val="Dark List"/>
    <w:basedOn w:val="TableNormal"/>
    <w:uiPriority w:val="70"/>
    <w:rsid w:val="00D067D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AD4AB7"/>
    <w:pPr>
      <w:spacing w:before="0" w:after="0"/>
    </w:pPr>
    <w:rPr>
      <w:rFonts w:ascii="Times New Roman" w:hAnsi="Times New Roman"/>
      <w:sz w:val="20"/>
      <w:lang w:eastAsia="es-E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4AB7"/>
    <w:rPr>
      <w:rFonts w:ascii="Times New Roman" w:hAnsi="Times New Roman"/>
      <w:lang w:val="es-ES" w:eastAsia="es-ES"/>
    </w:rPr>
  </w:style>
  <w:style w:type="paragraph" w:customStyle="1" w:styleId="Default">
    <w:name w:val="Default"/>
    <w:rsid w:val="00345A5D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s-CL"/>
    </w:rPr>
  </w:style>
  <w:style w:type="character" w:customStyle="1" w:styleId="ListParagraphChar">
    <w:name w:val="List Paragraph Char"/>
    <w:aliases w:val="Use Case List Paragraph Char"/>
    <w:link w:val="ListParagraph"/>
    <w:uiPriority w:val="34"/>
    <w:locked/>
    <w:rsid w:val="00534312"/>
    <w:rPr>
      <w:sz w:val="22"/>
      <w:lang w:val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85713D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5713D"/>
    <w:pPr>
      <w:spacing w:before="210" w:after="210"/>
    </w:pPr>
    <w:rPr>
      <w:rFonts w:asciiTheme="minorHAnsi" w:hAnsiTheme="minorHAns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semiHidden/>
    <w:rsid w:val="0085713D"/>
    <w:rPr>
      <w:rFonts w:ascii="Times New Roman" w:hAnsi="Times New Roman"/>
      <w:b/>
      <w:bCs/>
      <w:lang w:val="es-ES" w:eastAsia="es-ES"/>
    </w:rPr>
  </w:style>
  <w:style w:type="table" w:styleId="GridTable4-Accent5">
    <w:name w:val="Grid Table 4 Accent 5"/>
    <w:basedOn w:val="TableNormal"/>
    <w:uiPriority w:val="49"/>
    <w:rsid w:val="00FE149C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font5">
    <w:name w:val="font5"/>
    <w:basedOn w:val="Normal"/>
    <w:rsid w:val="00A07720"/>
    <w:pPr>
      <w:spacing w:before="100" w:beforeAutospacing="1" w:after="100" w:afterAutospacing="1"/>
    </w:pPr>
    <w:rPr>
      <w:rFonts w:ascii="Tahoma" w:hAnsi="Tahoma" w:cs="Tahoma"/>
      <w:b/>
      <w:bCs/>
      <w:color w:val="000000"/>
      <w:sz w:val="18"/>
      <w:szCs w:val="18"/>
      <w:lang w:val="es-UY" w:eastAsia="es-UY"/>
    </w:rPr>
  </w:style>
  <w:style w:type="paragraph" w:customStyle="1" w:styleId="font6">
    <w:name w:val="font6"/>
    <w:basedOn w:val="Normal"/>
    <w:rsid w:val="00A07720"/>
    <w:pPr>
      <w:spacing w:before="100" w:beforeAutospacing="1" w:after="100" w:afterAutospacing="1"/>
    </w:pPr>
    <w:rPr>
      <w:rFonts w:ascii="Tahoma" w:hAnsi="Tahoma" w:cs="Tahoma"/>
      <w:color w:val="000000"/>
      <w:sz w:val="18"/>
      <w:szCs w:val="18"/>
      <w:lang w:val="es-UY" w:eastAsia="es-UY"/>
    </w:rPr>
  </w:style>
  <w:style w:type="paragraph" w:customStyle="1" w:styleId="xl65">
    <w:name w:val="xl65"/>
    <w:basedOn w:val="Normal"/>
    <w:rsid w:val="00A07720"/>
    <w:pP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  <w:lang w:val="es-UY" w:eastAsia="es-UY"/>
    </w:rPr>
  </w:style>
  <w:style w:type="paragraph" w:customStyle="1" w:styleId="xl66">
    <w:name w:val="xl66"/>
    <w:basedOn w:val="Normal"/>
    <w:rsid w:val="00A0772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333399"/>
      <w:spacing w:before="100" w:beforeAutospacing="1" w:after="100" w:afterAutospacing="1"/>
      <w:jc w:val="center"/>
      <w:textAlignment w:val="center"/>
    </w:pPr>
    <w:rPr>
      <w:rFonts w:ascii="Arial" w:hAnsi="Arial" w:cs="Arial"/>
      <w:color w:val="FFFFFF"/>
      <w:sz w:val="20"/>
      <w:lang w:val="es-UY" w:eastAsia="es-UY"/>
    </w:rPr>
  </w:style>
  <w:style w:type="paragraph" w:customStyle="1" w:styleId="xl67">
    <w:name w:val="xl67"/>
    <w:basedOn w:val="Normal"/>
    <w:rsid w:val="00A0772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20"/>
      <w:lang w:val="es-UY" w:eastAsia="es-UY"/>
    </w:rPr>
  </w:style>
  <w:style w:type="paragraph" w:customStyle="1" w:styleId="xl68">
    <w:name w:val="xl68"/>
    <w:basedOn w:val="Normal"/>
    <w:rsid w:val="00A0772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hAnsi="Arial" w:cs="Arial"/>
      <w:sz w:val="20"/>
      <w:lang w:val="es-UY" w:eastAsia="es-UY"/>
    </w:rPr>
  </w:style>
  <w:style w:type="paragraph" w:customStyle="1" w:styleId="xl69">
    <w:name w:val="xl69"/>
    <w:basedOn w:val="Normal"/>
    <w:rsid w:val="00A0772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333399"/>
      <w:spacing w:before="100" w:beforeAutospacing="1" w:after="100" w:afterAutospacing="1"/>
      <w:jc w:val="center"/>
      <w:textAlignment w:val="top"/>
    </w:pPr>
    <w:rPr>
      <w:rFonts w:ascii="Arial" w:hAnsi="Arial" w:cs="Arial"/>
      <w:color w:val="FFFFFF"/>
      <w:sz w:val="20"/>
      <w:lang w:val="es-UY" w:eastAsia="es-UY"/>
    </w:rPr>
  </w:style>
  <w:style w:type="paragraph" w:customStyle="1" w:styleId="xl70">
    <w:name w:val="xl70"/>
    <w:basedOn w:val="Normal"/>
    <w:rsid w:val="00A0772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333399"/>
      <w:spacing w:before="100" w:beforeAutospacing="1" w:after="100" w:afterAutospacing="1"/>
      <w:textAlignment w:val="top"/>
    </w:pPr>
    <w:rPr>
      <w:rFonts w:ascii="Arial" w:hAnsi="Arial" w:cs="Arial"/>
      <w:color w:val="FFFFFF"/>
      <w:sz w:val="20"/>
      <w:lang w:val="es-UY" w:eastAsia="es-UY"/>
    </w:rPr>
  </w:style>
  <w:style w:type="paragraph" w:customStyle="1" w:styleId="xl71">
    <w:name w:val="xl71"/>
    <w:basedOn w:val="Normal"/>
    <w:rsid w:val="00A0772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333399"/>
      <w:spacing w:before="100" w:beforeAutospacing="1" w:after="100" w:afterAutospacing="1"/>
      <w:textAlignment w:val="top"/>
    </w:pPr>
    <w:rPr>
      <w:rFonts w:ascii="Arial" w:hAnsi="Arial" w:cs="Arial"/>
      <w:color w:val="FFFFFF"/>
      <w:sz w:val="20"/>
      <w:lang w:val="es-UY" w:eastAsia="es-UY"/>
    </w:rPr>
  </w:style>
  <w:style w:type="paragraph" w:customStyle="1" w:styleId="xl72">
    <w:name w:val="xl72"/>
    <w:basedOn w:val="Normal"/>
    <w:rsid w:val="00A07720"/>
    <w:pPr>
      <w:spacing w:before="100" w:beforeAutospacing="1" w:after="100" w:afterAutospacing="1"/>
      <w:textAlignment w:val="top"/>
    </w:pPr>
    <w:rPr>
      <w:rFonts w:ascii="Times New Roman" w:hAnsi="Times New Roman"/>
      <w:sz w:val="24"/>
      <w:szCs w:val="24"/>
      <w:lang w:val="es-UY" w:eastAsia="es-UY"/>
    </w:rPr>
  </w:style>
  <w:style w:type="paragraph" w:customStyle="1" w:styleId="xl73">
    <w:name w:val="xl73"/>
    <w:basedOn w:val="Normal"/>
    <w:rsid w:val="00A0772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sz w:val="20"/>
      <w:lang w:val="es-UY" w:eastAsia="es-UY"/>
    </w:rPr>
  </w:style>
  <w:style w:type="paragraph" w:customStyle="1" w:styleId="xl74">
    <w:name w:val="xl74"/>
    <w:basedOn w:val="Normal"/>
    <w:rsid w:val="00A07720"/>
    <w:pPr>
      <w:spacing w:before="100" w:beforeAutospacing="1" w:after="100" w:afterAutospacing="1"/>
      <w:jc w:val="center"/>
      <w:textAlignment w:val="top"/>
    </w:pPr>
    <w:rPr>
      <w:rFonts w:ascii="Times New Roman" w:hAnsi="Times New Roman"/>
      <w:sz w:val="24"/>
      <w:szCs w:val="24"/>
      <w:lang w:val="es-UY" w:eastAsia="es-UY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5590"/>
    <w:pPr>
      <w:pBdr>
        <w:top w:val="single" w:sz="4" w:space="10" w:color="00B0F0" w:themeColor="accent1"/>
        <w:bottom w:val="single" w:sz="4" w:space="10" w:color="00B0F0" w:themeColor="accent1"/>
      </w:pBdr>
      <w:spacing w:before="360" w:after="360"/>
      <w:ind w:left="862" w:right="862"/>
      <w:jc w:val="center"/>
      <w:outlineLvl w:val="2"/>
    </w:pPr>
    <w:rPr>
      <w:i/>
      <w:iCs/>
      <w:color w:val="00B0F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590"/>
    <w:rPr>
      <w:i/>
      <w:iCs/>
      <w:color w:val="00B0F0" w:themeColor="accent1"/>
      <w:sz w:val="2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6223">
          <w:marLeft w:val="126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552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761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89740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976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739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164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Infocorp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0B0F0"/>
      </a:accent1>
      <a:accent2>
        <a:srgbClr val="DD0066"/>
      </a:accent2>
      <a:accent3>
        <a:srgbClr val="4D4D4D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libri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Isaiasp@iconexa.com</CompanyEmail>
</CoverPageProperti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32089BC098CD42A17C285279F08AA4" ma:contentTypeVersion="1" ma:contentTypeDescription="Crear nuevo documento." ma:contentTypeScope="" ma:versionID="9eb99df1bdf2161335f2a6a91ce87e18">
  <xsd:schema xmlns:xsd="http://www.w3.org/2001/XMLSchema" xmlns:xs="http://www.w3.org/2001/XMLSchema" xmlns:p="http://schemas.microsoft.com/office/2006/metadata/properties" xmlns:ns3="040549b0-6c5b-4927-a754-42d4da5bc878" targetNamespace="http://schemas.microsoft.com/office/2006/metadata/properties" ma:root="true" ma:fieldsID="8e33349df5642c5ab2cb7628f1a847af" ns3:_="">
    <xsd:import namespace="040549b0-6c5b-4927-a754-42d4da5bc878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0549b0-6c5b-4927-a754-42d4da5bc87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F0A19F-1637-4B10-B93A-0332F89AB864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0DD360B8-3497-4161-860D-1EFC560009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313216-5460-42F2-BD51-BB00F8C0A1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0549b0-6c5b-4927-a754-42d4da5bc8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BB4FE47-5DEE-44D1-A25E-D18BE3A89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21</Pages>
  <Words>1946</Words>
  <Characters>10708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Propuesta IC14032f</vt:lpstr>
      <vt:lpstr>Propuesta IC14032f</vt:lpstr>
    </vt:vector>
  </TitlesOfParts>
  <Company>Infocorp</Company>
  <LinksUpToDate>false</LinksUpToDate>
  <CharactersWithSpaces>12629</CharactersWithSpaces>
  <SharedDoc>false</SharedDoc>
  <HLinks>
    <vt:vector size="594" baseType="variant">
      <vt:variant>
        <vt:i4>5242885</vt:i4>
      </vt:variant>
      <vt:variant>
        <vt:i4>577</vt:i4>
      </vt:variant>
      <vt:variant>
        <vt:i4>0</vt:i4>
      </vt:variant>
      <vt:variant>
        <vt:i4>5</vt:i4>
      </vt:variant>
      <vt:variant>
        <vt:lpwstr>http://www.microsoft.com/resources/practices/default.mspx</vt:lpwstr>
      </vt:variant>
      <vt:variant>
        <vt:lpwstr/>
      </vt:variant>
      <vt:variant>
        <vt:i4>7995482</vt:i4>
      </vt:variant>
      <vt:variant>
        <vt:i4>553</vt:i4>
      </vt:variant>
      <vt:variant>
        <vt:i4>0</vt:i4>
      </vt:variant>
      <vt:variant>
        <vt:i4>5</vt:i4>
      </vt:variant>
      <vt:variant>
        <vt:lpwstr>mailto:gabrielc@infocorpgroup.com</vt:lpwstr>
      </vt:variant>
      <vt:variant>
        <vt:lpwstr/>
      </vt:variant>
      <vt:variant>
        <vt:i4>131167</vt:i4>
      </vt:variant>
      <vt:variant>
        <vt:i4>547</vt:i4>
      </vt:variant>
      <vt:variant>
        <vt:i4>0</vt:i4>
      </vt:variant>
      <vt:variant>
        <vt:i4>5</vt:i4>
      </vt:variant>
      <vt:variant>
        <vt:lpwstr>http://www.endeavor.org.uy/site_inside_page.asp?idnavigation=%7b3D2572A5-6271-411A-9F0A-92418592943B%7d&amp;idorigin=%7b588E80B7-4DE7-4771-ACB2-4CEF38AFFAF9%7d</vt:lpwstr>
      </vt:variant>
      <vt:variant>
        <vt:lpwstr/>
      </vt:variant>
      <vt:variant>
        <vt:i4>5701719</vt:i4>
      </vt:variant>
      <vt:variant>
        <vt:i4>544</vt:i4>
      </vt:variant>
      <vt:variant>
        <vt:i4>0</vt:i4>
      </vt:variant>
      <vt:variant>
        <vt:i4>5</vt:i4>
      </vt:variant>
      <vt:variant>
        <vt:lpwstr>http://www.endeavor.org/</vt:lpwstr>
      </vt:variant>
      <vt:variant>
        <vt:lpwstr/>
      </vt:variant>
      <vt:variant>
        <vt:i4>7995482</vt:i4>
      </vt:variant>
      <vt:variant>
        <vt:i4>538</vt:i4>
      </vt:variant>
      <vt:variant>
        <vt:i4>0</vt:i4>
      </vt:variant>
      <vt:variant>
        <vt:i4>5</vt:i4>
      </vt:variant>
      <vt:variant>
        <vt:lpwstr>mailto:gabrielc@infocorpgroup.com</vt:lpwstr>
      </vt:variant>
      <vt:variant>
        <vt:lpwstr/>
      </vt:variant>
      <vt:variant>
        <vt:i4>5701719</vt:i4>
      </vt:variant>
      <vt:variant>
        <vt:i4>535</vt:i4>
      </vt:variant>
      <vt:variant>
        <vt:i4>0</vt:i4>
      </vt:variant>
      <vt:variant>
        <vt:i4>5</vt:i4>
      </vt:variant>
      <vt:variant>
        <vt:lpwstr>http://www.endeavor.org/</vt:lpwstr>
      </vt:variant>
      <vt:variant>
        <vt:lpwstr/>
      </vt:variant>
      <vt:variant>
        <vt:i4>131167</vt:i4>
      </vt:variant>
      <vt:variant>
        <vt:i4>529</vt:i4>
      </vt:variant>
      <vt:variant>
        <vt:i4>0</vt:i4>
      </vt:variant>
      <vt:variant>
        <vt:i4>5</vt:i4>
      </vt:variant>
      <vt:variant>
        <vt:lpwstr>http://www.endeavor.org.uy/site_inside_page.asp?idnavigation=%7b3D2572A5-6271-411A-9F0A-92418592943B%7d&amp;idorigin=%7b588E80B7-4DE7-4771-ACB2-4CEF38AFFAF9%7d</vt:lpwstr>
      </vt:variant>
      <vt:variant>
        <vt:lpwstr/>
      </vt:variant>
      <vt:variant>
        <vt:i4>5636161</vt:i4>
      </vt:variant>
      <vt:variant>
        <vt:i4>523</vt:i4>
      </vt:variant>
      <vt:variant>
        <vt:i4>0</vt:i4>
      </vt:variant>
      <vt:variant>
        <vt:i4>5</vt:i4>
      </vt:variant>
      <vt:variant>
        <vt:lpwstr>http://www.bvqi.com/</vt:lpwstr>
      </vt:variant>
      <vt:variant>
        <vt:lpwstr/>
      </vt:variant>
      <vt:variant>
        <vt:i4>2424867</vt:i4>
      </vt:variant>
      <vt:variant>
        <vt:i4>520</vt:i4>
      </vt:variant>
      <vt:variant>
        <vt:i4>0</vt:i4>
      </vt:variant>
      <vt:variant>
        <vt:i4>5</vt:i4>
      </vt:variant>
      <vt:variant>
        <vt:lpwstr>http://www.qcprogram.com/esp/index.asp</vt:lpwstr>
      </vt:variant>
      <vt:variant>
        <vt:lpwstr/>
      </vt:variant>
      <vt:variant>
        <vt:i4>1245239</vt:i4>
      </vt:variant>
      <vt:variant>
        <vt:i4>492</vt:i4>
      </vt:variant>
      <vt:variant>
        <vt:i4>0</vt:i4>
      </vt:variant>
      <vt:variant>
        <vt:i4>5</vt:i4>
      </vt:variant>
      <vt:variant>
        <vt:lpwstr/>
      </vt:variant>
      <vt:variant>
        <vt:lpwstr>_Toc126145427</vt:lpwstr>
      </vt:variant>
      <vt:variant>
        <vt:i4>1245239</vt:i4>
      </vt:variant>
      <vt:variant>
        <vt:i4>486</vt:i4>
      </vt:variant>
      <vt:variant>
        <vt:i4>0</vt:i4>
      </vt:variant>
      <vt:variant>
        <vt:i4>5</vt:i4>
      </vt:variant>
      <vt:variant>
        <vt:lpwstr/>
      </vt:variant>
      <vt:variant>
        <vt:lpwstr>_Toc126145426</vt:lpwstr>
      </vt:variant>
      <vt:variant>
        <vt:i4>1245239</vt:i4>
      </vt:variant>
      <vt:variant>
        <vt:i4>480</vt:i4>
      </vt:variant>
      <vt:variant>
        <vt:i4>0</vt:i4>
      </vt:variant>
      <vt:variant>
        <vt:i4>5</vt:i4>
      </vt:variant>
      <vt:variant>
        <vt:lpwstr/>
      </vt:variant>
      <vt:variant>
        <vt:lpwstr>_Toc126145425</vt:lpwstr>
      </vt:variant>
      <vt:variant>
        <vt:i4>1245239</vt:i4>
      </vt:variant>
      <vt:variant>
        <vt:i4>474</vt:i4>
      </vt:variant>
      <vt:variant>
        <vt:i4>0</vt:i4>
      </vt:variant>
      <vt:variant>
        <vt:i4>5</vt:i4>
      </vt:variant>
      <vt:variant>
        <vt:lpwstr/>
      </vt:variant>
      <vt:variant>
        <vt:lpwstr>_Toc126145424</vt:lpwstr>
      </vt:variant>
      <vt:variant>
        <vt:i4>1245239</vt:i4>
      </vt:variant>
      <vt:variant>
        <vt:i4>468</vt:i4>
      </vt:variant>
      <vt:variant>
        <vt:i4>0</vt:i4>
      </vt:variant>
      <vt:variant>
        <vt:i4>5</vt:i4>
      </vt:variant>
      <vt:variant>
        <vt:lpwstr/>
      </vt:variant>
      <vt:variant>
        <vt:lpwstr>_Toc126145423</vt:lpwstr>
      </vt:variant>
      <vt:variant>
        <vt:i4>1245239</vt:i4>
      </vt:variant>
      <vt:variant>
        <vt:i4>462</vt:i4>
      </vt:variant>
      <vt:variant>
        <vt:i4>0</vt:i4>
      </vt:variant>
      <vt:variant>
        <vt:i4>5</vt:i4>
      </vt:variant>
      <vt:variant>
        <vt:lpwstr/>
      </vt:variant>
      <vt:variant>
        <vt:lpwstr>_Toc126145422</vt:lpwstr>
      </vt:variant>
      <vt:variant>
        <vt:i4>1245239</vt:i4>
      </vt:variant>
      <vt:variant>
        <vt:i4>456</vt:i4>
      </vt:variant>
      <vt:variant>
        <vt:i4>0</vt:i4>
      </vt:variant>
      <vt:variant>
        <vt:i4>5</vt:i4>
      </vt:variant>
      <vt:variant>
        <vt:lpwstr/>
      </vt:variant>
      <vt:variant>
        <vt:lpwstr>_Toc126145421</vt:lpwstr>
      </vt:variant>
      <vt:variant>
        <vt:i4>1245239</vt:i4>
      </vt:variant>
      <vt:variant>
        <vt:i4>450</vt:i4>
      </vt:variant>
      <vt:variant>
        <vt:i4>0</vt:i4>
      </vt:variant>
      <vt:variant>
        <vt:i4>5</vt:i4>
      </vt:variant>
      <vt:variant>
        <vt:lpwstr/>
      </vt:variant>
      <vt:variant>
        <vt:lpwstr>_Toc126145420</vt:lpwstr>
      </vt:variant>
      <vt:variant>
        <vt:i4>1048631</vt:i4>
      </vt:variant>
      <vt:variant>
        <vt:i4>444</vt:i4>
      </vt:variant>
      <vt:variant>
        <vt:i4>0</vt:i4>
      </vt:variant>
      <vt:variant>
        <vt:i4>5</vt:i4>
      </vt:variant>
      <vt:variant>
        <vt:lpwstr/>
      </vt:variant>
      <vt:variant>
        <vt:lpwstr>_Toc126145419</vt:lpwstr>
      </vt:variant>
      <vt:variant>
        <vt:i4>1048631</vt:i4>
      </vt:variant>
      <vt:variant>
        <vt:i4>438</vt:i4>
      </vt:variant>
      <vt:variant>
        <vt:i4>0</vt:i4>
      </vt:variant>
      <vt:variant>
        <vt:i4>5</vt:i4>
      </vt:variant>
      <vt:variant>
        <vt:lpwstr/>
      </vt:variant>
      <vt:variant>
        <vt:lpwstr>_Toc126145418</vt:lpwstr>
      </vt:variant>
      <vt:variant>
        <vt:i4>1048631</vt:i4>
      </vt:variant>
      <vt:variant>
        <vt:i4>432</vt:i4>
      </vt:variant>
      <vt:variant>
        <vt:i4>0</vt:i4>
      </vt:variant>
      <vt:variant>
        <vt:i4>5</vt:i4>
      </vt:variant>
      <vt:variant>
        <vt:lpwstr/>
      </vt:variant>
      <vt:variant>
        <vt:lpwstr>_Toc126145417</vt:lpwstr>
      </vt:variant>
      <vt:variant>
        <vt:i4>1048631</vt:i4>
      </vt:variant>
      <vt:variant>
        <vt:i4>426</vt:i4>
      </vt:variant>
      <vt:variant>
        <vt:i4>0</vt:i4>
      </vt:variant>
      <vt:variant>
        <vt:i4>5</vt:i4>
      </vt:variant>
      <vt:variant>
        <vt:lpwstr/>
      </vt:variant>
      <vt:variant>
        <vt:lpwstr>_Toc126145416</vt:lpwstr>
      </vt:variant>
      <vt:variant>
        <vt:i4>1048631</vt:i4>
      </vt:variant>
      <vt:variant>
        <vt:i4>420</vt:i4>
      </vt:variant>
      <vt:variant>
        <vt:i4>0</vt:i4>
      </vt:variant>
      <vt:variant>
        <vt:i4>5</vt:i4>
      </vt:variant>
      <vt:variant>
        <vt:lpwstr/>
      </vt:variant>
      <vt:variant>
        <vt:lpwstr>_Toc126145415</vt:lpwstr>
      </vt:variant>
      <vt:variant>
        <vt:i4>1048631</vt:i4>
      </vt:variant>
      <vt:variant>
        <vt:i4>414</vt:i4>
      </vt:variant>
      <vt:variant>
        <vt:i4>0</vt:i4>
      </vt:variant>
      <vt:variant>
        <vt:i4>5</vt:i4>
      </vt:variant>
      <vt:variant>
        <vt:lpwstr/>
      </vt:variant>
      <vt:variant>
        <vt:lpwstr>_Toc126145414</vt:lpwstr>
      </vt:variant>
      <vt:variant>
        <vt:i4>1048631</vt:i4>
      </vt:variant>
      <vt:variant>
        <vt:i4>408</vt:i4>
      </vt:variant>
      <vt:variant>
        <vt:i4>0</vt:i4>
      </vt:variant>
      <vt:variant>
        <vt:i4>5</vt:i4>
      </vt:variant>
      <vt:variant>
        <vt:lpwstr/>
      </vt:variant>
      <vt:variant>
        <vt:lpwstr>_Toc126145413</vt:lpwstr>
      </vt:variant>
      <vt:variant>
        <vt:i4>1048631</vt:i4>
      </vt:variant>
      <vt:variant>
        <vt:i4>402</vt:i4>
      </vt:variant>
      <vt:variant>
        <vt:i4>0</vt:i4>
      </vt:variant>
      <vt:variant>
        <vt:i4>5</vt:i4>
      </vt:variant>
      <vt:variant>
        <vt:lpwstr/>
      </vt:variant>
      <vt:variant>
        <vt:lpwstr>_Toc126145412</vt:lpwstr>
      </vt:variant>
      <vt:variant>
        <vt:i4>1048631</vt:i4>
      </vt:variant>
      <vt:variant>
        <vt:i4>396</vt:i4>
      </vt:variant>
      <vt:variant>
        <vt:i4>0</vt:i4>
      </vt:variant>
      <vt:variant>
        <vt:i4>5</vt:i4>
      </vt:variant>
      <vt:variant>
        <vt:lpwstr/>
      </vt:variant>
      <vt:variant>
        <vt:lpwstr>_Toc126145411</vt:lpwstr>
      </vt:variant>
      <vt:variant>
        <vt:i4>1048631</vt:i4>
      </vt:variant>
      <vt:variant>
        <vt:i4>390</vt:i4>
      </vt:variant>
      <vt:variant>
        <vt:i4>0</vt:i4>
      </vt:variant>
      <vt:variant>
        <vt:i4>5</vt:i4>
      </vt:variant>
      <vt:variant>
        <vt:lpwstr/>
      </vt:variant>
      <vt:variant>
        <vt:lpwstr>_Toc126145410</vt:lpwstr>
      </vt:variant>
      <vt:variant>
        <vt:i4>1114167</vt:i4>
      </vt:variant>
      <vt:variant>
        <vt:i4>384</vt:i4>
      </vt:variant>
      <vt:variant>
        <vt:i4>0</vt:i4>
      </vt:variant>
      <vt:variant>
        <vt:i4>5</vt:i4>
      </vt:variant>
      <vt:variant>
        <vt:lpwstr/>
      </vt:variant>
      <vt:variant>
        <vt:lpwstr>_Toc126145409</vt:lpwstr>
      </vt:variant>
      <vt:variant>
        <vt:i4>1114167</vt:i4>
      </vt:variant>
      <vt:variant>
        <vt:i4>378</vt:i4>
      </vt:variant>
      <vt:variant>
        <vt:i4>0</vt:i4>
      </vt:variant>
      <vt:variant>
        <vt:i4>5</vt:i4>
      </vt:variant>
      <vt:variant>
        <vt:lpwstr/>
      </vt:variant>
      <vt:variant>
        <vt:lpwstr>_Toc126145408</vt:lpwstr>
      </vt:variant>
      <vt:variant>
        <vt:i4>1114167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_Toc126145407</vt:lpwstr>
      </vt:variant>
      <vt:variant>
        <vt:i4>1114167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_Toc126145406</vt:lpwstr>
      </vt:variant>
      <vt:variant>
        <vt:i4>1114167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_Toc126145405</vt:lpwstr>
      </vt:variant>
      <vt:variant>
        <vt:i4>1114167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_Toc126145404</vt:lpwstr>
      </vt:variant>
      <vt:variant>
        <vt:i4>1114167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_Toc126145403</vt:lpwstr>
      </vt:variant>
      <vt:variant>
        <vt:i4>1114167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_Toc126145402</vt:lpwstr>
      </vt:variant>
      <vt:variant>
        <vt:i4>1114167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_Toc126145401</vt:lpwstr>
      </vt:variant>
      <vt:variant>
        <vt:i4>1114167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_Toc126145400</vt:lpwstr>
      </vt:variant>
      <vt:variant>
        <vt:i4>1572912</vt:i4>
      </vt:variant>
      <vt:variant>
        <vt:i4>324</vt:i4>
      </vt:variant>
      <vt:variant>
        <vt:i4>0</vt:i4>
      </vt:variant>
      <vt:variant>
        <vt:i4>5</vt:i4>
      </vt:variant>
      <vt:variant>
        <vt:lpwstr/>
      </vt:variant>
      <vt:variant>
        <vt:lpwstr>_Toc126145399</vt:lpwstr>
      </vt:variant>
      <vt:variant>
        <vt:i4>1572912</vt:i4>
      </vt:variant>
      <vt:variant>
        <vt:i4>318</vt:i4>
      </vt:variant>
      <vt:variant>
        <vt:i4>0</vt:i4>
      </vt:variant>
      <vt:variant>
        <vt:i4>5</vt:i4>
      </vt:variant>
      <vt:variant>
        <vt:lpwstr/>
      </vt:variant>
      <vt:variant>
        <vt:lpwstr>_Toc126145398</vt:lpwstr>
      </vt:variant>
      <vt:variant>
        <vt:i4>1572912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_Toc126145397</vt:lpwstr>
      </vt:variant>
      <vt:variant>
        <vt:i4>1572912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_Toc126145396</vt:lpwstr>
      </vt:variant>
      <vt:variant>
        <vt:i4>1572912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_Toc126145395</vt:lpwstr>
      </vt:variant>
      <vt:variant>
        <vt:i4>1572912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_Toc126145394</vt:lpwstr>
      </vt:variant>
      <vt:variant>
        <vt:i4>1572912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_Toc126145393</vt:lpwstr>
      </vt:variant>
      <vt:variant>
        <vt:i4>1572912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_Toc126145392</vt:lpwstr>
      </vt:variant>
      <vt:variant>
        <vt:i4>1572912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_Toc126145391</vt:lpwstr>
      </vt:variant>
      <vt:variant>
        <vt:i4>1572912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_Toc126145390</vt:lpwstr>
      </vt:variant>
      <vt:variant>
        <vt:i4>1638448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_Toc126145389</vt:lpwstr>
      </vt:variant>
      <vt:variant>
        <vt:i4>1638448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_Toc126145388</vt:lpwstr>
      </vt:variant>
      <vt:variant>
        <vt:i4>1638448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_Toc126145387</vt:lpwstr>
      </vt:variant>
      <vt:variant>
        <vt:i4>1638448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_Toc126145386</vt:lpwstr>
      </vt:variant>
      <vt:variant>
        <vt:i4>1638448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_Toc126145385</vt:lpwstr>
      </vt:variant>
      <vt:variant>
        <vt:i4>1638448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_Toc126145384</vt:lpwstr>
      </vt:variant>
      <vt:variant>
        <vt:i4>1638448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_Toc126145383</vt:lpwstr>
      </vt:variant>
      <vt:variant>
        <vt:i4>1638448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_Toc126145382</vt:lpwstr>
      </vt:variant>
      <vt:variant>
        <vt:i4>1638448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_Toc126145381</vt:lpwstr>
      </vt:variant>
      <vt:variant>
        <vt:i4>1638448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_Toc126145380</vt:lpwstr>
      </vt:variant>
      <vt:variant>
        <vt:i4>1441840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_Toc126145379</vt:lpwstr>
      </vt:variant>
      <vt:variant>
        <vt:i4>1441840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_Toc126145378</vt:lpwstr>
      </vt:variant>
      <vt:variant>
        <vt:i4>1441840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_Toc126145377</vt:lpwstr>
      </vt:variant>
      <vt:variant>
        <vt:i4>1441840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_Toc126145376</vt:lpwstr>
      </vt:variant>
      <vt:variant>
        <vt:i4>1441840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_Toc126145375</vt:lpwstr>
      </vt:variant>
      <vt:variant>
        <vt:i4>1441840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_Toc126145374</vt:lpwstr>
      </vt:variant>
      <vt:variant>
        <vt:i4>1441840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_Toc126145373</vt:lpwstr>
      </vt:variant>
      <vt:variant>
        <vt:i4>1441840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_Toc126145372</vt:lpwstr>
      </vt:variant>
      <vt:variant>
        <vt:i4>1441840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_Toc126145371</vt:lpwstr>
      </vt:variant>
      <vt:variant>
        <vt:i4>1441840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_Toc126145370</vt:lpwstr>
      </vt:variant>
      <vt:variant>
        <vt:i4>1507376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_Toc126145369</vt:lpwstr>
      </vt:variant>
      <vt:variant>
        <vt:i4>1507376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_Toc126145368</vt:lpwstr>
      </vt:variant>
      <vt:variant>
        <vt:i4>1507376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_Toc126145367</vt:lpwstr>
      </vt:variant>
      <vt:variant>
        <vt:i4>1507376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_Toc126145366</vt:lpwstr>
      </vt:variant>
      <vt:variant>
        <vt:i4>1507376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_Toc126145365</vt:lpwstr>
      </vt:variant>
      <vt:variant>
        <vt:i4>1507376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_Toc126145364</vt:lpwstr>
      </vt:variant>
      <vt:variant>
        <vt:i4>1507376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_Toc126145363</vt:lpwstr>
      </vt:variant>
      <vt:variant>
        <vt:i4>1507376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_Toc126145362</vt:lpwstr>
      </vt:variant>
      <vt:variant>
        <vt:i4>1507376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_Toc126145361</vt:lpwstr>
      </vt:variant>
      <vt:variant>
        <vt:i4>1507376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_Toc126145360</vt:lpwstr>
      </vt:variant>
      <vt:variant>
        <vt:i4>1310768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_Toc126145359</vt:lpwstr>
      </vt:variant>
      <vt:variant>
        <vt:i4>1310768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_Toc126145358</vt:lpwstr>
      </vt:variant>
      <vt:variant>
        <vt:i4>1310768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_Toc126145357</vt:lpwstr>
      </vt:variant>
      <vt:variant>
        <vt:i4>1310768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_Toc126145356</vt:lpwstr>
      </vt:variant>
      <vt:variant>
        <vt:i4>1310768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_Toc126145355</vt:lpwstr>
      </vt:variant>
      <vt:variant>
        <vt:i4>1310768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_Toc126145354</vt:lpwstr>
      </vt:variant>
      <vt:variant>
        <vt:i4>1310768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_Toc126145353</vt:lpwstr>
      </vt:variant>
      <vt:variant>
        <vt:i4>1310768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_Toc126145352</vt:lpwstr>
      </vt:variant>
      <vt:variant>
        <vt:i4>1310768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_Toc126145351</vt:lpwstr>
      </vt:variant>
      <vt:variant>
        <vt:i4>1310768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_Toc126145350</vt:lpwstr>
      </vt:variant>
      <vt:variant>
        <vt:i4>2162766</vt:i4>
      </vt:variant>
      <vt:variant>
        <vt:i4>12</vt:i4>
      </vt:variant>
      <vt:variant>
        <vt:i4>0</vt:i4>
      </vt:variant>
      <vt:variant>
        <vt:i4>5</vt:i4>
      </vt:variant>
      <vt:variant>
        <vt:lpwstr>mailto:desarrollo@infocorp.com.uy</vt:lpwstr>
      </vt:variant>
      <vt:variant>
        <vt:lpwstr/>
      </vt:variant>
      <vt:variant>
        <vt:i4>2293813</vt:i4>
      </vt:variant>
      <vt:variant>
        <vt:i4>9</vt:i4>
      </vt:variant>
      <vt:variant>
        <vt:i4>0</vt:i4>
      </vt:variant>
      <vt:variant>
        <vt:i4>5</vt:i4>
      </vt:variant>
      <vt:variant>
        <vt:lpwstr>http://www.infocorp.com.uy/</vt:lpwstr>
      </vt:variant>
      <vt:variant>
        <vt:lpwstr/>
      </vt:variant>
      <vt:variant>
        <vt:i4>7209045</vt:i4>
      </vt:variant>
      <vt:variant>
        <vt:i4>19765</vt:i4>
      </vt:variant>
      <vt:variant>
        <vt:i4>1027</vt:i4>
      </vt:variant>
      <vt:variant>
        <vt:i4>1</vt:i4>
      </vt:variant>
      <vt:variant>
        <vt:lpwstr>http://www.iconexa.com/Solutions/uy/infocorp/portal/content/media/imgs-noticias/img-portada_GPTW.gif</vt:lpwstr>
      </vt:variant>
      <vt:variant>
        <vt:lpwstr/>
      </vt:variant>
      <vt:variant>
        <vt:i4>7209045</vt:i4>
      </vt:variant>
      <vt:variant>
        <vt:i4>20977</vt:i4>
      </vt:variant>
      <vt:variant>
        <vt:i4>1032</vt:i4>
      </vt:variant>
      <vt:variant>
        <vt:i4>1</vt:i4>
      </vt:variant>
      <vt:variant>
        <vt:lpwstr>http://www.iconexa.com/Solutions/uy/infocorp/portal/content/media/imgs-noticias/img-portada_GPTW.gif</vt:lpwstr>
      </vt:variant>
      <vt:variant>
        <vt:lpwstr/>
      </vt:variant>
      <vt:variant>
        <vt:i4>2687021</vt:i4>
      </vt:variant>
      <vt:variant>
        <vt:i4>21427</vt:i4>
      </vt:variant>
      <vt:variant>
        <vt:i4>1033</vt:i4>
      </vt:variant>
      <vt:variant>
        <vt:i4>1</vt:i4>
      </vt:variant>
      <vt:variant>
        <vt:lpwstr>http://www.iconexa.com/Solutions/uy/infocorp/portal/content/media/interna/logo-qc-bvqi.gif</vt:lpwstr>
      </vt:variant>
      <vt:variant>
        <vt:lpwstr/>
      </vt:variant>
      <vt:variant>
        <vt:i4>7209045</vt:i4>
      </vt:variant>
      <vt:variant>
        <vt:i4>22327</vt:i4>
      </vt:variant>
      <vt:variant>
        <vt:i4>1035</vt:i4>
      </vt:variant>
      <vt:variant>
        <vt:i4>1</vt:i4>
      </vt:variant>
      <vt:variant>
        <vt:lpwstr>http://www.iconexa.com/Solutions/uy/infocorp/portal/content/media/imgs-noticias/img-portada_GPTW.gif</vt:lpwstr>
      </vt:variant>
      <vt:variant>
        <vt:lpwstr/>
      </vt:variant>
      <vt:variant>
        <vt:i4>1703974</vt:i4>
      </vt:variant>
      <vt:variant>
        <vt:i4>22949</vt:i4>
      </vt:variant>
      <vt:variant>
        <vt:i4>1036</vt:i4>
      </vt:variant>
      <vt:variant>
        <vt:i4>1</vt:i4>
      </vt:variant>
      <vt:variant>
        <vt:lpwstr>http://infocorp.com.uy/solutions/uy/infocorp/portal/content/media/logo_endeavor1.gif</vt:lpwstr>
      </vt:variant>
      <vt:variant>
        <vt:lpwstr/>
      </vt:variant>
      <vt:variant>
        <vt:i4>6225998</vt:i4>
      </vt:variant>
      <vt:variant>
        <vt:i4>23615</vt:i4>
      </vt:variant>
      <vt:variant>
        <vt:i4>1037</vt:i4>
      </vt:variant>
      <vt:variant>
        <vt:i4>1</vt:i4>
      </vt:variant>
      <vt:variant>
        <vt:lpwstr>http://infocorp.com.uy/NR/rdonlyres/7235CACA-0B43-498E-BF8C-7DD82C9E2691/26/reconsolscorp2002.gif</vt:lpwstr>
      </vt:variant>
      <vt:variant>
        <vt:lpwstr/>
      </vt:variant>
      <vt:variant>
        <vt:i4>1703974</vt:i4>
      </vt:variant>
      <vt:variant>
        <vt:i4>24518</vt:i4>
      </vt:variant>
      <vt:variant>
        <vt:i4>1038</vt:i4>
      </vt:variant>
      <vt:variant>
        <vt:i4>1</vt:i4>
      </vt:variant>
      <vt:variant>
        <vt:lpwstr>http://infocorp.com.uy/solutions/uy/infocorp/portal/content/media/logo_endeavor1.gif</vt:lpwstr>
      </vt:variant>
      <vt:variant>
        <vt:lpwstr/>
      </vt:variant>
      <vt:variant>
        <vt:i4>6553700</vt:i4>
      </vt:variant>
      <vt:variant>
        <vt:i4>25278</vt:i4>
      </vt:variant>
      <vt:variant>
        <vt:i4>1039</vt:i4>
      </vt:variant>
      <vt:variant>
        <vt:i4>1</vt:i4>
      </vt:variant>
      <vt:variant>
        <vt:lpwstr>http://infocorp.com.uy/NR/rdonlyres/7235CACA-0B43-498E-BF8C-7DD82C9E2691/27/reconecommerce2001.gif</vt:lpwstr>
      </vt:variant>
      <vt:variant>
        <vt:lpwstr/>
      </vt:variant>
      <vt:variant>
        <vt:i4>7798885</vt:i4>
      </vt:variant>
      <vt:variant>
        <vt:i4>26040</vt:i4>
      </vt:variant>
      <vt:variant>
        <vt:i4>1040</vt:i4>
      </vt:variant>
      <vt:variant>
        <vt:i4>1</vt:i4>
      </vt:variant>
      <vt:variant>
        <vt:lpwstr>http://infocorp.com.uy/NR/rdonlyres/7235CACA-0B43-498E-BF8C-7DD82C9E2691/28/reconmejorctec1999.gif</vt:lpwstr>
      </vt:variant>
      <vt:variant>
        <vt:lpwstr/>
      </vt:variant>
      <vt:variant>
        <vt:i4>1900556</vt:i4>
      </vt:variant>
      <vt:variant>
        <vt:i4>37774</vt:i4>
      </vt:variant>
      <vt:variant>
        <vt:i4>1041</vt:i4>
      </vt:variant>
      <vt:variant>
        <vt:i4>1</vt:i4>
      </vt:variant>
      <vt:variant>
        <vt:lpwstr>http://www.microsoft.com/spanish/msdn/arquitectura/das/images/f00aa01.gif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Propuesta IC14032f</dc:title>
  <dc:subject>Vaciado de balances – Planilla Excel</dc:subject>
  <dc:creator>José Luis Yañez R.</dc:creator>
  <cp:keywords/>
  <dc:description/>
  <cp:lastModifiedBy>Jose Yañez</cp:lastModifiedBy>
  <cp:revision>6</cp:revision>
  <cp:lastPrinted>2014-08-01T12:14:00Z</cp:lastPrinted>
  <dcterms:created xsi:type="dcterms:W3CDTF">2016-10-24T04:31:00Z</dcterms:created>
  <dcterms:modified xsi:type="dcterms:W3CDTF">2016-10-24T20:23:00Z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rea">
    <vt:lpwstr>Departamento de Desarrollo y Consultoría</vt:lpwstr>
  </property>
  <property fmtid="{D5CDD505-2E9C-101B-9397-08002B2CF9AE}" pid="3" name="Tipo documento">
    <vt:lpwstr>Propuesta comercial</vt:lpwstr>
  </property>
  <property fmtid="{D5CDD505-2E9C-101B-9397-08002B2CF9AE}" pid="4" name="SPSDescription">
    <vt:lpwstr>Modelo para propuesta de Desarrollo a Medida</vt:lpwstr>
  </property>
  <property fmtid="{D5CDD505-2E9C-101B-9397-08002B2CF9AE}" pid="5" name="Status">
    <vt:lpwstr>Versión preliminar</vt:lpwstr>
  </property>
  <property fmtid="{D5CDD505-2E9C-101B-9397-08002B2CF9AE}" pid="6" name="Autor">
    <vt:lpwstr>6</vt:lpwstr>
  </property>
  <property fmtid="{D5CDD505-2E9C-101B-9397-08002B2CF9AE}" pid="7" name="Owner">
    <vt:lpwstr>Ana Inés Echavarren</vt:lpwstr>
  </property>
  <property fmtid="{D5CDD505-2E9C-101B-9397-08002B2CF9AE}" pid="8" name="Tipo de Template">
    <vt:lpwstr>Propuestas</vt:lpwstr>
  </property>
  <property fmtid="{D5CDD505-2E9C-101B-9397-08002B2CF9AE}" pid="9" name="Order">
    <vt:r8>800</vt:r8>
  </property>
  <property fmtid="{D5CDD505-2E9C-101B-9397-08002B2CF9AE}" pid="10" name="ContentTypeId">
    <vt:lpwstr>0x0101000A32089BC098CD42A17C285279F08AA4</vt:lpwstr>
  </property>
  <property fmtid="{D5CDD505-2E9C-101B-9397-08002B2CF9AE}" pid="11" name="Cliente">
    <vt:lpwstr>Cliente XXXX</vt:lpwstr>
  </property>
  <property fmtid="{D5CDD505-2E9C-101B-9397-08002B2CF9AE}" pid="12" name="Proveedor">
    <vt:lpwstr>Infocorp</vt:lpwstr>
  </property>
  <property fmtid="{D5CDD505-2E9C-101B-9397-08002B2CF9AE}" pid="13" name="Proyecto">
    <vt:lpwstr>Proyecto XXXX</vt:lpwstr>
  </property>
  <property fmtid="{D5CDD505-2E9C-101B-9397-08002B2CF9AE}" pid="14" name="Tipo de Documento">
    <vt:lpwstr>Herramientas de estimación</vt:lpwstr>
  </property>
  <property fmtid="{D5CDD505-2E9C-101B-9397-08002B2CF9AE}" pid="15" name="xd_ProgID">
    <vt:lpwstr/>
  </property>
  <property fmtid="{D5CDD505-2E9C-101B-9397-08002B2CF9AE}" pid="16" name="_CopySource">
    <vt:lpwstr>https://infocorpmicrosoftonlinecom-5.sharepoint.microsoftonline.com/GPM/Templates 20/Template Propuesta Comercial.dotx</vt:lpwstr>
  </property>
  <property fmtid="{D5CDD505-2E9C-101B-9397-08002B2CF9AE}" pid="17" name="TemplateUrl">
    <vt:lpwstr/>
  </property>
  <property fmtid="{D5CDD505-2E9C-101B-9397-08002B2CF9AE}" pid="18" name="IsMyDocuments">
    <vt:bool>true</vt:bool>
  </property>
</Properties>
</file>