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Hardware Selection for CPE 656 Train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Rational:</w:t>
      </w:r>
    </w:p>
    <w:p w:rsidR="00000000" w:rsidDel="00000000" w:rsidP="00000000" w:rsidRDefault="00000000" w:rsidRPr="00000000">
      <w:pPr>
        <w:contextualSpacing w:val="0"/>
      </w:pPr>
      <w:r w:rsidDel="00000000" w:rsidR="00000000" w:rsidRPr="00000000">
        <w:rPr>
          <w:rtl w:val="0"/>
        </w:rPr>
        <w:t xml:space="preserve">The selected sensors provide the most common sensors available in current IMUs. The selected Arduino has both I2c used by the selected sensors and SPI allowing for potential integration of additional sensors at a latter time. The Arduino operates on the 3.3V used by the sensors and contains a voltage regulator that can have an input of up to 12V removing the need for any additional voltage regulation or steeping hardware. Additionally needed are a set of break away headers for each Arduino as it is sold without headers.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Requested Quantities:</w:t>
      </w:r>
    </w:p>
    <w:p w:rsidR="00000000" w:rsidDel="00000000" w:rsidP="00000000" w:rsidRDefault="00000000" w:rsidRPr="00000000">
      <w:pPr>
        <w:contextualSpacing w:val="0"/>
      </w:pPr>
      <w:r w:rsidDel="00000000" w:rsidR="00000000" w:rsidRPr="00000000">
        <w:rPr>
          <w:rtl w:val="0"/>
        </w:rPr>
        <w:t xml:space="preserve">Qty.</w:t>
        <w:tab/>
        <w:t xml:space="preserve">Part Name</w:t>
        <w:tab/>
        <w:tab/>
        <w:tab/>
        <w:tab/>
        <w:tab/>
        <w:tab/>
        <w:tab/>
        <w:tab/>
        <w:tab/>
        <w:t xml:space="preserve">Unit Price</w:t>
      </w:r>
    </w:p>
    <w:p w:rsidR="00000000" w:rsidDel="00000000" w:rsidP="00000000" w:rsidRDefault="00000000" w:rsidRPr="00000000">
      <w:pPr>
        <w:contextualSpacing w:val="0"/>
      </w:pPr>
      <w:r w:rsidDel="00000000" w:rsidR="00000000" w:rsidRPr="00000000">
        <w:rPr>
          <w:rtl w:val="0"/>
        </w:rPr>
        <w:t xml:space="preserve">3</w:t>
        <w:tab/>
        <w:t xml:space="preserve">SparkFun 6 Degrees of Freedom IMU</w:t>
        <w:tab/>
        <w:tab/>
        <w:tab/>
        <w:tab/>
        <w:tab/>
        <w:t xml:space="preserve">39.95</w:t>
      </w:r>
    </w:p>
    <w:p w:rsidR="00000000" w:rsidDel="00000000" w:rsidP="00000000" w:rsidRDefault="00000000" w:rsidRPr="00000000">
      <w:pPr>
        <w:contextualSpacing w:val="0"/>
      </w:pPr>
      <w:r w:rsidDel="00000000" w:rsidR="00000000" w:rsidRPr="00000000">
        <w:rPr>
          <w:rtl w:val="0"/>
        </w:rPr>
        <w:t xml:space="preserve">3</w:t>
        <w:tab/>
        <w:t xml:space="preserve">SparkFun Triple Axis Accelerometer and Gyro Breakout</w:t>
        <w:tab/>
        <w:tab/>
        <w:tab/>
        <w:t xml:space="preserve">39.95</w:t>
      </w:r>
    </w:p>
    <w:p w:rsidR="00000000" w:rsidDel="00000000" w:rsidP="00000000" w:rsidRDefault="00000000" w:rsidRPr="00000000">
      <w:pPr>
        <w:contextualSpacing w:val="0"/>
      </w:pPr>
      <w:r w:rsidDel="00000000" w:rsidR="00000000" w:rsidRPr="00000000">
        <w:rPr>
          <w:rtl w:val="0"/>
        </w:rPr>
        <w:t xml:space="preserve">3</w:t>
        <w:tab/>
        <w:t xml:space="preserve">Arduino Pro Mini 328 - 3.3V/8MHz</w:t>
        <w:tab/>
        <w:tab/>
        <w:tab/>
        <w:tab/>
        <w:tab/>
        <w:tab/>
        <w:t xml:space="preserve">9.95</w:t>
      </w:r>
    </w:p>
    <w:p w:rsidR="00000000" w:rsidDel="00000000" w:rsidP="00000000" w:rsidRDefault="00000000" w:rsidRPr="00000000">
      <w:pPr>
        <w:contextualSpacing w:val="0"/>
      </w:pPr>
      <w:r w:rsidDel="00000000" w:rsidR="00000000" w:rsidRPr="00000000">
        <w:rPr>
          <w:rtl w:val="0"/>
        </w:rPr>
        <w:t xml:space="preserve">3</w:t>
        <w:tab/>
        <w:t xml:space="preserve">IMUDuino</w:t>
        <w:tab/>
        <w:tab/>
        <w:tab/>
        <w:tab/>
        <w:tab/>
        <w:tab/>
        <w:tab/>
        <w:tab/>
        <w:tab/>
        <w:t xml:space="preserve">79.95</w:t>
      </w:r>
    </w:p>
    <w:p w:rsidR="00000000" w:rsidDel="00000000" w:rsidP="00000000" w:rsidRDefault="00000000" w:rsidRPr="00000000">
      <w:pPr>
        <w:contextualSpacing w:val="0"/>
      </w:pPr>
      <w:r w:rsidDel="00000000" w:rsidR="00000000" w:rsidRPr="00000000">
        <w:rPr>
          <w:rtl w:val="0"/>
        </w:rPr>
        <w:t xml:space="preserve">3 </w:t>
        <w:tab/>
        <w:t xml:space="preserve">Breakout Headers</w:t>
        <w:tab/>
        <w:tab/>
        <w:tab/>
        <w:tab/>
        <w:tab/>
        <w:tab/>
        <w:tab/>
        <w:tab/>
        <w:t xml:space="preserve">1.50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Sensors and Processors Selected: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SparkFun 6 Degrees of Freedom IMU Digital Combo Board - ITG3200/ADXL345 - </w:t>
      </w:r>
      <w:hyperlink r:id="rId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Range: </w:t>
      </w:r>
      <w:r w:rsidDel="00000000" w:rsidR="00000000" w:rsidRPr="00000000">
        <w:rPr>
          <w:color w:val="333333"/>
          <w:sz w:val="21"/>
          <w:szCs w:val="21"/>
          <w:shd w:fill="f5f5f5" w:val="clear"/>
          <w:rtl w:val="0"/>
        </w:rPr>
        <w:t xml:space="preserve">Accel:±2, 4, 8, 16g Gyro:±2000°/s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Sensors:</w:t>
      </w:r>
    </w:p>
    <w:p w:rsidR="00000000" w:rsidDel="00000000" w:rsidP="00000000" w:rsidRDefault="00000000" w:rsidRPr="00000000">
      <w:pPr>
        <w:ind w:firstLine="720"/>
        <w:contextualSpacing w:val="0"/>
      </w:pPr>
      <w:r w:rsidDel="00000000" w:rsidR="00000000" w:rsidRPr="00000000">
        <w:rPr>
          <w:rtl w:val="0"/>
        </w:rPr>
        <w:t xml:space="preserve">ADXL345 accelerometer</w:t>
        <w:tab/>
      </w:r>
      <w:hyperlink r:id="rId6">
        <w:r w:rsidDel="00000000" w:rsidR="00000000" w:rsidRPr="00000000">
          <w:rPr>
            <w:color w:val="1155cc"/>
            <w:u w:val="single"/>
            <w:rtl w:val="0"/>
          </w:rPr>
          <w:t xml:space="preserve">Datasheet</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ITG-3200 MEMS gyro.</w:t>
        <w:tab/>
      </w:r>
      <w:hyperlink r:id="rId7">
        <w:r w:rsidDel="00000000" w:rsidR="00000000" w:rsidRPr="00000000">
          <w:rPr>
            <w:color w:val="1155cc"/>
            <w:u w:val="single"/>
            <w:rtl w:val="0"/>
          </w:rPr>
          <w:t xml:space="preserve">Datasheet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Price: 39.95</w:t>
      </w:r>
    </w:p>
    <w:p w:rsidR="00000000" w:rsidDel="00000000" w:rsidP="00000000" w:rsidRDefault="00000000" w:rsidRPr="00000000">
      <w:pPr>
        <w:contextualSpacing w:val="0"/>
      </w:pPr>
      <w:r w:rsidDel="00000000" w:rsidR="00000000" w:rsidRPr="00000000">
        <w:rPr>
          <w:rtl w:val="0"/>
        </w:rPr>
        <w:t xml:space="preserve">Dimensions: </w:t>
      </w:r>
      <w:r w:rsidDel="00000000" w:rsidR="00000000" w:rsidRPr="00000000">
        <w:rPr>
          <w:color w:val="333333"/>
          <w:sz w:val="21"/>
          <w:szCs w:val="21"/>
          <w:highlight w:val="white"/>
          <w:rtl w:val="0"/>
        </w:rPr>
        <w:t xml:space="preserve">None given. Smaller than a quarter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 I2C interface with no onboard processing. 3.3V. Data update rate 4-8000 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1"/>
          <w:szCs w:val="21"/>
          <w:highlight w:val="white"/>
          <w:rtl w:val="0"/>
        </w:rPr>
        <w:t xml:space="preserve">SparkFun Triple Axis Accelerometer and Gyro Breakout - MPU-6050 - </w:t>
      </w:r>
      <w:hyperlink r:id="rId8">
        <w:r w:rsidDel="00000000" w:rsidR="00000000" w:rsidRPr="00000000">
          <w:rPr>
            <w:color w:val="1155cc"/>
            <w:sz w:val="21"/>
            <w:szCs w:val="21"/>
            <w:highlight w:val="white"/>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Range: </w:t>
      </w:r>
      <w:r w:rsidDel="00000000" w:rsidR="00000000" w:rsidRPr="00000000">
        <w:rPr>
          <w:color w:val="333333"/>
          <w:sz w:val="21"/>
          <w:szCs w:val="21"/>
          <w:shd w:fill="f5f5f5" w:val="clear"/>
          <w:rtl w:val="0"/>
        </w:rPr>
        <w:t xml:space="preserve">Accel:±2, 4, 8, 16g Gyro:±250, 500, 1000, 2000°/s</w:t>
      </w:r>
    </w:p>
    <w:p w:rsidR="00000000" w:rsidDel="00000000" w:rsidP="00000000" w:rsidRDefault="00000000" w:rsidRPr="00000000">
      <w:pPr>
        <w:contextualSpacing w:val="0"/>
      </w:pPr>
      <w:r w:rsidDel="00000000" w:rsidR="00000000" w:rsidRPr="00000000">
        <w:rPr>
          <w:color w:val="333333"/>
          <w:sz w:val="21"/>
          <w:szCs w:val="21"/>
          <w:shd w:fill="f5f5f5" w:val="clear"/>
          <w:rtl w:val="0"/>
        </w:rPr>
        <w:t xml:space="preserve">Sensors:</w:t>
      </w:r>
    </w:p>
    <w:p w:rsidR="00000000" w:rsidDel="00000000" w:rsidP="00000000" w:rsidRDefault="00000000" w:rsidRPr="00000000">
      <w:pPr>
        <w:contextualSpacing w:val="0"/>
      </w:pPr>
      <w:r w:rsidDel="00000000" w:rsidR="00000000" w:rsidRPr="00000000">
        <w:rPr>
          <w:color w:val="333333"/>
          <w:sz w:val="21"/>
          <w:szCs w:val="21"/>
          <w:shd w:fill="f5f5f5" w:val="clear"/>
          <w:rtl w:val="0"/>
        </w:rPr>
        <w:tab/>
      </w:r>
      <w:r w:rsidDel="00000000" w:rsidR="00000000" w:rsidRPr="00000000">
        <w:rPr>
          <w:color w:val="333333"/>
          <w:sz w:val="21"/>
          <w:szCs w:val="21"/>
          <w:highlight w:val="white"/>
          <w:rtl w:val="0"/>
        </w:rPr>
        <w:t xml:space="preserve">MPU-6050 MEMS 3-axis gyroscope and 3-axis accelerometer</w:t>
        <w:tab/>
      </w:r>
      <w:hyperlink r:id="rId9">
        <w:r w:rsidDel="00000000" w:rsidR="00000000" w:rsidRPr="00000000">
          <w:rPr>
            <w:color w:val="1155cc"/>
            <w:sz w:val="21"/>
            <w:szCs w:val="21"/>
            <w:highlight w:val="white"/>
            <w:u w:val="single"/>
            <w:rtl w:val="0"/>
          </w:rPr>
          <w:t xml:space="preserve">Datasheet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shd w:fill="f5f5f5" w:val="clear"/>
          <w:rtl w:val="0"/>
        </w:rPr>
        <w:t xml:space="preserve">Price: 39.95</w:t>
      </w:r>
    </w:p>
    <w:p w:rsidR="00000000" w:rsidDel="00000000" w:rsidP="00000000" w:rsidRDefault="00000000" w:rsidRPr="00000000">
      <w:pPr>
        <w:contextualSpacing w:val="0"/>
      </w:pPr>
      <w:r w:rsidDel="00000000" w:rsidR="00000000" w:rsidRPr="00000000">
        <w:rPr>
          <w:color w:val="333333"/>
          <w:sz w:val="21"/>
          <w:szCs w:val="21"/>
          <w:shd w:fill="f5f5f5" w:val="clear"/>
          <w:rtl w:val="0"/>
        </w:rPr>
        <w:t xml:space="preserve">Dimensions: </w:t>
      </w:r>
      <w:r w:rsidDel="00000000" w:rsidR="00000000" w:rsidRPr="00000000">
        <w:rPr>
          <w:color w:val="333333"/>
          <w:sz w:val="21"/>
          <w:szCs w:val="21"/>
          <w:highlight w:val="white"/>
          <w:rtl w:val="0"/>
        </w:rPr>
        <w:t xml:space="preserve"> 1 x 0.6 x 0.09" (25.5 x 15.2 x 2.48mm)</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Notes: I2C output. 3.3V. Register update rate 4-8000 Hz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Arduino Pro Mini 328 - 3.3V/8MHz -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Price: 9.95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Dimensions: </w:t>
      </w:r>
      <w:r w:rsidDel="00000000" w:rsidR="00000000" w:rsidRPr="00000000">
        <w:rPr>
          <w:color w:val="333333"/>
          <w:sz w:val="21"/>
          <w:szCs w:val="21"/>
          <w:highlight w:val="white"/>
          <w:rtl w:val="0"/>
        </w:rPr>
        <w:t xml:space="preserve">0.7x1.3" (18x33mm)</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Notes: 3.3V operating voltage. Has voltage regulator that can receive up 12V.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1"/>
          <w:szCs w:val="21"/>
          <w:highlight w:val="white"/>
          <w:rtl w:val="0"/>
        </w:rPr>
        <w:t xml:space="preserve">IMUDUINO - </w:t>
      </w:r>
      <w:hyperlink r:id="rId11">
        <w:r w:rsidDel="00000000" w:rsidR="00000000" w:rsidRPr="00000000">
          <w:rPr>
            <w:color w:val="1155cc"/>
            <w:sz w:val="21"/>
            <w:szCs w:val="21"/>
            <w:highlight w:val="white"/>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Price: 79.99</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Dimensions: Width: 39.8 mm Height: 15.72 mm</w:t>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Notes: 3.3V with a 10V regulator. Has integrated MPU-6050, USB, and Bluetooth 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1"/>
          <w:szCs w:val="21"/>
          <w:highlight w:val="white"/>
          <w:rtl w:val="0"/>
        </w:rPr>
        <w:t xml:space="preserve">Additional Hardware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1"/>
          <w:szCs w:val="21"/>
          <w:highlight w:val="white"/>
          <w:rtl w:val="0"/>
        </w:rPr>
        <w:t xml:space="preserve">Break Away Headers -</w:t>
      </w:r>
      <w:r w:rsidDel="00000000" w:rsidR="00000000" w:rsidRPr="00000000">
        <w:rPr>
          <w:color w:val="333333"/>
          <w:sz w:val="21"/>
          <w:szCs w:val="21"/>
          <w:highlight w:val="white"/>
          <w:rtl w:val="0"/>
        </w:rPr>
        <w:t xml:space="preserve"> </w:t>
      </w:r>
      <w:hyperlink r:id="rId12">
        <w:r w:rsidDel="00000000" w:rsidR="00000000" w:rsidRPr="00000000">
          <w:rPr>
            <w:color w:val="1155cc"/>
            <w:sz w:val="21"/>
            <w:szCs w:val="21"/>
            <w:highlight w:val="white"/>
            <w:u w:val="single"/>
            <w:rtl w:val="0"/>
          </w:rPr>
          <w:t xml:space="preserve">Link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Notes: Need 1 per Arduino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femto.io/products/imuduino" TargetMode="External"/><Relationship Id="rId10" Type="http://schemas.openxmlformats.org/officeDocument/2006/relationships/hyperlink" Target="https://www.sparkfun.com/products/11114" TargetMode="External"/><Relationship Id="rId12" Type="http://schemas.openxmlformats.org/officeDocument/2006/relationships/hyperlink" Target="https://www.sparkfun.com/products/116" TargetMode="External"/><Relationship Id="rId9" Type="http://schemas.openxmlformats.org/officeDocument/2006/relationships/hyperlink" Target="https://cdn.sparkfun.com/datasheets/Components/General%20IC/PS-MPU-6000A.pdf" TargetMode="External"/><Relationship Id="rId5" Type="http://schemas.openxmlformats.org/officeDocument/2006/relationships/hyperlink" Target="https://www.sparkfun.com/products/10121" TargetMode="External"/><Relationship Id="rId6" Type="http://schemas.openxmlformats.org/officeDocument/2006/relationships/hyperlink" Target="https://www.sparkfun.com/datasheets/Sensors/Accelerometer/ADXL345.pdf" TargetMode="External"/><Relationship Id="rId7" Type="http://schemas.openxmlformats.org/officeDocument/2006/relationships/hyperlink" Target="https://www.sparkfun.com/datasheets/Sensors/Gyro/PS-ITG-3200-00-01.4.pdf" TargetMode="External"/><Relationship Id="rId8" Type="http://schemas.openxmlformats.org/officeDocument/2006/relationships/hyperlink" Target="https://www.sparkfun.com/products/11028" TargetMode="External"/></Relationships>
</file>