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s-ES"/>
        </w:rPr>
      </w:pPr>
      <w:r>
        <w:rPr>
          <w:highlight w:val="yellow"/>
          <w:lang w:val="es-ES"/>
        </w:rPr>
        <w:t>DESCRIPCIÓN</w:t>
      </w:r>
      <w:r>
        <w:rPr>
          <w:lang w:val="es-ES"/>
        </w:rPr>
        <w:t xml:space="preserve"> </w:t>
      </w:r>
    </w:p>
    <w:p>
      <w:pPr>
        <w:jc w:val="both"/>
        <w:rPr>
          <w:lang w:val="es-ES"/>
        </w:rPr>
      </w:pPr>
      <w:r>
        <w:rPr>
          <w:lang w:val="es-ES"/>
        </w:rPr>
        <w:t>Consultoría psicológica es una clínica especializada en psicología que ofrece atención a niños, adolescentes, adultos, parejas y familias.</w:t>
      </w:r>
    </w:p>
    <w:p>
      <w:pPr>
        <w:jc w:val="both"/>
        <w:rPr>
          <w:lang w:val="es-ES"/>
        </w:rPr>
      </w:pPr>
      <w:r>
        <w:rPr>
          <w:lang w:val="es-ES"/>
        </w:rPr>
        <w:t>Además realiza programas de entrenamiento para padres, así como cursos y talleres de coaching presencial – online.</w:t>
      </w:r>
    </w:p>
    <w:p>
      <w:pPr>
        <w:jc w:val="both"/>
        <w:rPr>
          <w:color w:val="000000" w:themeColor="text1"/>
          <w:lang w:val="es-ES"/>
          <w14:textFill>
            <w14:solidFill>
              <w14:schemeClr w14:val="tx1"/>
            </w14:solidFill>
          </w14:textFill>
        </w:rPr>
      </w:pPr>
      <w:r>
        <w:rPr>
          <w:lang w:val="es-ES"/>
        </w:rPr>
        <w:t xml:space="preserve"> </w:t>
      </w:r>
      <w:r>
        <w:rPr>
          <w:color w:val="000000" w:themeColor="text1"/>
          <w14:textFill>
            <w14:solidFill>
              <w14:schemeClr w14:val="tx1"/>
            </w14:solidFill>
          </w14:textFill>
        </w:rPr>
        <w:t>Son estos recursos los que dan lugar a un panorama nuevo en el que el problema deja de existir o de padecerse. Y este panorama es la motivación que tu necesitas para que se produzca el cambio y puedas seguir adelante.</w:t>
      </w:r>
    </w:p>
    <w:p>
      <w:pPr>
        <w:jc w:val="both"/>
        <w:rPr>
          <w:lang w:val="es-ES"/>
        </w:rPr>
      </w:pPr>
      <w:r>
        <w:rPr>
          <w:highlight w:val="yellow"/>
          <w:lang w:val="es-ES"/>
        </w:rPr>
        <w:t>EQUIPO</w:t>
      </w:r>
    </w:p>
    <w:p>
      <w:pPr>
        <w:jc w:val="both"/>
        <w:rPr>
          <w:lang w:val="es-ES"/>
        </w:rPr>
      </w:pPr>
      <w:r>
        <w:rPr>
          <w:lang w:val="es-ES"/>
        </w:rPr>
        <w:t>Esta integrado por personal experto en psicología y psicoterapia especializados en su área  que evalúan a cada paciente o grupo  de manera individual para conocer su situación y brindarle un tratamiento.</w:t>
      </w:r>
    </w:p>
    <w:p>
      <w:pPr>
        <w:rPr>
          <w:highlight w:val="green"/>
          <w:lang w:val="es-ES"/>
        </w:rPr>
      </w:pPr>
    </w:p>
    <w:p>
      <w:pPr>
        <w:rPr>
          <w:highlight w:val="green"/>
          <w:lang w:val="es-ES"/>
        </w:rPr>
      </w:pPr>
      <w:r>
        <w:rPr>
          <w:highlight w:val="green"/>
          <w:lang w:val="es-ES"/>
        </w:rPr>
        <w:t xml:space="preserve">ESPECIALIDADES </w:t>
      </w:r>
    </w:p>
    <w:p>
      <w:pPr>
        <w:pStyle w:val="7"/>
        <w:numPr>
          <w:ilvl w:val="0"/>
          <w:numId w:val="1"/>
        </w:numPr>
        <w:rPr>
          <w:highlight w:val="green"/>
          <w:lang w:val="es-ES"/>
        </w:rPr>
      </w:pPr>
      <w:r>
        <w:rPr>
          <w:highlight w:val="green"/>
          <w:lang w:val="es-ES"/>
        </w:rPr>
        <w:t xml:space="preserve">Terapia Infantil, adolescentes y adultos </w:t>
      </w:r>
    </w:p>
    <w:p>
      <w:pPr>
        <w:pStyle w:val="7"/>
        <w:numPr>
          <w:ilvl w:val="0"/>
          <w:numId w:val="1"/>
        </w:numPr>
        <w:rPr>
          <w:highlight w:val="green"/>
          <w:lang w:val="es-ES"/>
        </w:rPr>
      </w:pPr>
      <w:r>
        <w:rPr>
          <w:highlight w:val="green"/>
          <w:lang w:val="es-ES"/>
        </w:rPr>
        <w:t>Coaching</w:t>
      </w:r>
    </w:p>
    <w:p>
      <w:pPr>
        <w:pStyle w:val="7"/>
        <w:numPr>
          <w:ilvl w:val="0"/>
          <w:numId w:val="1"/>
        </w:numPr>
        <w:rPr>
          <w:highlight w:val="green"/>
          <w:lang w:val="es-ES"/>
        </w:rPr>
      </w:pPr>
      <w:r>
        <w:rPr>
          <w:highlight w:val="green"/>
          <w:lang w:val="es-ES"/>
        </w:rPr>
        <w:t xml:space="preserve">Programa de entrenamiento a padres </w:t>
      </w:r>
    </w:p>
    <w:p>
      <w:pPr>
        <w:pStyle w:val="7"/>
        <w:numPr>
          <w:ilvl w:val="0"/>
          <w:numId w:val="1"/>
        </w:numPr>
        <w:rPr>
          <w:highlight w:val="green"/>
          <w:lang w:val="es-ES"/>
        </w:rPr>
      </w:pPr>
      <w:r>
        <w:rPr>
          <w:highlight w:val="green"/>
          <w:lang w:val="es-ES"/>
        </w:rPr>
        <w:t>Pruebas psicológicas y psicométricas</w:t>
      </w:r>
    </w:p>
    <w:p>
      <w:pPr>
        <w:pStyle w:val="7"/>
        <w:numPr>
          <w:ilvl w:val="0"/>
          <w:numId w:val="1"/>
        </w:numPr>
        <w:rPr>
          <w:highlight w:val="green"/>
          <w:lang w:val="es-ES"/>
        </w:rPr>
      </w:pPr>
      <w:r>
        <w:rPr>
          <w:highlight w:val="green"/>
          <w:lang w:val="es-ES"/>
        </w:rPr>
        <w:t xml:space="preserve">Orientación vocacional </w:t>
      </w:r>
    </w:p>
    <w:p>
      <w:pPr>
        <w:pStyle w:val="7"/>
        <w:numPr>
          <w:ilvl w:val="0"/>
          <w:numId w:val="1"/>
        </w:numPr>
        <w:rPr>
          <w:highlight w:val="green"/>
          <w:lang w:val="es-ES"/>
        </w:rPr>
      </w:pPr>
      <w:r>
        <w:rPr>
          <w:highlight w:val="green"/>
          <w:lang w:val="es-ES"/>
        </w:rPr>
        <w:t>Conferencias online-presencial</w:t>
      </w:r>
    </w:p>
    <w:p>
      <w:pPr>
        <w:pStyle w:val="7"/>
        <w:numPr>
          <w:ilvl w:val="0"/>
          <w:numId w:val="1"/>
        </w:numPr>
        <w:rPr>
          <w:highlight w:val="green"/>
          <w:lang w:val="es-ES"/>
        </w:rPr>
      </w:pPr>
      <w:r>
        <w:rPr>
          <w:highlight w:val="green"/>
          <w:lang w:val="es-ES"/>
        </w:rPr>
        <w:t>Talleres online-presencial</w:t>
      </w:r>
    </w:p>
    <w:p>
      <w:pPr>
        <w:pStyle w:val="7"/>
        <w:numPr>
          <w:ilvl w:val="0"/>
          <w:numId w:val="1"/>
        </w:numPr>
        <w:rPr>
          <w:highlight w:val="green"/>
          <w:lang w:val="es-ES"/>
        </w:rPr>
      </w:pPr>
      <w:r>
        <w:rPr>
          <w:highlight w:val="green"/>
          <w:lang w:val="es-ES"/>
        </w:rPr>
        <w:t>Cursos de psicología organizacional</w:t>
      </w:r>
    </w:p>
    <w:p>
      <w:pPr>
        <w:pStyle w:val="7"/>
        <w:numPr>
          <w:ilvl w:val="0"/>
          <w:numId w:val="1"/>
        </w:numPr>
        <w:rPr>
          <w:highlight w:val="green"/>
          <w:lang w:val="es-ES"/>
        </w:rPr>
      </w:pPr>
      <w:r>
        <w:rPr>
          <w:highlight w:val="green"/>
          <w:lang w:val="es-ES"/>
        </w:rPr>
        <w:t>Inteligencia emocional</w:t>
      </w:r>
    </w:p>
    <w:p>
      <w:pPr>
        <w:pStyle w:val="7"/>
        <w:numPr>
          <w:ilvl w:val="0"/>
          <w:numId w:val="1"/>
        </w:numPr>
        <w:rPr>
          <w:lang w:val="es-ES"/>
        </w:rPr>
      </w:pPr>
      <w:r>
        <w:rPr>
          <w:highlight w:val="green"/>
          <w:lang w:val="es-ES"/>
        </w:rPr>
        <w:t xml:space="preserve">Liderazgo positivo </w:t>
      </w:r>
    </w:p>
    <w:p>
      <w:pPr>
        <w:rPr>
          <w:lang w:val="es-ES"/>
        </w:rPr>
      </w:pPr>
    </w:p>
    <w:p>
      <w:pPr>
        <w:rPr>
          <w:lang w:val="es-ES"/>
        </w:rPr>
      </w:pPr>
      <w:r>
        <w:rPr>
          <w:highlight w:val="yellow"/>
          <w:lang w:val="es-ES"/>
        </w:rPr>
        <w:t>NUESTROS SERVICIOS</w:t>
      </w:r>
      <w:r>
        <w:rPr>
          <w:lang w:val="es-ES"/>
        </w:rPr>
        <w:t xml:space="preserve"> </w:t>
      </w:r>
    </w:p>
    <w:p>
      <w:pPr>
        <w:rPr>
          <w:lang w:val="es-ES"/>
        </w:rPr>
      </w:pPr>
    </w:p>
    <w:p>
      <w:pPr>
        <w:rPr>
          <w:highlight w:val="green"/>
          <w:lang w:val="es-ES"/>
        </w:rPr>
      </w:pPr>
      <w:r>
        <w:rPr>
          <w:highlight w:val="green"/>
          <w:lang w:val="es-ES"/>
        </w:rPr>
        <w:t xml:space="preserve">CONSULTA ONLINE </w:t>
      </w:r>
    </w:p>
    <w:p>
      <w:pPr>
        <w:jc w:val="both"/>
        <w:rPr>
          <w:rFonts w:eastAsia="Times New Roman"/>
          <w:color w:val="000000" w:themeColor="text1"/>
          <w:highlight w:val="green"/>
          <w:shd w:val="clear" w:color="auto" w:fill="F0F3F8"/>
          <w14:textFill>
            <w14:solidFill>
              <w14:schemeClr w14:val="tx1"/>
            </w14:solidFill>
          </w14:textFill>
        </w:rPr>
      </w:pPr>
      <w:r>
        <w:rPr>
          <w:rFonts w:eastAsia="Times New Roman"/>
          <w:color w:val="000000" w:themeColor="text1"/>
          <w:highlight w:val="green"/>
          <w:shd w:val="clear" w:color="auto" w:fill="F0F3F8"/>
          <w14:textFill>
            <w14:solidFill>
              <w14:schemeClr w14:val="tx1"/>
            </w14:solidFill>
          </w14:textFill>
        </w:rPr>
        <w:t>La psicología online es una nueva forma de terapia cómoda y flexible, que permite acercar cliente- terapeuta y que puede ser realizada en cualquier momento.</w:t>
      </w:r>
    </w:p>
    <w:p>
      <w:pPr>
        <w:jc w:val="both"/>
        <w:rPr>
          <w:rFonts w:eastAsia="Times New Roman"/>
          <w:color w:val="000000" w:themeColor="text1"/>
          <w:highlight w:val="green"/>
          <w14:textFill>
            <w14:solidFill>
              <w14:schemeClr w14:val="tx1"/>
            </w14:solidFill>
          </w14:textFill>
        </w:rPr>
      </w:pPr>
      <w:r>
        <w:rPr>
          <w:rFonts w:eastAsia="Times New Roman"/>
          <w:color w:val="000000" w:themeColor="text1"/>
          <w:highlight w:val="green"/>
          <w:shd w:val="clear" w:color="auto" w:fill="F0F3F8"/>
          <w14:textFill>
            <w14:solidFill>
              <w14:schemeClr w14:val="tx1"/>
            </w14:solidFill>
          </w14:textFill>
        </w:rPr>
        <w:t>Actualmente la distancia física ya no debe ser un impedimento para que una persona asista a psicoterapia y solucione sus problema psicológicos, gracias a las nuevas tecnologías la psicología en línea ofrece la posibilidad de que el cliente se trate, independientemente de donde se encuentre el psicoterapeuta. </w:t>
      </w:r>
    </w:p>
    <w:p>
      <w:pPr>
        <w:jc w:val="both"/>
        <w:rPr>
          <w:color w:val="334E67"/>
          <w:highlight w:val="green"/>
        </w:rPr>
      </w:pPr>
      <w:r>
        <w:rPr>
          <w:color w:val="334E67"/>
          <w:highlight w:val="green"/>
        </w:rPr>
        <w:t xml:space="preserve">Ellos te atenderán de forma personalizada, con mucha ética y profesionalidad. </w:t>
      </w:r>
    </w:p>
    <w:p>
      <w:pPr>
        <w:jc w:val="both"/>
        <w:rPr>
          <w:color w:val="334E67"/>
          <w:highlight w:val="green"/>
        </w:rPr>
      </w:pPr>
      <w:r>
        <w:rPr>
          <w:color w:val="334E67"/>
          <w:highlight w:val="green"/>
        </w:rPr>
        <w:t>Con su respaldo tus sesiones de psicoterapia tendrán la calidad que esperas.</w:t>
      </w:r>
    </w:p>
    <w:p>
      <w:pPr>
        <w:jc w:val="both"/>
        <w:rPr>
          <w:color w:val="334E67"/>
          <w:highlight w:val="green"/>
        </w:rPr>
      </w:pPr>
      <w:r>
        <w:rPr>
          <w:color w:val="334E67"/>
          <w:highlight w:val="green"/>
        </w:rPr>
        <w:t xml:space="preserve">La gran ventaja es que podrás hacer la terapia desde tu casa, oficina o donde te encuentras más cómodo, sin preocuparte. </w:t>
      </w:r>
    </w:p>
    <w:p>
      <w:pPr>
        <w:jc w:val="both"/>
        <w:rPr>
          <w:color w:val="334E67"/>
          <w:highlight w:val="green"/>
        </w:rPr>
      </w:pPr>
      <w:r>
        <w:rPr>
          <w:rFonts w:hint="default"/>
          <w:color w:val="334E67"/>
          <w:highlight w:val="green"/>
          <w:lang w:val="es-MX"/>
        </w:rPr>
        <w:t>S</w:t>
      </w:r>
      <w:r>
        <w:rPr>
          <w:color w:val="334E67"/>
          <w:highlight w:val="green"/>
        </w:rPr>
        <w:t>olo necesitas tener un celular, un ordenador con acceso a internet para concertarte con tu bienestar emocional.</w:t>
      </w:r>
    </w:p>
    <w:p>
      <w:pPr>
        <w:rPr>
          <w:lang w:val="es-ES"/>
        </w:rPr>
      </w:pPr>
    </w:p>
    <w:p>
      <w:pPr>
        <w:rPr>
          <w:lang w:val="es-ES"/>
        </w:rPr>
      </w:pPr>
    </w:p>
    <w:p>
      <w:pPr>
        <w:rPr>
          <w:lang w:val="es-ES"/>
        </w:rPr>
      </w:pPr>
    </w:p>
    <w:p>
      <w:pPr>
        <w:rPr>
          <w:lang w:val="es-ES"/>
        </w:rPr>
      </w:pPr>
    </w:p>
    <w:p>
      <w:pPr>
        <w:rPr>
          <w:highlight w:val="green"/>
          <w:lang w:val="es-ES"/>
        </w:rPr>
      </w:pPr>
      <w:r>
        <w:rPr>
          <w:highlight w:val="green"/>
          <w:lang w:val="es-ES"/>
        </w:rPr>
        <w:t xml:space="preserve">CONSULTA DE PSICOLOGÍA PRESENCIAL </w:t>
      </w:r>
    </w:p>
    <w:p>
      <w:pPr>
        <w:rPr>
          <w:highlight w:val="green"/>
          <w:lang w:val="es-ES"/>
        </w:rPr>
      </w:pPr>
    </w:p>
    <w:p>
      <w:pPr>
        <w:jc w:val="both"/>
        <w:rPr>
          <w:color w:val="707070"/>
          <w:highlight w:val="green"/>
        </w:rPr>
      </w:pPr>
      <w:r>
        <w:rPr>
          <w:color w:val="707070"/>
          <w:highlight w:val="green"/>
        </w:rPr>
        <w:t>La terapia considera la estructura básica de una sesión como un movimiento en 3 etapas: quejas o dificultades iniciales, transición a un énfasis en las soluciones y recursos personales, y la asignación de tareas para afianzar los logros obtenidos.</w:t>
      </w:r>
    </w:p>
    <w:p>
      <w:pPr>
        <w:jc w:val="both"/>
        <w:rPr>
          <w:color w:val="707070"/>
          <w:highlight w:val="green"/>
        </w:rPr>
      </w:pPr>
      <w:r>
        <w:rPr>
          <w:color w:val="707070"/>
          <w:highlight w:val="green"/>
        </w:rPr>
        <w:t xml:space="preserve">Las sesiones transcurren frente a frente, duran de 45 a 60 minutos en función de las necesidades del trabajo por realizar. </w:t>
      </w:r>
    </w:p>
    <w:p>
      <w:pPr>
        <w:jc w:val="both"/>
        <w:rPr>
          <w:color w:val="707070"/>
          <w:highlight w:val="green"/>
        </w:rPr>
      </w:pPr>
      <w:r>
        <w:rPr>
          <w:color w:val="707070"/>
          <w:highlight w:val="green"/>
        </w:rPr>
        <w:t xml:space="preserve">El trabajo en las sesiones se realiza de la siguiente forma: Por un lado, tiene lugar un diálogo, en el que el terapeuta realiza un cuestionamiento sistemático y una exploración cuidadosa para comprender, lo más completa y concretamente posible, aquello que genera problema al paciente , así como de qué manera ocurre, cómo es percibido. La comprensión precisa de las dificultades del paciente es indispensable para poder después actuar en una dirección positiva para la vida de la persona. Posteriormente, el terapeuta propone directivas al paciente para realizar acciones en su contexto de vida, ya que es en la vida concreta que los problemas o dificultades aparecen. El tratamiento busca hacer aparecer poco a poco cambios en primera instancia mínimos, pero concretos, que conforma la dirección hacia el cambio y las modificaciones emocionales profundas con respecto al problema. La tarea como psicoterapeuta es aportar las herramientas y los recursos a las personas que lo soliciten y se encuentren inmersas en problemas que desde su perspectiva no tienen solución. </w:t>
      </w:r>
    </w:p>
    <w:p>
      <w:pPr>
        <w:jc w:val="both"/>
        <w:rPr>
          <w:color w:val="707070"/>
          <w:highlight w:val="green"/>
        </w:rPr>
      </w:pPr>
      <w:bookmarkStart w:id="0" w:name="_GoBack"/>
      <w:bookmarkEnd w:id="0"/>
    </w:p>
    <w:p>
      <w:pPr>
        <w:rPr>
          <w:color w:val="707070"/>
          <w:highlight w:val="green"/>
        </w:rPr>
      </w:pPr>
      <w:r>
        <w:rPr>
          <w:color w:val="707070"/>
          <w:highlight w:val="green"/>
        </w:rPr>
        <w:t xml:space="preserve">CONFERENCIAS Y TALLERES </w:t>
      </w:r>
    </w:p>
    <w:p>
      <w:pPr>
        <w:pStyle w:val="7"/>
        <w:numPr>
          <w:ilvl w:val="0"/>
          <w:numId w:val="2"/>
        </w:numPr>
        <w:rPr>
          <w:color w:val="707070"/>
          <w:highlight w:val="green"/>
        </w:rPr>
      </w:pPr>
      <w:r>
        <w:rPr>
          <w:color w:val="707070"/>
          <w:highlight w:val="green"/>
        </w:rPr>
        <w:t xml:space="preserve">Etapas de desarrollo niños (0-6 años) </w:t>
      </w:r>
    </w:p>
    <w:p>
      <w:pPr>
        <w:pStyle w:val="7"/>
        <w:numPr>
          <w:ilvl w:val="0"/>
          <w:numId w:val="2"/>
        </w:numPr>
        <w:rPr>
          <w:color w:val="707070"/>
          <w:highlight w:val="green"/>
        </w:rPr>
      </w:pPr>
      <w:r>
        <w:rPr>
          <w:color w:val="707070"/>
          <w:highlight w:val="green"/>
        </w:rPr>
        <w:t xml:space="preserve">Etapas de desarrollo niños (6-12 años) </w:t>
      </w:r>
    </w:p>
    <w:p>
      <w:pPr>
        <w:pStyle w:val="7"/>
        <w:ind w:left="1440"/>
        <w:rPr>
          <w:color w:val="707070"/>
          <w:highlight w:val="green"/>
        </w:rPr>
      </w:pPr>
      <w:r>
        <w:rPr>
          <w:color w:val="707070"/>
          <w:highlight w:val="green"/>
        </w:rPr>
        <w:t>¿Cómo piensan y como se sienten los niños de hoy?</w:t>
      </w:r>
    </w:p>
    <w:p>
      <w:pPr>
        <w:pStyle w:val="7"/>
        <w:numPr>
          <w:ilvl w:val="0"/>
          <w:numId w:val="2"/>
        </w:numPr>
        <w:rPr>
          <w:color w:val="707070"/>
          <w:highlight w:val="green"/>
        </w:rPr>
      </w:pPr>
      <w:r>
        <w:rPr>
          <w:color w:val="707070"/>
          <w:highlight w:val="green"/>
        </w:rPr>
        <w:t>Adolescencia desafíos en tiempos normales y de pandemia.</w:t>
      </w:r>
    </w:p>
    <w:p>
      <w:pPr>
        <w:pStyle w:val="7"/>
        <w:numPr>
          <w:ilvl w:val="0"/>
          <w:numId w:val="2"/>
        </w:numPr>
        <w:rPr>
          <w:color w:val="707070"/>
          <w:highlight w:val="green"/>
        </w:rPr>
      </w:pPr>
      <w:r>
        <w:rPr>
          <w:color w:val="707070"/>
          <w:highlight w:val="green"/>
        </w:rPr>
        <w:t xml:space="preserve">Y todo termina aquí... Entre la tragedia y la resiliencia </w:t>
      </w:r>
    </w:p>
    <w:p>
      <w:pPr>
        <w:pStyle w:val="7"/>
        <w:numPr>
          <w:ilvl w:val="0"/>
          <w:numId w:val="2"/>
        </w:numPr>
        <w:rPr>
          <w:color w:val="707070"/>
          <w:highlight w:val="green"/>
        </w:rPr>
      </w:pPr>
      <w:r>
        <w:rPr>
          <w:color w:val="707070"/>
          <w:highlight w:val="green"/>
        </w:rPr>
        <w:t>Habilidades necesarias para ser competentes en el siglo XXI</w:t>
      </w:r>
    </w:p>
    <w:p>
      <w:pPr>
        <w:pStyle w:val="7"/>
        <w:numPr>
          <w:ilvl w:val="0"/>
          <w:numId w:val="2"/>
        </w:numPr>
        <w:rPr>
          <w:color w:val="707070"/>
          <w:highlight w:val="green"/>
        </w:rPr>
      </w:pPr>
      <w:r>
        <w:rPr>
          <w:color w:val="707070"/>
          <w:highlight w:val="green"/>
        </w:rPr>
        <w:t>Los padres presentes de hoy, aprendamos juntos contención y comunicación</w:t>
      </w:r>
    </w:p>
    <w:p>
      <w:pPr>
        <w:pStyle w:val="7"/>
        <w:numPr>
          <w:ilvl w:val="0"/>
          <w:numId w:val="2"/>
        </w:numPr>
        <w:rPr>
          <w:color w:val="707070"/>
          <w:highlight w:val="green"/>
        </w:rPr>
      </w:pPr>
      <w:r>
        <w:rPr>
          <w:color w:val="707070"/>
          <w:highlight w:val="green"/>
        </w:rPr>
        <w:t xml:space="preserve">Resetear los vínculos familiares </w:t>
      </w:r>
    </w:p>
    <w:p>
      <w:pPr>
        <w:pStyle w:val="7"/>
        <w:numPr>
          <w:ilvl w:val="0"/>
          <w:numId w:val="2"/>
        </w:numPr>
        <w:rPr>
          <w:color w:val="707070"/>
          <w:highlight w:val="green"/>
        </w:rPr>
      </w:pPr>
      <w:r>
        <w:rPr>
          <w:color w:val="707070"/>
          <w:highlight w:val="green"/>
        </w:rPr>
        <w:t xml:space="preserve">Una escuela feliz para crianza felices </w:t>
      </w:r>
    </w:p>
    <w:p>
      <w:pPr>
        <w:pStyle w:val="7"/>
        <w:numPr>
          <w:ilvl w:val="0"/>
          <w:numId w:val="2"/>
        </w:numPr>
        <w:rPr>
          <w:color w:val="707070"/>
          <w:highlight w:val="green"/>
        </w:rPr>
      </w:pPr>
      <w:r>
        <w:rPr>
          <w:color w:val="707070"/>
          <w:highlight w:val="green"/>
        </w:rPr>
        <w:t xml:space="preserve">Inteligencia positiva </w:t>
      </w:r>
    </w:p>
    <w:p>
      <w:pPr>
        <w:pStyle w:val="7"/>
        <w:numPr>
          <w:ilvl w:val="0"/>
          <w:numId w:val="2"/>
        </w:numPr>
        <w:rPr>
          <w:color w:val="707070"/>
          <w:highlight w:val="green"/>
        </w:rPr>
      </w:pPr>
      <w:r>
        <w:rPr>
          <w:color w:val="707070"/>
          <w:highlight w:val="green"/>
        </w:rPr>
        <w:t xml:space="preserve">Violencia intrafamiliar y de pareja </w:t>
      </w:r>
    </w:p>
    <w:p>
      <w:pPr>
        <w:pStyle w:val="7"/>
        <w:numPr>
          <w:ilvl w:val="0"/>
          <w:numId w:val="2"/>
        </w:numPr>
        <w:rPr>
          <w:color w:val="707070"/>
          <w:highlight w:val="green"/>
        </w:rPr>
      </w:pPr>
      <w:r>
        <w:rPr>
          <w:color w:val="707070"/>
          <w:highlight w:val="green"/>
        </w:rPr>
        <w:t>Re- elaboración del duelo y la relación del dolor</w:t>
      </w:r>
    </w:p>
    <w:p>
      <w:pPr>
        <w:pStyle w:val="7"/>
        <w:numPr>
          <w:ilvl w:val="0"/>
          <w:numId w:val="2"/>
        </w:numPr>
        <w:rPr>
          <w:color w:val="707070"/>
          <w:highlight w:val="green"/>
        </w:rPr>
      </w:pPr>
      <w:r>
        <w:rPr>
          <w:color w:val="707070"/>
          <w:highlight w:val="green"/>
        </w:rPr>
        <w:t xml:space="preserve">Los efectos de confinamiento en la salud mental de niños y adolescentes </w:t>
      </w:r>
    </w:p>
    <w:p>
      <w:pPr>
        <w:pStyle w:val="7"/>
        <w:numPr>
          <w:ilvl w:val="0"/>
          <w:numId w:val="2"/>
        </w:numPr>
        <w:rPr>
          <w:color w:val="707070"/>
          <w:highlight w:val="green"/>
        </w:rPr>
      </w:pPr>
      <w:r>
        <w:rPr>
          <w:color w:val="707070"/>
          <w:highlight w:val="green"/>
        </w:rPr>
        <w:t>Apego emocional en niños y adultos</w:t>
      </w:r>
    </w:p>
    <w:p>
      <w:pPr>
        <w:pStyle w:val="7"/>
        <w:numPr>
          <w:ilvl w:val="0"/>
          <w:numId w:val="2"/>
        </w:numPr>
        <w:rPr>
          <w:color w:val="707070"/>
          <w:highlight w:val="green"/>
        </w:rPr>
      </w:pPr>
      <w:r>
        <w:rPr>
          <w:color w:val="707070"/>
          <w:highlight w:val="green"/>
        </w:rPr>
        <w:t xml:space="preserve">Mi relación con la comida y sus emociones </w:t>
      </w:r>
    </w:p>
    <w:p>
      <w:pPr>
        <w:pStyle w:val="7"/>
        <w:numPr>
          <w:ilvl w:val="0"/>
          <w:numId w:val="2"/>
        </w:numPr>
        <w:rPr>
          <w:color w:val="707070"/>
          <w:highlight w:val="green"/>
        </w:rPr>
      </w:pPr>
      <w:r>
        <w:rPr>
          <w:color w:val="707070"/>
          <w:highlight w:val="green"/>
        </w:rPr>
        <w:t>Manejo de ansiedad</w:t>
      </w:r>
    </w:p>
    <w:p>
      <w:pPr>
        <w:pStyle w:val="7"/>
        <w:numPr>
          <w:ilvl w:val="0"/>
          <w:numId w:val="2"/>
        </w:numPr>
        <w:rPr>
          <w:color w:val="707070"/>
          <w:highlight w:val="green"/>
        </w:rPr>
      </w:pPr>
      <w:r>
        <w:rPr>
          <w:color w:val="707070"/>
          <w:highlight w:val="green"/>
        </w:rPr>
        <w:t>¿Cómo desarrollar la inteligencia emocional? y su impacto en la vida cotidiana.</w:t>
      </w:r>
    </w:p>
    <w:p>
      <w:pPr>
        <w:pStyle w:val="7"/>
        <w:numPr>
          <w:ilvl w:val="0"/>
          <w:numId w:val="2"/>
        </w:numPr>
        <w:rPr>
          <w:color w:val="707070"/>
          <w:highlight w:val="green"/>
        </w:rPr>
      </w:pPr>
      <w:r>
        <w:rPr>
          <w:color w:val="707070"/>
          <w:highlight w:val="green"/>
        </w:rPr>
        <w:t>Convivencia familiar y el cuerpo con sus emociones.</w:t>
      </w:r>
    </w:p>
    <w:p>
      <w:pPr>
        <w:pStyle w:val="7"/>
        <w:numPr>
          <w:ilvl w:val="0"/>
          <w:numId w:val="2"/>
        </w:numPr>
        <w:rPr>
          <w:color w:val="707070"/>
          <w:highlight w:val="green"/>
        </w:rPr>
      </w:pPr>
      <w:r>
        <w:rPr>
          <w:color w:val="707070"/>
          <w:highlight w:val="green"/>
        </w:rPr>
        <w:t>La comunicación en pareja y como afecta mis áreas cuando no es funcional</w:t>
      </w:r>
    </w:p>
    <w:p>
      <w:pPr>
        <w:pStyle w:val="7"/>
        <w:numPr>
          <w:ilvl w:val="0"/>
          <w:numId w:val="2"/>
        </w:numPr>
        <w:rPr>
          <w:color w:val="707070"/>
          <w:highlight w:val="green"/>
        </w:rPr>
      </w:pPr>
      <w:r>
        <w:rPr>
          <w:color w:val="707070"/>
          <w:highlight w:val="green"/>
        </w:rPr>
        <w:t>Cultura organizacional</w:t>
      </w:r>
    </w:p>
    <w:p>
      <w:pPr>
        <w:pStyle w:val="7"/>
        <w:numPr>
          <w:ilvl w:val="0"/>
          <w:numId w:val="2"/>
        </w:numPr>
        <w:rPr>
          <w:color w:val="707070"/>
          <w:highlight w:val="green"/>
        </w:rPr>
      </w:pPr>
      <w:r>
        <w:rPr>
          <w:color w:val="707070"/>
          <w:highlight w:val="green"/>
        </w:rPr>
        <w:t>Actitudes frente a cambios organizacionales</w:t>
      </w:r>
    </w:p>
    <w:p>
      <w:pPr>
        <w:rPr>
          <w:lang w:val="es-ES"/>
        </w:rPr>
      </w:pPr>
      <w:r>
        <w:rPr>
          <w:lang w:val="es-ES"/>
        </w:rPr>
        <w:t xml:space="preserve">Email: </w:t>
      </w:r>
      <w:r>
        <w:fldChar w:fldCharType="begin"/>
      </w:r>
      <w:r>
        <w:instrText xml:space="preserve"> HYPERLINK "mailto:psicomindhealth@gmail.com" </w:instrText>
      </w:r>
      <w:r>
        <w:fldChar w:fldCharType="separate"/>
      </w:r>
      <w:r>
        <w:rPr>
          <w:rStyle w:val="4"/>
          <w:rFonts w:ascii="Arial" w:hAnsi="Arial" w:cs="Arial"/>
          <w:sz w:val="20"/>
          <w:szCs w:val="20"/>
          <w:lang w:val="es-ES"/>
        </w:rPr>
        <w:t>psicomindhealth@gmail.com</w:t>
      </w:r>
      <w:r>
        <w:rPr>
          <w:rStyle w:val="4"/>
          <w:rFonts w:ascii="Arial" w:hAnsi="Arial" w:cs="Arial"/>
          <w:sz w:val="20"/>
          <w:szCs w:val="20"/>
          <w:lang w:val="es-ES"/>
        </w:rPr>
        <w:fldChar w:fldCharType="end"/>
      </w:r>
    </w:p>
    <w:p>
      <w:pPr>
        <w:rPr>
          <w:lang w:val="es-ES"/>
        </w:rPr>
      </w:pPr>
      <w:r>
        <w:rPr>
          <w:lang w:val="es-ES"/>
        </w:rPr>
        <w:t>Nombre:</w:t>
      </w:r>
    </w:p>
    <w:p>
      <w:pPr>
        <w:rPr>
          <w:lang w:val="es-ES"/>
        </w:rPr>
      </w:pPr>
      <w:r>
        <w:rPr>
          <w:lang w:val="es-ES"/>
        </w:rPr>
        <w:t>Email:</w:t>
      </w:r>
    </w:p>
    <w:p>
      <w:pPr>
        <w:rPr>
          <w:lang w:val="es-ES"/>
        </w:rPr>
      </w:pPr>
      <w:r>
        <w:rPr>
          <w:lang w:val="es-ES"/>
        </w:rPr>
        <w:t>Tema:</w:t>
      </w:r>
    </w:p>
    <w:p>
      <w:pPr>
        <w:rPr>
          <w:lang w:val="es-ES"/>
        </w:rPr>
      </w:pPr>
      <w:r>
        <w:rPr>
          <w:lang w:val="es-ES"/>
        </w:rPr>
        <w:t>Mensaje:</w:t>
      </w:r>
    </w:p>
    <w:p>
      <w:pPr>
        <w:rPr>
          <w:lang w:val="es-ES"/>
        </w:rPr>
      </w:pPr>
    </w:p>
    <w:p>
      <w:pPr>
        <w:rPr>
          <w:lang w:val="es-ES"/>
        </w:rPr>
      </w:pPr>
      <w:r>
        <w:rPr>
          <w:lang w:val="es-ES"/>
        </w:rPr>
        <w:t>Enviar</w:t>
      </w:r>
    </w:p>
    <w:p>
      <w:pPr>
        <w:rPr>
          <w:lang w:val="es-ES"/>
        </w:rPr>
      </w:pPr>
    </w:p>
    <w:p>
      <w:pPr>
        <w:rPr>
          <w:lang w:val="es-ES"/>
        </w:rPr>
      </w:pPr>
      <w:r>
        <w:rPr>
          <w:lang w:val="es-ES"/>
        </w:rPr>
        <w:t xml:space="preserve">Redes </w:t>
      </w:r>
    </w:p>
    <w:p>
      <w:pPr>
        <w:rPr>
          <w:lang w:val="es-ES"/>
        </w:rPr>
      </w:pPr>
      <w:r>
        <w:rPr>
          <w:lang w:val="es-ES"/>
        </w:rPr>
        <w:t xml:space="preserve">Teléfono: 5512243281 </w:t>
      </w:r>
    </w:p>
    <w:p>
      <w:pPr>
        <w:rPr>
          <w:lang w:val="es-ES"/>
        </w:rPr>
      </w:pPr>
      <w:r>
        <w:rPr>
          <w:lang w:val="es-ES"/>
        </w:rPr>
        <w:t>Dirección: Montecito 38, Nápoles, Benito Juárez 03810 Ciudad de México, CDMX.</w:t>
      </w:r>
    </w:p>
    <w:p>
      <w:pPr>
        <w:jc w:val="both"/>
        <w:rPr>
          <w:rFonts w:ascii="Arial" w:hAnsi="Arial" w:cs="Arial"/>
          <w:sz w:val="20"/>
          <w:szCs w:val="20"/>
          <w:lang w:val="es-ES"/>
        </w:rPr>
      </w:pPr>
      <w:r>
        <w:rPr>
          <w:rFonts w:ascii="Arial" w:hAnsi="Arial" w:cs="Arial"/>
          <w:sz w:val="20"/>
          <w:szCs w:val="20"/>
          <w:lang w:val="es-ES"/>
        </w:rPr>
        <w:t xml:space="preserve">W.T.C. Piso 23 oficina 7 </w:t>
      </w: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E68AE"/>
    <w:multiLevelType w:val="multilevel"/>
    <w:tmpl w:val="289E68AE"/>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E60915"/>
    <w:multiLevelType w:val="multilevel"/>
    <w:tmpl w:val="6CE60915"/>
    <w:lvl w:ilvl="0" w:tentative="0">
      <w:start w:val="0"/>
      <w:numFmt w:val="bullet"/>
      <w:lvlText w:val="-"/>
      <w:lvlJc w:val="left"/>
      <w:pPr>
        <w:ind w:left="1440" w:hanging="360"/>
      </w:pPr>
      <w:rPr>
        <w:rFonts w:hint="default" w:ascii="Calibri" w:hAnsi="Calibri" w:eastAsiaTheme="minorHAnsi"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779"/>
    <w:rsid w:val="00265920"/>
    <w:rsid w:val="0034713F"/>
    <w:rsid w:val="004268FA"/>
    <w:rsid w:val="0047145B"/>
    <w:rsid w:val="00787773"/>
    <w:rsid w:val="00814E2E"/>
    <w:rsid w:val="008C1E75"/>
    <w:rsid w:val="00994E03"/>
    <w:rsid w:val="00A15558"/>
    <w:rsid w:val="00A778A2"/>
    <w:rsid w:val="00B100E7"/>
    <w:rsid w:val="00CB300F"/>
    <w:rsid w:val="00CB5D7C"/>
    <w:rsid w:val="00CF0779"/>
    <w:rsid w:val="00DE27C2"/>
    <w:rsid w:val="00FD40A3"/>
    <w:rsid w:val="507A5C83"/>
    <w:rsid w:val="5F4E7DEF"/>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HAnsi" w:cstheme="minorBidi"/>
      <w:sz w:val="24"/>
      <w:szCs w:val="24"/>
      <w:lang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pPr>
    <w:rPr>
      <w:rFonts w:ascii="Times New Roman" w:hAnsi="Times New Roman" w:cs="Times New Roman"/>
    </w:r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styleId="5">
    <w:name w:val="Strong"/>
    <w:basedOn w:val="3"/>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717</Words>
  <Characters>3949</Characters>
  <Lines>32</Lines>
  <Paragraphs>9</Paragraphs>
  <TotalTime>93</TotalTime>
  <ScaleCrop>false</ScaleCrop>
  <LinksUpToDate>false</LinksUpToDate>
  <CharactersWithSpaces>4657</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2020-06-25T04:37:00Z</dcterms:created>
  <dc:creator>Usuario de Microsoft Office</dc:creator>
  <cp:lastModifiedBy>google1587442470</cp:lastModifiedBy>
  <dcterms:modified xsi:type="dcterms:W3CDTF">2020-06-27T20:41:18Z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2058-11.2.0.9431</vt:lpwstr>
  </property>
</Properties>
</file>