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13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FOUNDATION — Week 3 catch-up (parser purity;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2026-10-02 = Day 13 (new calendar day after Day 12 on 2026-10-01). Day 13 is Week 3 catch-up — continue parseCreateIssue (parser purity: no throw / I/O / clock / identity) — plus Day 10 D+3 success-path, Day 6 D+7 pagination, and Day 12 D+1 error-code explain/compare/apply. Dates 2026-09-13..23 remain a gap, not backfilled days. Same-day reruns must continue Day 13, not invent Day 14.</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20"/>
              </w:rPr>
              <w:t>Day 13 (2026-10-02 — Week 3 catch-up; new calendar day after Day 12)</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20"/>
              </w:rPr>
              <w:t>Week 3 (Day 6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20"/>
              </w:rPr>
              <w:t>ForgeBoard — parseCreateIssue catch-up (assigned, unevidenced).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20"/>
              </w:rPr>
              <w:t>Assigned lessons exist; implementation evidence = NONE (Days 1–12 unevidenced). Week 3 Day 6 of 7.</w:t>
            </w:r>
          </w:p>
        </w:tc>
      </w:tr>
      <w:tr>
        <w:tc>
          <w:tcPr>
            <w:tcW w:type="dxa" w:w="4706"/>
          </w:tcPr>
          <w:p>
            <w:r>
              <w:rPr>
                <w:rFonts w:ascii="Calibri" w:hAnsi="Calibri" w:cs="Calibri"/>
                <w:b w:val="0"/>
                <w:color w:val="334155"/>
                <w:sz w:val="16"/>
              </w:rPr>
              <w:t>Mode</w:t>
            </w:r>
          </w:p>
        </w:tc>
        <w:tc>
          <w:tcPr>
            <w:tcW w:type="dxa" w:w="4706"/>
          </w:tcPr>
          <w:p>
            <w: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20"/>
              </w:rPr>
              <w:t>Week 3 Day 13: parser purity on parseCreateIssue. Day 10 D+3 + Day 6 D+7 + Day 12 D+1 explain/compare/apply.</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20"/>
              </w:rPr>
              <w:t>Day 14 (~2026-10-03): WEEK 3 REVIEW. If Day 1 evidenced → note it; else keep parser gated.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20"/>
              </w:rPr>
              <w:t>Days 1–6 still assigned + Day 7 Week 2 review closed + Days 8–13 catch-up assigned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13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13. Assigned ≠ progress. Week 3 continues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13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13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20"/>
              </w:rPr>
              <w:t>TS + validation + event loop + HTTP + REST + pagination assigned (unevidenced). Days 8–13 catch-up still on parseCreateIssue (now including purity).</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20"/>
              </w:rPr>
              <w:t>Next.js App Router still blocked: Day 4–6 HTTP contract not evidenced. Day 13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20"/>
              </w:rPr>
              <w:t>HTTP dispatcher + REST router + list pager assigned; still no listening server. Parser still the gated front door (purity assigned today).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i w:val="0"/>
                <w:color w:val="334155"/>
                <w:sz w:val="20"/>
              </w:rPr>
              <w:t>Input validation (Day 2) + path params (Day 5) + query params (Day 6). Days 9–13: failure-as-data + codes + purity.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20"/>
              </w:rPr>
              <w:t>Trust boundaries + POST retry + REST collection vs item + offset vs cursor + Day 9 export-as-job + Day 12 multi-sink codes + Day 13 identity/time ownership. None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20"/>
              </w:rPr>
              <w:t>Wrong tool + structured output + LLM-as-slow-HTTP + vendor HTTP mapping + prompt injection + paginated tools + test theater + hallucinated defaults + enum hallucination + message-grep + impure generated parsers. No product LLM.</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2026-10-02 (Day 13 catch-up: parser purity; Day 10 D+3 success-path + Day 6 D+7 pagination + Day 12 D+1 error-code explain/compare/apply; backend interview on throw vs Result / who mints ids). Days 1–12 still have empty MY NOTES — no level upgrades.</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2026-09-27; Day 6 D+3 2026-09-28; Day 5 D+7 2026-10-01; Day 6 D+7 reviewed 2026-10-02 (explain/compare/apply). Still unevidenced.</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8–13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8–13: implement the body parser + honest tests + success-path + closed-set fields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Days 8–13: LC 560 first attempt still required — no 13th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Now (Day 13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parseCreateIssue purity + prior error-code / honest / success / constraint tests is the assigned now. Still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None evidenced. Journal + stack + project named. Days 1–12 assigned or reviewed only. Week 1 and Week 2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13: parseCreateIssue purity (no throw / I/O / clock / identity). Days 1–6 remain in progress (assigned,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14 WEEK 3 REVIEW. If Day 13/Day 1 evidenced → Day 2 ParseResult after the review.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Implementation habit. Days 1–12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Assigned (Day 1 — not marked solved). Day 13: first attempt still required; no 13th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Week 3: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Still gated on LC 560 first attempt. Day 13 did not open a 13th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13: parser is a pure hop. Store (later) mints id/time. Dispatcher (later) maps codes to HTTP.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13 apply: expected bad input is a Result, not an exception. Clock/RNG/I/O are not part of the boundary function.</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13 architecture: if the parser mints UUID/createdAt, a timeout-retry creates a second issue. Identity is store work (Day 4 question still unimplemented).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12 D+1 (2026-10-02): explain/compare/apply — code vs message vs throw. HTTP 400/422 still chosen by the dispatcher, not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Pure unknown→Result. No throw/clock/RNG/I/O/HTTP. Store owns id/createdAt. Needed for retries, replay, CLI, and deterministic tests.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13: an LLM writing throw / Date.now / randomUUID / NextResponse inside a parser is the wrong author of the privilege list.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same ParseResult idea. Day 13: even a well-shaped generated parser is untrusted if it has side effects.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9 theater + Day 10 undocumented defaults + Day 11 invented enums + Day 12 message-grep + Day 13 impure side effects. Tests must catch throw/clock/RNG, not just ok: false.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Generated “API validation” often throws and mints identity. Privilege list + purity tests are the allow-list. No ForgeBoard LLM feature.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 today)</w:t>
            </w:r>
          </w:p>
        </w:tc>
        <w:tc>
          <w:tcPr>
            <w:tcW w:type="dxa" w:w="3137"/>
            <w:shd w:fill="F8FAFC" w:val="clear"/>
          </w:tcPr>
          <w:p>
            <w:r>
              <w:rPr>
                <w:rFonts w:ascii="Calibri" w:hAnsi="Calibri" w:cs="Calibri"/>
                <w:b w:val="0"/>
                <w:i w:val="0"/>
                <w:color w:val="334155"/>
                <w:sz w:val="20"/>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(planned weekly review)</w:t>
            </w:r>
          </w:p>
        </w:tc>
        <w:tc>
          <w:tcPr>
            <w:tcW w:type="dxa" w:w="3137"/>
            <w:shd w:fill="FFFFFF" w:val="clear"/>
          </w:tcPr>
          <w:p>
            <w:r>
              <w:rPr>
                <w:rFonts w:ascii="Calibri" w:hAnsi="Calibri" w:cs="Calibri"/>
                <w:b w:val="0"/>
                <w:i w:val="0"/>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0"/>
              </w:rPr>
              <w:t>NO MONTHLY REVIEW YET</w:t>
              <w:br/>
              <w:t>Journal opened 2026-09-10. First monthly assessment target: 2026-10-10. As of 2026-10-02 (Day 13) September ended; this is not Day 30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Days 9–13 continued at failure envelope → success-path → closed unions → error codes → purity. Do not skip to ParseResult, Next.js, or PostgreSQL while the parser is still imaginary. Day 14 (~2026-10-03) is WEEK 3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1B365D"/>
        <w:sz w:val="20"/>
      </w:rPr>
      <w:t>CONFIDENTIAL LEARNING JOURNAL  ·  Updated 30 Sep 2026 (Day 11 — Week 3 catch-up)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2026-09-28T00:00:00Z</dcterms:modified>
  <cp:category/>
</cp:coreProperties>
</file>