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2  ·  Week 1</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runtime validation as the trust boundary (types still do not protect you)</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i w:val="0"/>
          <w:color w:val="334155"/>
          <w:sz w:val="22"/>
        </w:rPr>
        <w:t>Calendar rule (locked): one calendar date = at most one new numbered learning day. This update is 2026-09-10 continuation of Day 2 (resources + dashboard) — not Day 3.</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color w:val="334155"/>
                <w:sz w:val="16"/>
              </w:rPr>
              <w:t>Day 2 (continue — same calendar date as Day 1)</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color w:val="334155"/>
                <w:sz w:val="16"/>
              </w:rPr>
              <w:t>Week 1</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color w:val="334155"/>
                <w:sz w:val="16"/>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color w:val="334155"/>
                <w:sz w:val="16"/>
              </w:rPr>
              <w:t>ForgeBoard — types + runtime parser (no Next.js yet)</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color w:val="334155"/>
                <w:sz w:val="16"/>
              </w:rPr>
              <w:t>Assigned lessons exist; implementation evidence = NONE</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color w:val="334155"/>
                <w:sz w:val="16"/>
              </w:rPr>
              <w:t>DAILY MODE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color w:val="334155"/>
                <w:sz w:val="16"/>
              </w:rPr>
              <w:t>Hand-rolled parseCreateIssue + ParseResult with tests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color w:val="334155"/>
                <w:sz w:val="16"/>
              </w:rPr>
              <w:t>Day 3 (next calendar day): event loop + async/await in handlers</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color w:val="334155"/>
                <w:sz w:val="16"/>
              </w:rPr>
              <w:t>TypeScript, React/Next, HTTP, Node, auth, Docker, cloud, testing (all 🔴 or unverified)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color w:val="334155"/>
                <w:sz w:val="16"/>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color w:val="334155"/>
                <w:sz w:val="16"/>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color w:val="334155"/>
                <w:sz w:val="16"/>
              </w:rPr>
              <w:t>Day 1 structural typing · Day 2 runtime validation</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color w:val="334155"/>
                <w:sz w:val="16"/>
              </w:rPr>
              <w:t>Event loop, HTTP, 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Assigned ≠ progress.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i w:val="0"/>
          <w:color w:val="334155"/>
          <w:sz w:val="22"/>
        </w:rPr>
        <w:t>Insufficient historical data. A weekly trend requires completed topics / builds / DSA solves across multiple weeks. First weekly review is scheduled near Day 7.</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i w:val="0"/>
          <w:color w:val="334155"/>
          <w:sz w:val="22"/>
        </w:rPr>
        <w:t>Legend: ✓ Completed (demonstrated) · ◐ In progress (assigned/started) · ○ Not started. Foundation is ◐ because Days 1–2 are assigned, not because they are mastered.</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TS contracts + runtime validation assigned</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Next.js App Router planned Week 1 Day 5</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Route handlers after parser exists</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boundary started Day 2</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introduced; not practiced</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When AI is wrong + structured output intro</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color w:val="334155"/>
          <w:sz w:val="22"/>
        </w:rPr>
        <w:t>Status key:  🔴 Weak    🟡 Developing    🟢 Strong. Levels change only with demonstrated evidence. Last reviewed: 2026-09-10 (Day 2 assigned; Day 1 still has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b w:val="0"/>
          <w:i w:val="0"/>
          <w:color w:val="334155"/>
          <w:sz w:val="22"/>
        </w:rPr>
        <w:t>☐ HTTP: methods, status codes, headers, cookies</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b w:val="0"/>
          <w:i w:val="0"/>
          <w:color w:val="334155"/>
          <w:sz w:val="22"/>
        </w:rPr>
        <w:t>☐ Route handlers / API design</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cs="Calibri"/>
          <w:b w:val="0"/>
          <w:color w:val="334155"/>
          <w:sz w:val="22"/>
        </w:rPr>
        <w:t>◐ Input validation at the runtime boundary — Day 2 (hand-rolled guards;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cs="Calibri"/>
          <w:b w:val="0"/>
          <w:color w:val="334155"/>
          <w:sz w:val="22"/>
        </w:rPr>
        <w:t>◐ When AI is the wrong tool (Day 1) · structured/untrusted LLM JSON (Day 2 introduced)</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 agents — after APIs you trust exist</w:t>
      </w:r>
    </w:p>
    <w:p>
      <w:pPr>
        <w:pStyle w:val="ListBullet"/>
        <w:spacing w:after="60" w:before="20"/>
        <w:ind w:left="709"/>
      </w:pPr>
      <w:r>
        <w:rPr>
          <w:rFonts w:ascii="Calibri" w:hAnsi="Calibri" w:eastAsia="Calibri"/>
          <w:b w:val="0"/>
          <w:i w:val="0"/>
          <w:color w:val="334155"/>
          <w:sz w:val="22"/>
        </w:rPr>
        <w:t>☐ Guardrails and AI observability</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b w:val="0"/>
          <w:i w:val="0"/>
          <w:color w:val="334155"/>
          <w:sz w:val="22"/>
        </w:rPr>
        <w:t>☐ Request path, failure modes, backpressure</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b w:val="0"/>
          <w:i w:val="0"/>
          <w:color w:val="334155"/>
          <w:sz w:val="22"/>
        </w:rPr>
        <w:t>☐ Scaling reads vs writes</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b w:val="0"/>
          <w:i w:val="0"/>
          <w:color w:val="334155"/>
          <w:sz w:val="22"/>
        </w:rPr>
        <w:t>◐ DSA rotation started (hashing on Day 1)</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b w:val="0"/>
          <w:i w:val="0"/>
          <w:color w:val="334155"/>
          <w:sz w:val="22"/>
        </w:rPr>
        <w:t>Connected sequence this month (Week 1 plan): TypeScript contracts → runtime validation → event loop → HTTP + JSON APIs → Next.js project bootstrap → first ForgeBoard types wired to a fake in-memory store. PostgreSQL arrives when the in-memory model starts lying about persistence — not before you can name the fields.</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2)</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types-only)</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parseCreateIssue + ParseResult + list-query parser (in progress,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only (parser v2)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 1 and Day 2 assigned only.</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 1 domain types + parseCreateIssue. Day 2: ParseResult discriminated union, type predicates, parseIssueListQuery, multi-error tests.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JS event loop + async/await in handlers (Day 3). Then HTTP semantics. Then wrap parser in a route.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 1 still unimplemented (no notes). Day 2 is blocked only by that missing module — not by environment.</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Still awaiting first attempt;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stack</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 reps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Foundation week 3–4</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trees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Mid foundation</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Must be answered in learner notes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2 architecture Q: client vs API vs DB validation disagreement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Named, not taught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Will return with POST handlers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request/response is solid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auth</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Priority dropdown vs LLM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had theory, not API builds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 in this journal</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Requires APIs you trust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tools + eval</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Named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Reason not to call models for booleans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bl>
    <w:p>
      <w:pPr>
        <w:spacing w:after="160"/>
      </w:pPr>
    </w:p>
    <w:p>
      <w:pPr>
        <w:pStyle w:val="Heading1"/>
        <w:spacing w:before="320" w:after="160"/>
      </w:pPr>
      <w:r>
        <w:rPr>
          <w:rFonts w:ascii="Calibri" w:hAnsi="Calibri" w:eastAsia="Calibri"/>
          <w:color w:val="1B365D"/>
        </w:rPr>
        <w:t>Section 9 — Weekly Review</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B45309"/>
                <w:sz w:val="22"/>
              </w:rPr>
              <w:t>WEEK 1 IN PROGRESS — first weekly review after Day 7</w:t>
            </w:r>
          </w:p>
          <w:p>
            <w:pPr>
              <w:spacing w:after="160"/>
              <w:ind w:left="160"/>
            </w:pPr>
            <w:r>
              <w:rPr>
                <w:rFonts w:ascii="Calibri" w:hAnsi="Calibri" w:eastAsia="Calibri"/>
                <w:b w:val="0"/>
                <w:i w:val="0"/>
                <w:color w:val="334155"/>
                <w:sz w:val="21"/>
              </w:rPr>
              <w:t>No weekly review yet. Scheduled for 2026-09-16 (end of Week 1) or the Day 7 automation run, whichever this cron hits as the 7th daily entry. A weekly review will judge what was implemented vs only read. Reading this document does not count as learning.</w:t>
            </w:r>
          </w:p>
        </w:tc>
      </w:tr>
    </w:tbl>
    <w:p>
      <w:pPr>
        <w:spacing w:after="120"/>
      </w:pPr>
    </w:p>
    <w:p>
      <w:pPr>
        <w:spacing w:after="160" w:before="0" w:line="269" w:lineRule="auto"/>
      </w:pPr>
      <w:r>
        <w:rPr>
          <w:rFonts w:ascii="Calibri" w:hAnsi="Calibri" w:eastAsia="Calibri"/>
          <w:b w:val="0"/>
          <w:i/>
          <w:color w:val="64748B"/>
          <w:sz w:val="20"/>
        </w:rPr>
        <w:t>Template (will be filled on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JS event loop + async/await in API handlers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HTTP semantics: methods, status codes, JSON errors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cs="Calibri"/>
          <w:b w:val="0"/>
          <w:color w:val="334155"/>
          <w:sz w:val="22"/>
        </w:rPr>
        <w:t>This plan will change if Day 1–2 are not actually implemented. The roadmap follows evidence, not the calendar. As of Day 2: both foundation tasks are assigned with zero implementation evidence — Week 1 score will be low if that remains true.</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color w:val="334155"/>
          <w:sz w:val="22"/>
        </w:rPr>
        <w:t>NEXT PRIORITIES: Finish Day 1 + Day 2 parser with tests (evidence), then event loop + HTTP so the parser can sit behind a real handler.</w:t>
      </w:r>
    </w:p>
    <w:p>
      <w:pPr>
        <w:spacing w:after="160" w:before="0" w:line="269" w:lineRule="auto"/>
      </w:pPr>
      <w:r>
        <w:rPr>
          <w:rFonts w:ascii="Calibri" w:hAnsi="Calibri" w:eastAsia="Calibri"/>
          <w:b w:val="0"/>
          <w:i w:val="0"/>
          <w:color w:val="334155"/>
          <w:sz w:val="22"/>
        </w:rPr>
        <w:t>NEXT MONTH TARGETS (provisional): ForgeBoard running locally with Next.js + PostgreSQL + create/list issues + strict TS.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color w:val="0F766E"/>
        <w:sz w:val="18"/>
      </w:rPr>
      <w:t>CONFIDENTIAL LEARNING JOURNAL  ·  Updated 10 Sep 2026 (Dashboard + Resources)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