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10  ·  Week 3</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3 catch-up (success-path normalization; no new stack topic)</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b w:val="0"/>
          <w:i w:val="0"/>
          <w:color w:val="334155"/>
          <w:sz w:val="22"/>
        </w:rPr>
        <w:t>Calendar rule (locked): one calendar date = at most one new numbered learning day. This update is 2026-09-29 = Day 10 (new calendar day after Day 9 on 2026-09-28). Day 10 is Week 3 catch-up — continue parseCreateIssue (success-path normalization) — plus Day 9 D+1 spaced review (explain/compare/apply). Days 1–9 stay as written. Missing calendar dates 2026-09-13 through 2026-09-23 were not invented as extra days.</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10 (2026-09-29 — Week 3 catch-up; new calendar day after Day 9)</w:t>
            </w:r>
          </w:p>
        </w:tc>
      </w:tr>
      <w:tr>
        <w:tc>
          <w:tcPr>
            <w:tcW w:type="dxa" w:w="4706"/>
          </w:tcPr>
          <w:p>
            <w:r>
              <w:rPr>
                <w:rFonts w:ascii="Calibri" w:hAnsi="Calibri" w:cs="Calibri"/>
                <w:b w:val="0"/>
                <w:color w:val="334155"/>
                <w:sz w:val="16"/>
              </w:rPr>
              <w:t>Current Week</w:t>
            </w:r>
          </w:p>
        </w:tc>
        <w:tc>
          <w:tcPr>
            <w:tcW w:type="dxa" w:w="4706"/>
          </w:tcPr>
          <w:p>
            <w:r>
              <w:t>Week 3 (Day 3 of week; Week 2 closed on time 2026-09-26, score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18"/>
              </w:rPr>
              <w:t>FOUNDATION</w:t>
            </w:r>
          </w:p>
        </w:tc>
      </w:tr>
      <w:tr>
        <w:tc>
          <w:tcPr>
            <w:tcW w:type="dxa" w:w="4706"/>
          </w:tcPr>
          <w:p>
            <w:r>
              <w:rPr>
                <w:rFonts w:ascii="Calibri" w:hAnsi="Calibri" w:cs="Calibri"/>
                <w:b w:val="0"/>
                <w:color w:val="334155"/>
                <w:sz w:val="16"/>
              </w:rPr>
              <w:t>Current Project</w:t>
            </w:r>
          </w:p>
        </w:tc>
        <w:tc>
          <w:tcPr>
            <w:tcW w:type="dxa" w:w="4706"/>
          </w:tcPr>
          <w:p>
            <w:r>
              <w:t>ForgeBoard — parseCreateIssue catch-up (assigned, unevidenced). Store / dispatcher / router / pager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1–9 unevidenced). Week 3 continues at the parser.</w:t>
            </w:r>
          </w:p>
        </w:tc>
      </w:tr>
      <w:tr>
        <w:tc>
          <w:tcPr>
            <w:tcW w:type="dxa" w:w="4706"/>
          </w:tcPr>
          <w:p>
            <w:r>
              <w:rPr>
                <w:rFonts w:ascii="Calibri" w:hAnsi="Calibri" w:cs="Calibri"/>
                <w:b w:val="0"/>
                <w:color w:val="334155"/>
                <w:sz w:val="16"/>
              </w:rPr>
              <w:t>Mode</w:t>
            </w:r>
          </w:p>
        </w:tc>
        <w:tc>
          <w:tcPr>
            <w:tcW w:type="dxa" w:w="4706"/>
          </w:tcPr>
          <w:p>
            <w:r>
              <w:t>DAILY MODE — catch-up / implement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t>Week 3 Day 10: success-path contract (trim / no invented defaults / no client identity). Day 9 D+1 explain only. No Next.js.</w:t>
            </w:r>
          </w:p>
        </w:tc>
      </w:tr>
      <w:tr>
        <w:tc>
          <w:tcPr>
            <w:tcW w:type="dxa" w:w="4706"/>
          </w:tcPr>
          <w:p>
            <w:r>
              <w:rPr>
                <w:rFonts w:ascii="Calibri" w:hAnsi="Calibri" w:cs="Calibri"/>
                <w:b w:val="0"/>
                <w:color w:val="334155"/>
                <w:sz w:val="16"/>
              </w:rPr>
              <w:t>Next milestone</w:t>
            </w:r>
          </w:p>
        </w:tc>
        <w:tc>
          <w:tcPr>
            <w:tcW w:type="dxa" w:w="4706"/>
          </w:tcPr>
          <w:p>
            <w:r>
              <w:t>Day 11: if Day 1 evidenced → ParseResult; else continue this parser. Next.js still blocked until Days 4–6 exist.</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i w:val="0"/>
                <w:color w:val="334155"/>
                <w:sz w:val="18"/>
              </w:rPr>
              <w:t>Implementation follow-through. TypeScript, JS event loop, React/Next, HTTP/REST (assigned),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18"/>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18"/>
              </w:rPr>
              <w:t>0</w:t>
            </w:r>
          </w:p>
        </w:tc>
      </w:tr>
      <w:tr>
        <w:tc>
          <w:tcPr>
            <w:tcW w:type="dxa" w:w="4706"/>
          </w:tcPr>
          <w:p>
            <w:r>
              <w:rPr>
                <w:rFonts w:ascii="Calibri" w:hAnsi="Calibri" w:cs="Calibri"/>
                <w:b w:val="0"/>
                <w:color w:val="334155"/>
                <w:sz w:val="16"/>
              </w:rPr>
              <w:t>Topics in progress (assigned)</w:t>
            </w:r>
          </w:p>
        </w:tc>
        <w:tc>
          <w:tcPr>
            <w:tcW w:type="dxa" w:w="4706"/>
          </w:tcPr>
          <w:p>
            <w:r>
              <w:t>Days 1–6 still assigned + Day 7 Week 2 review closed + Days 8–10 catch-up assigned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18"/>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 Day 10 is a catch-up implementation day;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through Day 10. Assigned ≠ progress. Week 3 continues on time with the same empty evidence as Weeks 1–2.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b w:val="0"/>
          <w:i w:val="0"/>
          <w:color w:val="334155"/>
          <w:sz w:val="22"/>
        </w:rPr>
        <w:t>Skill-improvement trend: still insufficient (0 evidenced builds). Two weekly scores exist and are plotted as scores only — Week 1 = 2/10 (overdue), Week 2 = 2/10 (on time). Day 10 does not add a third weekly score. A flat 2/10 is not improvement.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b w:val="0"/>
          <w:i w:val="0"/>
          <w:color w:val="334155"/>
          <w:sz w:val="22"/>
        </w:rPr>
        <w:t>Legend: ✓ Completed (demonstrated) · ◐ In progress (assigned/started) · ○ Not started. Foundation / Backend / Security / System Design / AI stay ◐ because Days 1–6 are assigned, not because Day 10 started a new layer.</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Days 8–10 catch-up still the parser. Not complete.</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Day 10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Parser still the first missing module.</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 params (Day 5) + query params (Day 6). Days 9–10: failure envelope + success-path. Rate limiting later.</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collection vs item + offset vs cursor + Day 9 export-all vs paginated UI + Day 10 PATCH field ownership.</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LLM-as-slow-HTTP + vendor HTTP mapping + prompt injection + paginate tools + Day 8 parser review + Day 9 test theater + Day 10 hallucinated defaults.</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i w:val="0"/>
          <w:color w:val="334155"/>
          <w:sz w:val="22"/>
        </w:rPr>
        <w:t>Status key:  🔴 Weak    🟡 Developing    🟢 Strong. Levels change only with demonstrated evidence. Last reviewed: 2026-09-29 (Day 10 catch-up: success-path normalization; Day 9 D+1 failure-contract explain/compare/apply; first AI-engineering interview). Days 1–9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2026-09-29</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2026-09-29</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2026-09-29</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2026-09-29</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2026-09-29</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b w:val="0"/>
          <w:i w:val="0"/>
          <w:color w:val="334155"/>
          <w:sz w:val="22"/>
        </w:rPr>
        <w:t>◐ HTTP: methods, status, headers (Day 4) + routing / REST collection vs item (Day 5) + list pagination (Day 6) — Week 2 reviewed 2026-09-26; Day 5 D+3 reviewed 2026-09-27; Day 6 D+3 reviewed 2026-09-28 (explain only); still unevidenced; cookies later with auth</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b w:val="0"/>
          <w:i w:val="0"/>
          <w:color w:val="334155"/>
          <w:sz w:val="22"/>
        </w:rPr>
        <w:t>◐ Route-handler + dispatcher + REST router + list pager (Days 3–6 assigned; unevidenced); Days 8–10 catch-up is the parser in front of them. Next.js still locked.</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b w:val="0"/>
          <w:i w:val="0"/>
          <w:color w:val="334155"/>
          <w:sz w:val="22"/>
        </w:rPr>
        <w:t>◐ Input validation at the runtime boundary — Day 2 body + Day 5 path params (hand-rolled; no Zod yet). Days 8–10: implement the body parser + honest tests + success-path; do not skip to Zod.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b w:val="0"/>
          <w:i w:val="0"/>
          <w:color w:val="334155"/>
          <w:sz w:val="22"/>
        </w:rPr>
        <w:t>◐ When AI is the wrong tool (Day 1) · structured/untrusted LLM JSON (Day 2) · LLM-as-slow-HTTP (Day 3) · vendor HTTP ≠ your API (Day 4) · prompt injection / data≠instructions (Day 5) · tool-calling must paginate (Day 6) · reviewing generated parsers (Day 8) · reviewing generated tests / theater (Day 9) · hallucinated defaults (Day 10)</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b w:val="0"/>
          <w:i w:val="0"/>
          <w:color w:val="334155"/>
          <w:sz w:val="22"/>
        </w:rPr>
        <w:t>◐ Request path, failure modes, backpressure — hops (Day 1), single-thread wait (Day 3), HTTP retry/idempotency (Day 4), REST collection vs item (Day 5), list pagination / OFFSET cost (Day 6); Day 9 apply: infinite-scroll vs 1M CSV export; Day 10 apply: PATCH field ownership / no client timestamps</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b w:val="0"/>
          <w:i w:val="0"/>
          <w:color w:val="334155"/>
          <w:sz w:val="22"/>
        </w:rPr>
        <w:t>◐ DSA rotation started (hashing/stack/queue/binary search/trees/graphs/recursion assigned; none marked solved). Day 10: LC 560 first attempt still required — no 10th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i w:val="0"/>
          <w:color w:val="334155"/>
          <w:sz w:val="22"/>
        </w:rPr>
        <w:t>Connected sequence (evidence-adjusted): TypeScript contracts → runtime validation → event loop → HTTP semantics → HTTP routing / REST resources → HTTP list pagination → Week 2 review → Week 3 catch-up in that same order (Days 8–10 = parser). Next.js bootstrap ONLY if dispatcher+router+pager exist as evidence. Original Week 1 calendar (Next.js on 2026-09-13) remains historical.</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10 catch-up)</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success-path + honest tests is today’s only in-progress backend module (still unevidenced). Store / dispatcher / router / pager blocked.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1–9 assigned or reviewed only. Week 1 and Week 2 both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Day 10: parseCreateIssue success-path contract (trim / no invented defaults / no client identity). Days 1–6 remain in progress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If Day 10 evidenced → Day 2 ParseResult. Then store → dispatcher → router → pager. Next.js only after that evidence.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1–9 still unimplemented (no notes). Novelty (Next.js/Postgres/Zod/cloud services/Actions) stays blocked.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 10: first attempt still required; no 10th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2026-09-29</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3: first attempt still required before LC 78 or any new rotation.</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10 did not add a new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2026-09-29</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10: success object is the hop the store may insert. PATCH must not accept client id/createdAt.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2026-09-29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apply: trim/defaults/identity fields are still untrusted. Helpful ?? is not a boundary.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POST timeout after INSERT; Idempotency-Key / client id; 201 vs 409 on retry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architecture: 1M CSV export is a job, not an HTTP response.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i w:val="0"/>
                <w:color w:val="334155"/>
                <w:sz w:val="16"/>
              </w:rPr>
              <w:t>2026-09-27</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i w:val="0"/>
                <w:color w:val="334155"/>
                <w:sz w:val="16"/>
              </w:rPr>
              <w:t>Day 5 D+3 (2026-09-27): explain/compare/apply — 200 [] vs 404 item; nested comments URL space.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2026-09-28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D+3 (2026-09-28): explain/compare/apply — offset vs cursor; infinite-scroll vs export-all. Do not re-lecture.</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2026-09-29</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10: an LLM choosing ?? "open" is the wrong product owner. Helpful defaults are not a boundary.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2026-09-29</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theater tests + Day 10: green tests with undocumented defaults still fail evaluation. Not model-eval/RAG-eval.</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 today)</w:t>
            </w:r>
          </w:p>
        </w:tc>
        <w:tc>
          <w:tcPr>
            <w:tcW w:type="dxa" w:w="3137"/>
            <w:shd w:fill="FFFFFF" w:val="clear"/>
          </w:tcPr>
          <w:p>
            <w:r>
              <w:t>Catch-up continue: success-path contract (trim / no invented defaults / no client identity). Spaced Day 9 D+1 (explain only). No ParseResult until Day 1 evidenced. ASSIGNED this run.</w:t>
            </w:r>
          </w:p>
        </w:tc>
      </w:tr>
      <w:tr>
        <w:tc>
          <w:tcPr>
            <w:tcW w:type="dxa" w:w="3137"/>
            <w:shd w:fill="F8FAFC" w:val="clear"/>
          </w:tcPr>
          <w:p>
            <w:r>
              <w:rPr>
                <w:rFonts w:ascii="Calibri" w:hAnsi="Calibri"/>
                <w:color w:val="334155"/>
                <w:sz w:val="20"/>
              </w:rPr>
              <w:t>11</w:t>
            </w:r>
          </w:p>
        </w:tc>
        <w:tc>
          <w:tcPr>
            <w:tcW w:type="dxa" w:w="3137"/>
            <w:shd w:fill="F8FAFC" w:val="clear"/>
          </w:tcPr>
          <w:p>
            <w:r>
              <w:t>+2 calendar days</w:t>
            </w:r>
          </w:p>
        </w:tc>
        <w:tc>
          <w:tcPr>
            <w:tcW w:type="dxa" w:w="3137"/>
            <w:shd w:fill="F8FAFC" w:val="clear"/>
          </w:tcPr>
          <w:p>
            <w:r>
              <w:t>If Day 2 evidenced → Day 3 IssueStore. Else continue the first missing module.</w:t>
            </w:r>
          </w:p>
        </w:tc>
      </w:tr>
      <w:tr>
        <w:tc>
          <w:tcPr>
            <w:tcW w:type="dxa" w:w="3137"/>
            <w:shd w:fill="FFFFFF" w:val="clear"/>
          </w:tcPr>
          <w:p>
            <w:r>
              <w:rPr>
                <w:rFonts w:ascii="Calibri" w:hAnsi="Calibri"/>
                <w:color w:val="334155"/>
                <w:sz w:val="20"/>
              </w:rPr>
              <w:t>12</w:t>
            </w:r>
          </w:p>
        </w:tc>
        <w:tc>
          <w:tcPr>
            <w:tcW w:type="dxa" w:w="3137"/>
            <w:shd w:fill="FFFFFF" w:val="clear"/>
          </w:tcPr>
          <w:p>
            <w:r>
              <w:t>+3 calendar days</w:t>
            </w:r>
          </w:p>
        </w:tc>
        <w:tc>
          <w:tcPr>
            <w:tcW w:type="dxa" w:w="3137"/>
            <w:shd w:fill="FFFFFF" w:val="clear"/>
          </w:tcPr>
          <w:p>
            <w:r>
              <w:t>If Day 3 evidenced → Day 4 dispatchIssueHttp. Else continue catch-up.</w:t>
            </w:r>
          </w:p>
        </w:tc>
      </w:tr>
      <w:tr>
        <w:tc>
          <w:tcPr>
            <w:tcW w:type="dxa" w:w="3137"/>
            <w:shd w:fill="F8FAFC" w:val="clear"/>
          </w:tcPr>
          <w:p>
            <w:r>
              <w:rPr>
                <w:rFonts w:ascii="Calibri" w:hAnsi="Calibri"/>
                <w:color w:val="334155"/>
                <w:sz w:val="20"/>
              </w:rPr>
              <w:t>13</w:t>
            </w:r>
          </w:p>
        </w:tc>
        <w:tc>
          <w:tcPr>
            <w:tcW w:type="dxa" w:w="3137"/>
            <w:shd w:fill="F8FAFC" w:val="clear"/>
          </w:tcPr>
          <w:p>
            <w:r>
              <w:t>+4 calendar days</w:t>
            </w:r>
          </w:p>
        </w:tc>
        <w:tc>
          <w:tcPr>
            <w:tcW w:type="dxa" w:w="3137"/>
            <w:shd w:fill="F8FAFC" w:val="clear"/>
          </w:tcPr>
          <w:p>
            <w:r>
              <w:t>If Day 4 evidenced → Day 5 router / Day 6 pager as evidence allows. Else continue catch-up. Still no Next.js without the pager.</w:t>
            </w:r>
          </w:p>
        </w:tc>
      </w:tr>
      <w:tr>
        <w:tc>
          <w:tcPr>
            <w:tcW w:type="dxa" w:w="3137"/>
            <w:shd w:fill="FFFFFF" w:val="clear"/>
          </w:tcPr>
          <w:p>
            <w:r>
              <w:rPr>
                <w:rFonts w:ascii="Calibri" w:hAnsi="Calibri"/>
                <w:color w:val="334155"/>
                <w:sz w:val="20"/>
              </w:rPr>
              <w:t>14</w:t>
            </w:r>
          </w:p>
        </w:tc>
        <w:tc>
          <w:tcPr>
            <w:tcW w:type="dxa" w:w="3137"/>
            <w:shd w:fill="FFFFFF" w:val="clear"/>
          </w:tcPr>
          <w:p>
            <w:r>
              <w:t>+5 calendar days</w:t>
            </w:r>
          </w:p>
        </w:tc>
        <w:tc>
          <w:tcPr>
            <w:tcW w:type="dxa" w:w="3137"/>
            <w:shd w:fill="FFFFFF" w:val="clear"/>
          </w:tcPr>
          <w:p>
            <w:r>
              <w:rPr>
                <w:rFonts w:ascii="Calibri" w:hAnsi="Calibri"/>
                <w:color w:val="334155"/>
                <w:sz w:val="20"/>
              </w:rPr>
              <w:t>WEEK 3 REVIEW — score evidence, not headings. Unlock Next.js only if Days 4–6 exist.</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i w:val="0"/>
          <w:color w:val="334155"/>
          <w:sz w:val="22"/>
        </w:rPr>
        <w:t>NEXT PRIORITIES: Produce evidence for Days 1–6 in order (parser + tests + store + dispatcher + router + pager). Day 8 (2026-09-27) started that catch-up at parseCreateIssue. Day 9 (2026-09-28) continued at the failure contract. Day 10 (2026-09-29) continues it at the success-path contract. Do not start Next.js until 200 [] vs 404 item and a pager exist as evidence.</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No Kubernetes. No agents. First monthly assessment remains 2026-10-10.</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1B365D"/>
        <w:sz w:val="20"/>
      </w:rPr>
      <w:t>CONFIDENTIAL LEARNING JOURNAL  ·  Updated 29 Sep 2026 (Day 10 — Week 3 catch-up)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2026-09-28T00:00:00Z</dcterms:modified>
  <cp:category/>
</cp:coreProperties>
</file>