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2A44"/>
          <w:sz w:val="56"/>
        </w:rPr>
        <w:t>THE VANGUARD PROTOCOL</w:t>
      </w:r>
    </w:p>
    <w:p>
      <w:pPr>
        <w:jc w:val="center"/>
      </w:pPr>
      <w:r>
        <w:rPr>
          <w:rFonts w:ascii="Calibri" w:hAnsi="Calibri"/>
          <w:color w:val="445577"/>
          <w:sz w:val="40"/>
        </w:rPr>
        <w:t>Commercial Positioning Brief</w:t>
      </w:r>
    </w:p>
    <w:p>
      <w:pPr>
        <w:jc w:val="center"/>
      </w:pPr>
      <w:r>
        <w:rPr>
          <w:i/>
          <w:sz w:val="28"/>
        </w:rPr>
        <w:t>Version 1.0</w:t>
      </w:r>
    </w:p>
    <w:p/>
    <w:p/>
    <w:p/>
    <w:p/>
    <w:p/>
    <w:p/>
    <w:p/>
    <w:p/>
    <w:p>
      <w:pPr>
        <w:jc w:val="center"/>
      </w:pPr>
      <w:r>
        <w:rPr>
          <w:sz w:val="22"/>
        </w:rPr>
        <w:t>Author: Collin Vaness</w:t>
        <w:br/>
        <w:t>Date: 2026-05-04</w:t>
        <w:br/>
        <w:t>File ID: W13</w:t>
        <w:br/>
        <w:t>Classification: Confidential — Reference Library</w:t>
      </w:r>
    </w:p>
    <w:p>
      <w:r>
        <w:br w:type="page"/>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t>Section 1 — Target Shelf</w:t>
      </w:r>
    </w:p>
    <w:p>
      <w:r>
        <w:rPr>
          <w:b w:val="0"/>
          <w:i w:val="0"/>
        </w:rPr>
        <w:t>Commercial military / techno-thriller. Trade paperback + ebook + audiobook. 80-95K per book per Lock 1. Comp shelf authors: Brad Thor, Mark Greaney, Jack Carr, Don Bentley, Ben Coes, Marc Cameron, Vince Flynn (estate continuations), Daniel Silva (adjacent), Tom Clancy estate.</w:t>
      </w:r>
    </w:p>
    <w:p>
      <w:r>
        <w:rPr>
          <w:b w:val="0"/>
          <w:i w:val="0"/>
        </w:rPr>
        <w:t>Shelf characteristics:</w:t>
      </w:r>
    </w:p>
    <w:p>
      <w:pPr>
        <w:pStyle w:val="ListBullet"/>
      </w:pPr>
      <w:r>
        <w:t>Format: 80-110K trade paperback; 90K average ebook; full-length audiobook ~12 hours.</w:t>
      </w:r>
    </w:p>
    <w:p>
      <w:pPr>
        <w:pStyle w:val="ListBullet"/>
      </w:pPr>
      <w:r>
        <w:t>Pricing: $9.99-$14.99 ebook; $17-$28 trade paperback; full-rate audiobook or Audible/Spotify inclusion.</w:t>
      </w:r>
    </w:p>
    <w:p>
      <w:pPr>
        <w:pStyle w:val="ListBullet"/>
      </w:pPr>
      <w:r>
        <w:t>Series economics: 4-20 titles per series; reader binge-buying behavior; long-tail revenue.</w:t>
      </w:r>
    </w:p>
    <w:p>
      <w:pPr>
        <w:pStyle w:val="ListBullet"/>
      </w:pPr>
      <w:r>
        <w:t>Cover conventions: high-contrast palette (black/red/orange dominant); operator silhouette or weapon/tactical-tool focal point; large author name above title; series number prominent on spine.</w:t>
      </w:r>
    </w:p>
    <w:p>
      <w:pPr>
        <w:pStyle w:val="ListBullet"/>
      </w:pPr>
      <w:r>
        <w:t>Audiobook: 25-35% of revenue for established series; primary growth format; narrator selection is a brand-defining choice.</w:t>
      </w:r>
    </w:p>
    <w:p>
      <w:pPr>
        <w:pStyle w:val="Heading1"/>
      </w:pPr>
      <w:r>
        <w:t>Section 2 — Audience Personas</w:t>
      </w:r>
    </w:p>
    <w:p>
      <w:pPr>
        <w:pStyle w:val="Heading2"/>
      </w:pPr>
      <w:r>
        <w:t>Persona 1 — The Brad Thor Reader</w:t>
      </w:r>
    </w:p>
    <w:p>
      <w:r>
        <w:rPr>
          <w:b w:val="0"/>
          <w:i w:val="0"/>
        </w:rPr>
        <w:t>Age 45-60, ~75% male. Middle-to-upper-middle income. College-educated. Background: prior military, law enforcement, or national security professional, OR civilian 'armchair operator' who reads voraciously. Reads 12-25 books/year; loyal to series; will buy hardcover for trusted series authors. From TVP they want: tactical credibility, clear protagonist morality, named villains, satisfying mission resolution per book + series-arc payoff at the end. Risk: the multi-POV-per-series may confuse them initially. Mitigation: cover signaling per book + series-wide reading-order guide inside front cover + audio narrator's voice cues for each lead.</w:t>
      </w:r>
    </w:p>
    <w:p>
      <w:pPr>
        <w:pStyle w:val="Heading2"/>
      </w:pPr>
      <w:r>
        <w:t>Persona 2 — The Mark Greaney Reader</w:t>
      </w:r>
    </w:p>
    <w:p>
      <w:r>
        <w:rPr>
          <w:b w:val="0"/>
          <w:i w:val="0"/>
        </w:rPr>
        <w:t>Age 35-55, ~65% male. Middle-to-upper-middle income. Tech-literate civilian, often defense industry / government contractor / cybersecurity. Reads 8-20 books/year; cross-reads techno-thriller, espionage, and prestige TV-adjacent fiction. From TVP they want: tech credibility (Vesper Signal landing), antagonist-POV chapters (per Lock 2), modern combat realism, complex morality. Match strength: HIGH. TVP is naturally engineered for this reader.</w:t>
      </w:r>
    </w:p>
    <w:p>
      <w:pPr>
        <w:pStyle w:val="Heading2"/>
      </w:pPr>
      <w:r>
        <w:t>Persona 3 — The Don Bentley Reader</w:t>
      </w:r>
    </w:p>
    <w:p>
      <w:r>
        <w:rPr>
          <w:b w:val="0"/>
          <w:i w:val="0"/>
        </w:rPr>
        <w:t>Age 30-45, ~60% male. Broad middle income. Younger professional. Heavy audiobook consumer (15-30 books/year). Will follow a series across multiple authors. From TVP they want: pacing discipline, cinematic combat, character investment, predictable per-book length for audio scheduling (~12 hours). Match strength: HIGH. TVP's per-book length and modular structure work for audio. Phase trilogy structure supports binge-listening.</w:t>
      </w:r>
    </w:p>
    <w:p>
      <w:pPr>
        <w:pStyle w:val="Heading1"/>
      </w:pPr>
      <w:r>
        <w:t>Section 3 — Comp Titles</w:t>
      </w:r>
    </w:p>
    <w:p>
      <w:r>
        <w:rPr>
          <w:b w:val="0"/>
          <w:i w:val="0"/>
        </w:rPr>
        <w:t>Full analysis in W14 Comp Title Analysis. Summary positioning here.</w:t>
      </w:r>
    </w:p>
    <w:p>
      <w:pPr>
        <w:pStyle w:val="Heading2"/>
      </w:pPr>
      <w:r>
        <w:t>Close Comps (3)</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Garamond" w:hAnsi="Garamond"/>
                <w:b/>
                <w:sz w:val="20"/>
              </w:rPr>
              <w:t>Author / Series</w:t>
            </w:r>
          </w:p>
        </w:tc>
        <w:tc>
          <w:tcPr>
            <w:tcW w:type="dxa" w:w="2340"/>
            <w:vAlign w:val="center"/>
          </w:tcPr>
          <w:p>
            <w:r>
              <w:rPr>
                <w:rFonts w:ascii="Garamond" w:hAnsi="Garamond"/>
                <w:b/>
                <w:sz w:val="20"/>
              </w:rPr>
              <w:t>Length / Pace</w:t>
            </w:r>
          </w:p>
        </w:tc>
        <w:tc>
          <w:tcPr>
            <w:tcW w:type="dxa" w:w="2340"/>
            <w:vAlign w:val="center"/>
          </w:tcPr>
          <w:p>
            <w:r>
              <w:rPr>
                <w:rFonts w:ascii="Garamond" w:hAnsi="Garamond"/>
                <w:b/>
                <w:sz w:val="20"/>
              </w:rPr>
              <w:t>Differentiation TVP Offers</w:t>
            </w:r>
          </w:p>
        </w:tc>
        <w:tc>
          <w:tcPr>
            <w:tcW w:type="dxa" w:w="2340"/>
            <w:vAlign w:val="center"/>
          </w:tcPr>
          <w:p>
            <w:r>
              <w:rPr>
                <w:rFonts w:ascii="Garamond" w:hAnsi="Garamond"/>
                <w:b/>
                <w:sz w:val="20"/>
              </w:rPr>
              <w:t>Borrow</w:t>
            </w:r>
          </w:p>
        </w:tc>
      </w:tr>
      <w:tr>
        <w:tc>
          <w:tcPr>
            <w:tcW w:type="dxa" w:w="2340"/>
            <w:vAlign w:val="center"/>
          </w:tcPr>
          <w:p>
            <w:r>
              <w:rPr>
                <w:rFonts w:ascii="Garamond" w:hAnsi="Garamond"/>
                <w:sz w:val="20"/>
              </w:rPr>
              <w:t>Brad Thor — Scot Harvath (25+ books)</w:t>
            </w:r>
          </w:p>
        </w:tc>
        <w:tc>
          <w:tcPr>
            <w:tcW w:type="dxa" w:w="2340"/>
            <w:vAlign w:val="center"/>
          </w:tcPr>
          <w:p>
            <w:r>
              <w:rPr>
                <w:rFonts w:ascii="Garamond" w:hAnsi="Garamond"/>
                <w:sz w:val="20"/>
              </w:rPr>
              <w:t>~95K / episodic-with-arc / NYT bestseller</w:t>
            </w:r>
          </w:p>
        </w:tc>
        <w:tc>
          <w:tcPr>
            <w:tcW w:type="dxa" w:w="2340"/>
            <w:vAlign w:val="center"/>
          </w:tcPr>
          <w:p>
            <w:r>
              <w:rPr>
                <w:rFonts w:ascii="Garamond" w:hAnsi="Garamond"/>
                <w:sz w:val="20"/>
              </w:rPr>
              <w:t>TVP has 12 different leads + a mosaic structure; not one recurring hero</w:t>
            </w:r>
          </w:p>
        </w:tc>
        <w:tc>
          <w:tcPr>
            <w:tcW w:type="dxa" w:w="2340"/>
            <w:vAlign w:val="center"/>
          </w:tcPr>
          <w:p>
            <w:r>
              <w:rPr>
                <w:rFonts w:ascii="Garamond" w:hAnsi="Garamond"/>
                <w:sz w:val="20"/>
              </w:rPr>
              <w:t>Hook-line economy; per-book fresh-villain discipline</w:t>
            </w:r>
          </w:p>
        </w:tc>
      </w:tr>
      <w:tr>
        <w:tc>
          <w:tcPr>
            <w:tcW w:type="dxa" w:w="2340"/>
            <w:vAlign w:val="center"/>
          </w:tcPr>
          <w:p>
            <w:r>
              <w:rPr>
                <w:rFonts w:ascii="Garamond" w:hAnsi="Garamond"/>
                <w:sz w:val="20"/>
              </w:rPr>
              <w:t>Mark Greaney — Court Gentry / Gray Man (12+)</w:t>
            </w:r>
          </w:p>
        </w:tc>
        <w:tc>
          <w:tcPr>
            <w:tcW w:type="dxa" w:w="2340"/>
            <w:vAlign w:val="center"/>
          </w:tcPr>
          <w:p>
            <w:r>
              <w:rPr>
                <w:rFonts w:ascii="Garamond" w:hAnsi="Garamond"/>
                <w:sz w:val="20"/>
              </w:rPr>
              <w:t>~95K / episodic / NYT bestseller + Netflix franchise</w:t>
            </w:r>
          </w:p>
        </w:tc>
        <w:tc>
          <w:tcPr>
            <w:tcW w:type="dxa" w:w="2340"/>
            <w:vAlign w:val="center"/>
          </w:tcPr>
          <w:p>
            <w:r>
              <w:rPr>
                <w:rFonts w:ascii="Garamond" w:hAnsi="Garamond"/>
                <w:sz w:val="20"/>
              </w:rPr>
              <w:t>TVP has team operators, not a lone wolf</w:t>
            </w:r>
          </w:p>
        </w:tc>
        <w:tc>
          <w:tcPr>
            <w:tcW w:type="dxa" w:w="2340"/>
            <w:vAlign w:val="center"/>
          </w:tcPr>
          <w:p>
            <w:r>
              <w:rPr>
                <w:rFonts w:ascii="Garamond" w:hAnsi="Garamond"/>
                <w:sz w:val="20"/>
              </w:rPr>
              <w:t>Tech credibility; villain-POV chapter discipline (3-5/book — the Lock 2 model)</w:t>
            </w:r>
          </w:p>
        </w:tc>
      </w:tr>
      <w:tr>
        <w:tc>
          <w:tcPr>
            <w:tcW w:type="dxa" w:w="2340"/>
            <w:vAlign w:val="center"/>
          </w:tcPr>
          <w:p>
            <w:r>
              <w:rPr>
                <w:rFonts w:ascii="Garamond" w:hAnsi="Garamond"/>
                <w:sz w:val="20"/>
              </w:rPr>
              <w:t>Jack Carr — James Reece (8+)</w:t>
            </w:r>
          </w:p>
        </w:tc>
        <w:tc>
          <w:tcPr>
            <w:tcW w:type="dxa" w:w="2340"/>
            <w:vAlign w:val="center"/>
          </w:tcPr>
          <w:p>
            <w:r>
              <w:rPr>
                <w:rFonts w:ascii="Garamond" w:hAnsi="Garamond"/>
                <w:sz w:val="20"/>
              </w:rPr>
              <w:t>~100K / mostly episodic with serial spine in early books / NYT bestseller + Prime adaptation</w:t>
            </w:r>
          </w:p>
        </w:tc>
        <w:tc>
          <w:tcPr>
            <w:tcW w:type="dxa" w:w="2340"/>
            <w:vAlign w:val="center"/>
          </w:tcPr>
          <w:p>
            <w:r>
              <w:rPr>
                <w:rFonts w:ascii="Garamond" w:hAnsi="Garamond"/>
                <w:sz w:val="20"/>
              </w:rPr>
              <w:t>TVP has institutional antagonists (corporate ARES) where Carr has individual antagonists</w:t>
            </w:r>
          </w:p>
        </w:tc>
        <w:tc>
          <w:tcPr>
            <w:tcW w:type="dxa" w:w="2340"/>
            <w:vAlign w:val="center"/>
          </w:tcPr>
          <w:p>
            <w:r>
              <w:rPr>
                <w:rFonts w:ascii="Garamond" w:hAnsi="Garamond"/>
                <w:sz w:val="20"/>
              </w:rPr>
              <w:t>Tactical fidelity; willingness to write extended technical sequences without losing readers</w:t>
            </w:r>
          </w:p>
        </w:tc>
      </w:tr>
    </w:tbl>
    <w:p>
      <w:pPr>
        <w:pStyle w:val="Heading2"/>
      </w:pPr>
      <w:r>
        <w:t>Adjacent Comps (3)</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Garamond" w:hAnsi="Garamond"/>
                <w:b/>
                <w:sz w:val="20"/>
              </w:rPr>
              <w:t>Author / Series</w:t>
            </w:r>
          </w:p>
        </w:tc>
        <w:tc>
          <w:tcPr>
            <w:tcW w:type="dxa" w:w="2340"/>
            <w:vAlign w:val="center"/>
          </w:tcPr>
          <w:p>
            <w:r>
              <w:rPr>
                <w:rFonts w:ascii="Garamond" w:hAnsi="Garamond"/>
                <w:b/>
                <w:sz w:val="20"/>
              </w:rPr>
              <w:t>Length / Pace</w:t>
            </w:r>
          </w:p>
        </w:tc>
        <w:tc>
          <w:tcPr>
            <w:tcW w:type="dxa" w:w="2340"/>
            <w:vAlign w:val="center"/>
          </w:tcPr>
          <w:p>
            <w:r>
              <w:rPr>
                <w:rFonts w:ascii="Garamond" w:hAnsi="Garamond"/>
                <w:b/>
                <w:sz w:val="20"/>
              </w:rPr>
              <w:t>Differentiation TVP Offers</w:t>
            </w:r>
          </w:p>
        </w:tc>
        <w:tc>
          <w:tcPr>
            <w:tcW w:type="dxa" w:w="2340"/>
            <w:vAlign w:val="center"/>
          </w:tcPr>
          <w:p>
            <w:r>
              <w:rPr>
                <w:rFonts w:ascii="Garamond" w:hAnsi="Garamond"/>
                <w:b/>
                <w:sz w:val="20"/>
              </w:rPr>
              <w:t>Borrow</w:t>
            </w:r>
          </w:p>
        </w:tc>
      </w:tr>
      <w:tr>
        <w:tc>
          <w:tcPr>
            <w:tcW w:type="dxa" w:w="2340"/>
            <w:vAlign w:val="center"/>
          </w:tcPr>
          <w:p>
            <w:r>
              <w:rPr>
                <w:rFonts w:ascii="Garamond" w:hAnsi="Garamond"/>
                <w:sz w:val="20"/>
              </w:rPr>
              <w:t>Don Bentley — Matt Drake / Tom Clancy continuations (6+)</w:t>
            </w:r>
          </w:p>
        </w:tc>
        <w:tc>
          <w:tcPr>
            <w:tcW w:type="dxa" w:w="2340"/>
            <w:vAlign w:val="center"/>
          </w:tcPr>
          <w:p>
            <w:r>
              <w:rPr>
                <w:rFonts w:ascii="Garamond" w:hAnsi="Garamond"/>
                <w:sz w:val="20"/>
              </w:rPr>
              <w:t>~95K each</w:t>
            </w:r>
          </w:p>
        </w:tc>
        <w:tc>
          <w:tcPr>
            <w:tcW w:type="dxa" w:w="2340"/>
            <w:vAlign w:val="center"/>
          </w:tcPr>
          <w:p>
            <w:r>
              <w:rPr>
                <w:rFonts w:ascii="Garamond" w:hAnsi="Garamond"/>
                <w:sz w:val="20"/>
              </w:rPr>
              <w:t>TVP is PMC-led; operates in legal/moral gray more freely</w:t>
            </w:r>
          </w:p>
        </w:tc>
        <w:tc>
          <w:tcPr>
            <w:tcW w:type="dxa" w:w="2340"/>
            <w:vAlign w:val="center"/>
          </w:tcPr>
          <w:p>
            <w:r>
              <w:rPr>
                <w:rFonts w:ascii="Garamond" w:hAnsi="Garamond"/>
                <w:sz w:val="20"/>
              </w:rPr>
              <w:t>Pacing discipline; on-shelf positioning</w:t>
            </w:r>
          </w:p>
        </w:tc>
      </w:tr>
      <w:tr>
        <w:tc>
          <w:tcPr>
            <w:tcW w:type="dxa" w:w="2340"/>
            <w:vAlign w:val="center"/>
          </w:tcPr>
          <w:p>
            <w:r>
              <w:rPr>
                <w:rFonts w:ascii="Garamond" w:hAnsi="Garamond"/>
                <w:sz w:val="20"/>
              </w:rPr>
              <w:t>Tom Clancy classic-era — Jack Ryan / Sum of All Fears</w:t>
            </w:r>
          </w:p>
        </w:tc>
        <w:tc>
          <w:tcPr>
            <w:tcW w:type="dxa" w:w="2340"/>
            <w:vAlign w:val="center"/>
          </w:tcPr>
          <w:p>
            <w:r>
              <w:rPr>
                <w:rFonts w:ascii="Garamond" w:hAnsi="Garamond"/>
                <w:sz w:val="20"/>
              </w:rPr>
              <w:t>600K+ doorstops / multi-POV ensemble</w:t>
            </w:r>
          </w:p>
        </w:tc>
        <w:tc>
          <w:tcPr>
            <w:tcW w:type="dxa" w:w="2340"/>
            <w:vAlign w:val="center"/>
          </w:tcPr>
          <w:p>
            <w:r>
              <w:rPr>
                <w:rFonts w:ascii="Garamond" w:hAnsi="Garamond"/>
                <w:sz w:val="20"/>
              </w:rPr>
              <w:t>TVP is far tighter (90K) but uses multi-POV instinct distributed across books</w:t>
            </w:r>
          </w:p>
        </w:tc>
        <w:tc>
          <w:tcPr>
            <w:tcW w:type="dxa" w:w="2340"/>
            <w:vAlign w:val="center"/>
          </w:tcPr>
          <w:p>
            <w:r>
              <w:rPr>
                <w:rFonts w:ascii="Garamond" w:hAnsi="Garamond"/>
                <w:sz w:val="20"/>
              </w:rPr>
              <w:t>Institutional realism; multi-faceted antagonist depth</w:t>
            </w:r>
          </w:p>
        </w:tc>
      </w:tr>
      <w:tr>
        <w:tc>
          <w:tcPr>
            <w:tcW w:type="dxa" w:w="2340"/>
            <w:vAlign w:val="center"/>
          </w:tcPr>
          <w:p>
            <w:r>
              <w:rPr>
                <w:rFonts w:ascii="Garamond" w:hAnsi="Garamond"/>
                <w:sz w:val="20"/>
              </w:rPr>
              <w:t>Daniel Silva — Gabriel Allon (23+)</w:t>
            </w:r>
          </w:p>
        </w:tc>
        <w:tc>
          <w:tcPr>
            <w:tcW w:type="dxa" w:w="2340"/>
            <w:vAlign w:val="center"/>
          </w:tcPr>
          <w:p>
            <w:r>
              <w:rPr>
                <w:rFonts w:ascii="Garamond" w:hAnsi="Garamond"/>
                <w:sz w:val="20"/>
              </w:rPr>
              <w:t>Higher literary register; long-form character</w:t>
            </w:r>
          </w:p>
        </w:tc>
        <w:tc>
          <w:tcPr>
            <w:tcW w:type="dxa" w:w="2340"/>
            <w:vAlign w:val="center"/>
          </w:tcPr>
          <w:p>
            <w:r>
              <w:rPr>
                <w:rFonts w:ascii="Garamond" w:hAnsi="Garamond"/>
                <w:sz w:val="20"/>
              </w:rPr>
              <w:t>TVP is rougher, more kinetic, less elegiac</w:t>
            </w:r>
          </w:p>
        </w:tc>
        <w:tc>
          <w:tcPr>
            <w:tcW w:type="dxa" w:w="2340"/>
            <w:vAlign w:val="center"/>
          </w:tcPr>
          <w:p>
            <w:r>
              <w:rPr>
                <w:rFonts w:ascii="Garamond" w:hAnsi="Garamond"/>
                <w:sz w:val="20"/>
              </w:rPr>
              <w:t>Series-bible discipline; series consistency over decades</w:t>
            </w:r>
          </w:p>
        </w:tc>
      </w:tr>
    </w:tbl>
    <w:p>
      <w:pPr>
        <w:pStyle w:val="Heading2"/>
      </w:pPr>
      <w:r>
        <w:t>Wild-Card Comp (1)</w:t>
      </w:r>
    </w:p>
    <w:p>
      <w:r>
        <w:rPr>
          <w:b w:val="0"/>
          <w:i w:val="0"/>
        </w:rPr>
        <w:t>Tom Clancy's THE DIVISION + GHOST RECON video-game franchises and the JACK RYAN / TERMINAL LIST TV adaptations. Same audience, similar tactical aesthetic, similar mosaic-of-specialists feel. TVP can be positioned to readers who play these games AND watch these adaptations. Useful for transmedia/licensing conversations later.</w:t>
      </w:r>
    </w:p>
    <w:p>
      <w:pPr>
        <w:pStyle w:val="Heading1"/>
      </w:pPr>
      <w:r>
        <w:t>Section 4 — Series Pitch</w:t>
      </w:r>
    </w:p>
    <w:p>
      <w:pPr>
        <w:pStyle w:val="Heading2"/>
      </w:pPr>
      <w:r>
        <w:t>One Sentence</w:t>
      </w:r>
    </w:p>
    <w:p>
      <w:pPr>
        <w:ind w:left="720" w:right="720"/>
      </w:pPr>
      <w:r>
        <w:rPr>
          <w:i/>
          <w:color w:val="444466"/>
        </w:rPr>
        <w:t>Twelve specialists. Twelve overlapping missions. One war that none of them can see in full — until the company they fight for becomes the enemy they have to destroy.</w:t>
      </w:r>
    </w:p>
    <w:p>
      <w:pPr>
        <w:pStyle w:val="Heading2"/>
      </w:pPr>
      <w:r>
        <w:t>One Paragraph</w:t>
      </w:r>
    </w:p>
    <w:p>
      <w:r>
        <w:rPr>
          <w:b w:val="0"/>
          <w:i w:val="0"/>
        </w:rPr>
        <w:t>In the Republic of Odiristan, a coastal nation sitting atop the world's encrypted-data backbone, a tier-one private military contractor takes a routine stabilization contract. What follows is twelve books of overlapping operations — a breacher in the marshes, an intel officer in a hide-site, a fixer cleaning up a frame job — each running their own mission, each catching a different piece of the same conspiracy. Their employer is selling the war to both sides. The man behind it has been waiting a decade for this. And the only way to stop the signal that's about to take over the western hemisphere's automated infrastructure is for twelve specialists to stop running their own books and converge on a single target. THE VANGUARD PROTOCOL is a 12-volume military techno-thriller for readers of Brad Thor, Mark Greaney, and Jack Carr — built around a mosaic structure that turns every book into both a stand-alone mission and a piece of a series-spanning puzzle.</w:t>
      </w:r>
    </w:p>
    <w:p>
      <w:pPr>
        <w:pStyle w:val="Heading2"/>
      </w:pPr>
      <w:r>
        <w:t>One Page</w:t>
      </w:r>
    </w:p>
    <w:p>
      <w:r>
        <w:rPr>
          <w:b w:val="0"/>
          <w:i w:val="0"/>
        </w:rPr>
        <w:t>Setting. Odiristan is a Caspian state caught between its decaying Soviet past and a hyper-connected corporate-controlled future. Crumbling shipyards collide with sleek ARES smart-grid infrastructure. Dense salt marshes pool around the freight terminals carrying half the encrypted trade of the eastern hemisphere. The Caspian fog — locally called The Grey — degrades thermal optics by thirty percent and corrodes everything precision-machined. The country is the stage; whoever controls Odiristan controls the data spine that runs beneath it.</w:t>
      </w:r>
    </w:p>
    <w:p>
      <w:r>
        <w:rPr>
          <w:b w:val="0"/>
          <w:i w:val="0"/>
        </w:rPr>
        <w:t>Heroes. Viper 1-1 (Elias Thorne) — a Canadian breacher whose body relaxes when the first shot is fired. Oracle (Sarah Vance) — a former NSA algorithm designer who left the agency when she realized her code was being tested on civilian populations. Colonel Arthur Sterling — the Vanguard founder, a SOF legend in his late fifties watching his life's work be corrupted from the inside. Across twelve books, each of twelve specialists takes the lead for one mission, then steps back into the ensemble — a relay race instead of a marathon.</w:t>
      </w:r>
    </w:p>
    <w:p>
      <w:r>
        <w:rPr>
          <w:b w:val="0"/>
          <w:i w:val="0"/>
        </w:rPr>
        <w:t>Antagonists. Cassius Marek — ARES Chairman, ex-DARPA, late-fifties American technologist who has spent a decade weaponizing the gap between what a network sensor sees and what is actually there. Hadrian / Asset HK-9 — Aegis Lead Operator, real name suppressed even within ARES. Former JSOC, washed out for psychiatric reasons not in his service record. The dark mirror of Viper. The man Viper believes he killed in the Lighthouse raid that opens Book 1 was a body double; Hadrian survives, and he hunts.</w:t>
      </w:r>
    </w:p>
    <w:p>
      <w:r>
        <w:rPr>
          <w:b w:val="0"/>
          <w:i w:val="0"/>
        </w:rPr>
        <w:t>Structure. The Mosaic. Every book is a stand-alone mission with a single POV, but the timelines overlap. An explosion heard in the distance by Oracle in Book 2 is the climax of Book 1. The evidence Wraith finds in Book 4 is the proof Sterling needs in Book 6. The smoke Fuse generates in Book 9 is the thermal mask Skid uses in Book 10. Every later book changes the meaning of every earlier book. The series is built to be re-read.</w:t>
      </w:r>
    </w:p>
    <w:p>
      <w:r>
        <w:rPr>
          <w:b w:val="0"/>
          <w:i w:val="0"/>
        </w:rPr>
        <w:t>Position. THE VANGUARD PROTOCOL sits firmly on the Brad Thor / Mark Greaney / Jack Carr / Don Bentley shelf, with one structural innovation no current comp is doing: the mosaic. The series is engineered for trade paperback launch, full-length audiobook from day one, and a streaming-television adaptation in which each book becomes one season — the mosaic structure is a structural gift to a writers' room. Author Collin Vaness brings a civilian engineer's discipline for technical credibility and a professional operator's restraint with violence; the prose is precise, sensory, and unsentimental.</w:t>
      </w:r>
    </w:p>
    <w:p>
      <w:pPr>
        <w:pStyle w:val="Heading1"/>
      </w:pPr>
      <w:r>
        <w:t>Section 5 — Per-Book Hook Lines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Garamond" w:hAnsi="Garamond"/>
                <w:b/>
                <w:sz w:val="20"/>
              </w:rPr>
              <w:t>#</w:t>
            </w:r>
          </w:p>
        </w:tc>
        <w:tc>
          <w:tcPr>
            <w:tcW w:type="dxa" w:w="3120"/>
            <w:vAlign w:val="center"/>
          </w:tcPr>
          <w:p>
            <w:r>
              <w:rPr>
                <w:rFonts w:ascii="Garamond" w:hAnsi="Garamond"/>
                <w:b/>
                <w:sz w:val="20"/>
              </w:rPr>
              <w:t>Title</w:t>
            </w:r>
          </w:p>
        </w:tc>
        <w:tc>
          <w:tcPr>
            <w:tcW w:type="dxa" w:w="3120"/>
            <w:vAlign w:val="center"/>
          </w:tcPr>
          <w:p>
            <w:r>
              <w:rPr>
                <w:rFonts w:ascii="Garamond" w:hAnsi="Garamond"/>
                <w:b/>
                <w:sz w:val="20"/>
              </w:rPr>
              <w:t>Hook Line</w:t>
            </w:r>
          </w:p>
        </w:tc>
      </w:tr>
      <w:tr>
        <w:tc>
          <w:tcPr>
            <w:tcW w:type="dxa" w:w="3120"/>
            <w:vAlign w:val="center"/>
          </w:tcPr>
          <w:p>
            <w:r>
              <w:rPr>
                <w:rFonts w:ascii="Garamond" w:hAnsi="Garamond"/>
                <w:sz w:val="20"/>
              </w:rPr>
              <w:t>1</w:t>
            </w:r>
          </w:p>
        </w:tc>
        <w:tc>
          <w:tcPr>
            <w:tcW w:type="dxa" w:w="3120"/>
            <w:vAlign w:val="center"/>
          </w:tcPr>
          <w:p>
            <w:r>
              <w:rPr>
                <w:rFonts w:ascii="Garamond" w:hAnsi="Garamond"/>
                <w:sz w:val="20"/>
              </w:rPr>
              <w:t>THE BREACH</w:t>
            </w:r>
          </w:p>
        </w:tc>
        <w:tc>
          <w:tcPr>
            <w:tcW w:type="dxa" w:w="3120"/>
            <w:vAlign w:val="center"/>
          </w:tcPr>
          <w:p>
            <w:r>
              <w:rPr>
                <w:rFonts w:ascii="Garamond" w:hAnsi="Garamond"/>
                <w:sz w:val="20"/>
              </w:rPr>
              <w:t>When the bodies in the Lighthouse don't add up, the man who killed them realizes he's been hunting the wrong enemy.</w:t>
            </w:r>
          </w:p>
        </w:tc>
      </w:tr>
      <w:tr>
        <w:tc>
          <w:tcPr>
            <w:tcW w:type="dxa" w:w="3120"/>
            <w:vAlign w:val="center"/>
          </w:tcPr>
          <w:p>
            <w:r>
              <w:rPr>
                <w:rFonts w:ascii="Garamond" w:hAnsi="Garamond"/>
                <w:sz w:val="20"/>
              </w:rPr>
              <w:t>2</w:t>
            </w:r>
          </w:p>
        </w:tc>
        <w:tc>
          <w:tcPr>
            <w:tcW w:type="dxa" w:w="3120"/>
            <w:vAlign w:val="center"/>
          </w:tcPr>
          <w:p>
            <w:r>
              <w:rPr>
                <w:rFonts w:ascii="Garamond" w:hAnsi="Garamond"/>
                <w:sz w:val="20"/>
              </w:rPr>
              <w:t>THE SIGNAL</w:t>
            </w:r>
          </w:p>
        </w:tc>
        <w:tc>
          <w:tcPr>
            <w:tcW w:type="dxa" w:w="3120"/>
            <w:vAlign w:val="center"/>
          </w:tcPr>
          <w:p>
            <w:r>
              <w:rPr>
                <w:rFonts w:ascii="Garamond" w:hAnsi="Garamond"/>
                <w:sz w:val="20"/>
              </w:rPr>
              <w:t>An NSA-trained intel officer in a hide-site discovers the satellite jamming her drones is one of her own.</w:t>
            </w:r>
          </w:p>
        </w:tc>
      </w:tr>
      <w:tr>
        <w:tc>
          <w:tcPr>
            <w:tcW w:type="dxa" w:w="3120"/>
            <w:vAlign w:val="center"/>
          </w:tcPr>
          <w:p>
            <w:r>
              <w:rPr>
                <w:rFonts w:ascii="Garamond" w:hAnsi="Garamond"/>
                <w:sz w:val="20"/>
              </w:rPr>
              <w:t>3</w:t>
            </w:r>
          </w:p>
        </w:tc>
        <w:tc>
          <w:tcPr>
            <w:tcW w:type="dxa" w:w="3120"/>
            <w:vAlign w:val="center"/>
          </w:tcPr>
          <w:p>
            <w:r>
              <w:rPr>
                <w:rFonts w:ascii="Garamond" w:hAnsi="Garamond"/>
                <w:sz w:val="20"/>
              </w:rPr>
              <w:t>THE ASSET</w:t>
            </w:r>
          </w:p>
        </w:tc>
        <w:tc>
          <w:tcPr>
            <w:tcW w:type="dxa" w:w="3120"/>
            <w:vAlign w:val="center"/>
          </w:tcPr>
          <w:p>
            <w:r>
              <w:rPr>
                <w:rFonts w:ascii="Garamond" w:hAnsi="Garamond"/>
                <w:sz w:val="20"/>
              </w:rPr>
              <w:t>A Ukrainian veteran walks an asset he can't trust through a marsh that's actively trying to kill them both.</w:t>
            </w:r>
          </w:p>
        </w:tc>
      </w:tr>
      <w:tr>
        <w:tc>
          <w:tcPr>
            <w:tcW w:type="dxa" w:w="3120"/>
            <w:vAlign w:val="center"/>
          </w:tcPr>
          <w:p>
            <w:r>
              <w:rPr>
                <w:rFonts w:ascii="Garamond" w:hAnsi="Garamond"/>
                <w:sz w:val="20"/>
              </w:rPr>
              <w:t>4</w:t>
            </w:r>
          </w:p>
        </w:tc>
        <w:tc>
          <w:tcPr>
            <w:tcW w:type="dxa" w:w="3120"/>
            <w:vAlign w:val="center"/>
          </w:tcPr>
          <w:p>
            <w:r>
              <w:rPr>
                <w:rFonts w:ascii="Garamond" w:hAnsi="Garamond"/>
                <w:sz w:val="20"/>
              </w:rPr>
              <w:t>THE CLEANERS</w:t>
            </w:r>
          </w:p>
        </w:tc>
        <w:tc>
          <w:tcPr>
            <w:tcW w:type="dxa" w:w="3120"/>
            <w:vAlign w:val="center"/>
          </w:tcPr>
          <w:p>
            <w:r>
              <w:rPr>
                <w:rFonts w:ascii="Garamond" w:hAnsi="Garamond"/>
                <w:sz w:val="20"/>
              </w:rPr>
              <w:t>A corporate liquidator arrives to sanitize a black site and finds a frame job already in progress.</w:t>
            </w:r>
          </w:p>
        </w:tc>
      </w:tr>
      <w:tr>
        <w:tc>
          <w:tcPr>
            <w:tcW w:type="dxa" w:w="3120"/>
            <w:vAlign w:val="center"/>
          </w:tcPr>
          <w:p>
            <w:r>
              <w:rPr>
                <w:rFonts w:ascii="Garamond" w:hAnsi="Garamond"/>
                <w:sz w:val="20"/>
              </w:rPr>
              <w:t>5</w:t>
            </w:r>
          </w:p>
        </w:tc>
        <w:tc>
          <w:tcPr>
            <w:tcW w:type="dxa" w:w="3120"/>
            <w:vAlign w:val="center"/>
          </w:tcPr>
          <w:p>
            <w:r>
              <w:rPr>
                <w:rFonts w:ascii="Garamond" w:hAnsi="Garamond"/>
                <w:sz w:val="20"/>
              </w:rPr>
              <w:t>THE DARK SITE</w:t>
            </w:r>
          </w:p>
        </w:tc>
        <w:tc>
          <w:tcPr>
            <w:tcW w:type="dxa" w:w="3120"/>
            <w:vAlign w:val="center"/>
          </w:tcPr>
          <w:p>
            <w:r>
              <w:rPr>
                <w:rFonts w:ascii="Garamond" w:hAnsi="Garamond"/>
                <w:sz w:val="20"/>
              </w:rPr>
              <w:t>An undercover infiltrator at an ARES gala has thirty minutes to clone a CEO before the security drones turn on the guests.</w:t>
            </w:r>
          </w:p>
        </w:tc>
      </w:tr>
      <w:tr>
        <w:tc>
          <w:tcPr>
            <w:tcW w:type="dxa" w:w="3120"/>
            <w:vAlign w:val="center"/>
          </w:tcPr>
          <w:p>
            <w:r>
              <w:rPr>
                <w:rFonts w:ascii="Garamond" w:hAnsi="Garamond"/>
                <w:sz w:val="20"/>
              </w:rPr>
              <w:t>6</w:t>
            </w:r>
          </w:p>
        </w:tc>
        <w:tc>
          <w:tcPr>
            <w:tcW w:type="dxa" w:w="3120"/>
            <w:vAlign w:val="center"/>
          </w:tcPr>
          <w:p>
            <w:r>
              <w:rPr>
                <w:rFonts w:ascii="Garamond" w:hAnsi="Garamond"/>
                <w:sz w:val="20"/>
              </w:rPr>
              <w:t>ZERO-HOUR</w:t>
            </w:r>
          </w:p>
        </w:tc>
        <w:tc>
          <w:tcPr>
            <w:tcW w:type="dxa" w:w="3120"/>
            <w:vAlign w:val="center"/>
          </w:tcPr>
          <w:p>
            <w:r>
              <w:rPr>
                <w:rFonts w:ascii="Garamond" w:hAnsi="Garamond"/>
                <w:sz w:val="20"/>
              </w:rPr>
              <w:t>The man who built the Vanguard Group fires off the books to stop the signal his own company is selling.</w:t>
            </w:r>
          </w:p>
        </w:tc>
      </w:tr>
      <w:tr>
        <w:tc>
          <w:tcPr>
            <w:tcW w:type="dxa" w:w="3120"/>
            <w:vAlign w:val="center"/>
          </w:tcPr>
          <w:p>
            <w:r>
              <w:rPr>
                <w:rFonts w:ascii="Garamond" w:hAnsi="Garamond"/>
                <w:sz w:val="20"/>
              </w:rPr>
              <w:t>7</w:t>
            </w:r>
          </w:p>
        </w:tc>
        <w:tc>
          <w:tcPr>
            <w:tcW w:type="dxa" w:w="3120"/>
            <w:vAlign w:val="center"/>
          </w:tcPr>
          <w:p>
            <w:r>
              <w:rPr>
                <w:rFonts w:ascii="Garamond" w:hAnsi="Garamond"/>
                <w:sz w:val="20"/>
              </w:rPr>
              <w:t>THE LONG WATCH</w:t>
            </w:r>
          </w:p>
        </w:tc>
        <w:tc>
          <w:tcPr>
            <w:tcW w:type="dxa" w:w="3120"/>
            <w:vAlign w:val="center"/>
          </w:tcPr>
          <w:p>
            <w:r>
              <w:rPr>
                <w:rFonts w:ascii="Garamond" w:hAnsi="Garamond"/>
                <w:sz w:val="20"/>
              </w:rPr>
              <w:t>Cut off and alone in the freezing mountains, a sniper becomes the only thing standing between her hunted team and a hunter-killer net.</w:t>
            </w:r>
          </w:p>
        </w:tc>
      </w:tr>
      <w:tr>
        <w:tc>
          <w:tcPr>
            <w:tcW w:type="dxa" w:w="3120"/>
            <w:vAlign w:val="center"/>
          </w:tcPr>
          <w:p>
            <w:r>
              <w:rPr>
                <w:rFonts w:ascii="Garamond" w:hAnsi="Garamond"/>
                <w:sz w:val="20"/>
              </w:rPr>
              <w:t>8</w:t>
            </w:r>
          </w:p>
        </w:tc>
        <w:tc>
          <w:tcPr>
            <w:tcW w:type="dxa" w:w="3120"/>
            <w:vAlign w:val="center"/>
          </w:tcPr>
          <w:p>
            <w:r>
              <w:rPr>
                <w:rFonts w:ascii="Garamond" w:hAnsi="Garamond"/>
                <w:sz w:val="20"/>
              </w:rPr>
              <w:t>THE TRIAGE</w:t>
            </w:r>
          </w:p>
        </w:tc>
        <w:tc>
          <w:tcPr>
            <w:tcW w:type="dxa" w:w="3120"/>
            <w:vAlign w:val="center"/>
          </w:tcPr>
          <w:p>
            <w:r>
              <w:rPr>
                <w:rFonts w:ascii="Garamond" w:hAnsi="Garamond"/>
                <w:sz w:val="20"/>
              </w:rPr>
              <w:t>In a Soviet bunker, a disgraced trauma surgeon fights to keep his bleeding teammates alive while ARES drills overhead.</w:t>
            </w:r>
          </w:p>
        </w:tc>
      </w:tr>
      <w:tr>
        <w:tc>
          <w:tcPr>
            <w:tcW w:type="dxa" w:w="3120"/>
            <w:vAlign w:val="center"/>
          </w:tcPr>
          <w:p>
            <w:r>
              <w:rPr>
                <w:rFonts w:ascii="Garamond" w:hAnsi="Garamond"/>
                <w:sz w:val="20"/>
              </w:rPr>
              <w:t>9</w:t>
            </w:r>
          </w:p>
        </w:tc>
        <w:tc>
          <w:tcPr>
            <w:tcW w:type="dxa" w:w="3120"/>
            <w:vAlign w:val="center"/>
          </w:tcPr>
          <w:p>
            <w:r>
              <w:rPr>
                <w:rFonts w:ascii="Garamond" w:hAnsi="Garamond"/>
                <w:sz w:val="20"/>
              </w:rPr>
              <w:t>THE CATALYST</w:t>
            </w:r>
          </w:p>
        </w:tc>
        <w:tc>
          <w:tcPr>
            <w:tcW w:type="dxa" w:w="3120"/>
            <w:vAlign w:val="center"/>
          </w:tcPr>
          <w:p>
            <w:r>
              <w:rPr>
                <w:rFonts w:ascii="Garamond" w:hAnsi="Garamond"/>
                <w:sz w:val="20"/>
              </w:rPr>
              <w:t>Out of military-grade explosives, a saboteur builds a new arsenal from an enemy city's industrial waste.</w:t>
            </w:r>
          </w:p>
        </w:tc>
      </w:tr>
      <w:tr>
        <w:tc>
          <w:tcPr>
            <w:tcW w:type="dxa" w:w="3120"/>
            <w:vAlign w:val="center"/>
          </w:tcPr>
          <w:p>
            <w:r>
              <w:rPr>
                <w:rFonts w:ascii="Garamond" w:hAnsi="Garamond"/>
                <w:sz w:val="20"/>
              </w:rPr>
              <w:t>10</w:t>
            </w:r>
          </w:p>
        </w:tc>
        <w:tc>
          <w:tcPr>
            <w:tcW w:type="dxa" w:w="3120"/>
            <w:vAlign w:val="center"/>
          </w:tcPr>
          <w:p>
            <w:r>
              <w:rPr>
                <w:rFonts w:ascii="Garamond" w:hAnsi="Garamond"/>
                <w:sz w:val="20"/>
              </w:rPr>
              <w:t>THE EXTRACTION</w:t>
            </w:r>
          </w:p>
        </w:tc>
        <w:tc>
          <w:tcPr>
            <w:tcW w:type="dxa" w:w="3120"/>
            <w:vAlign w:val="center"/>
          </w:tcPr>
          <w:p>
            <w:r>
              <w:rPr>
                <w:rFonts w:ascii="Garamond" w:hAnsi="Garamond"/>
                <w:sz w:val="20"/>
              </w:rPr>
              <w:t>A grounded special-ops pilot steals a National Guard helicopter and threads it nap-of-the-earth through a city closing the net.</w:t>
            </w:r>
          </w:p>
        </w:tc>
      </w:tr>
      <w:tr>
        <w:tc>
          <w:tcPr>
            <w:tcW w:type="dxa" w:w="3120"/>
            <w:vAlign w:val="center"/>
          </w:tcPr>
          <w:p>
            <w:r>
              <w:rPr>
                <w:rFonts w:ascii="Garamond" w:hAnsi="Garamond"/>
                <w:sz w:val="20"/>
              </w:rPr>
              <w:t>11</w:t>
            </w:r>
          </w:p>
        </w:tc>
        <w:tc>
          <w:tcPr>
            <w:tcW w:type="dxa" w:w="3120"/>
            <w:vAlign w:val="center"/>
          </w:tcPr>
          <w:p>
            <w:r>
              <w:rPr>
                <w:rFonts w:ascii="Garamond" w:hAnsi="Garamond"/>
                <w:sz w:val="20"/>
              </w:rPr>
              <w:t>THE BOARDROOM</w:t>
            </w:r>
          </w:p>
        </w:tc>
        <w:tc>
          <w:tcPr>
            <w:tcW w:type="dxa" w:w="3120"/>
            <w:vAlign w:val="center"/>
          </w:tcPr>
          <w:p>
            <w:r>
              <w:rPr>
                <w:rFonts w:ascii="Garamond" w:hAnsi="Garamond"/>
                <w:sz w:val="20"/>
              </w:rPr>
              <w:t>A defected ARES executive wages economic warfare from a server room — until the men she sold out come for her in person.</w:t>
            </w:r>
          </w:p>
        </w:tc>
      </w:tr>
      <w:tr>
        <w:tc>
          <w:tcPr>
            <w:tcW w:type="dxa" w:w="3120"/>
            <w:vAlign w:val="center"/>
          </w:tcPr>
          <w:p>
            <w:r>
              <w:rPr>
                <w:rFonts w:ascii="Garamond" w:hAnsi="Garamond"/>
                <w:sz w:val="20"/>
              </w:rPr>
              <w:t>12</w:t>
            </w:r>
          </w:p>
        </w:tc>
        <w:tc>
          <w:tcPr>
            <w:tcW w:type="dxa" w:w="3120"/>
            <w:vAlign w:val="center"/>
          </w:tcPr>
          <w:p>
            <w:r>
              <w:rPr>
                <w:rFonts w:ascii="Garamond" w:hAnsi="Garamond"/>
                <w:sz w:val="20"/>
              </w:rPr>
              <w:t>THE VANGUARD PROTOCOL</w:t>
            </w:r>
          </w:p>
        </w:tc>
        <w:tc>
          <w:tcPr>
            <w:tcW w:type="dxa" w:w="3120"/>
            <w:vAlign w:val="center"/>
          </w:tcPr>
          <w:p>
            <w:r>
              <w:rPr>
                <w:rFonts w:ascii="Garamond" w:hAnsi="Garamond"/>
                <w:sz w:val="20"/>
              </w:rPr>
              <w:t>The surviving specialists converge on the ARES Citadel for a one-way raid that will either bury the truth or burn it into the world.</w:t>
            </w:r>
          </w:p>
        </w:tc>
      </w:tr>
    </w:tbl>
    <w:p>
      <w:pPr>
        <w:pStyle w:val="Heading1"/>
      </w:pPr>
      <w:r>
        <w:t>Section 6 — Jacket-Copy Drafts</w:t>
      </w:r>
    </w:p>
    <w:p>
      <w:pPr>
        <w:pStyle w:val="Heading2"/>
      </w:pPr>
      <w:r>
        <w:t>Book 1 — THE BREACH</w:t>
      </w:r>
    </w:p>
    <w:p>
      <w:r>
        <w:rPr>
          <w:b w:val="0"/>
          <w:i w:val="0"/>
        </w:rPr>
        <w:t>Vanguard 1-1 — callsign Viper — has spent a career kicking down the right doors. When his team breaches a derelict Soviet lighthouse on the Caspian coast expecting local insurgents, they find something else: tier-one operators in disguise, a server stack already self-destructing, and a hard drive with a corporate logo no one on the team has ever seen before.</w:t>
      </w:r>
    </w:p>
    <w:p>
      <w:r>
        <w:rPr>
          <w:b w:val="0"/>
          <w:i w:val="0"/>
        </w:rPr>
        <w:t>The mission is supposed to be over. But the deeper Viper looks at the men he killed, the more he realizes his own employer pointed him at the wrong target — and that someone, somewhere, is using Vanguard as a starter pistol for a war no one wants stopped.</w:t>
      </w:r>
    </w:p>
    <w:p>
      <w:r>
        <w:rPr>
          <w:b w:val="0"/>
          <w:i w:val="0"/>
        </w:rPr>
        <w:t>THE BREACH opens THE VANGUARD PROTOCOL, a twelve-volume military techno-thriller series of overlapping missions, named operators, and one corporate conspiracy that will not survive being seen.</w:t>
      </w:r>
    </w:p>
    <w:p>
      <w:pPr>
        <w:pStyle w:val="Heading2"/>
      </w:pPr>
      <w:r>
        <w:t>Book 2 — THE SIGNAL</w:t>
      </w:r>
    </w:p>
    <w:p>
      <w:r>
        <w:rPr>
          <w:b w:val="0"/>
          <w:i w:val="0"/>
        </w:rPr>
        <w:t>From a concealed hide-site overlooking the Krasnograd port, intel specialist Sarah Vance — callsign Oracle — has a job that should be simple: decrypt the drive Vanguard's breachers extracted from the Lighthouse forty-eight hours earlier.</w:t>
      </w:r>
    </w:p>
    <w:p>
      <w:r>
        <w:rPr>
          <w:b w:val="0"/>
          <w:i w:val="0"/>
        </w:rPr>
        <w:t>What she finds instead is a signal that's editing her own drone feeds in real time, a port full of armed men her optics insist are empty, and the inescapable conclusion that the satellite blinding her is one of Vanguard's own.</w:t>
      </w:r>
    </w:p>
    <w:p>
      <w:r>
        <w:rPr>
          <w:b w:val="0"/>
          <w:i w:val="0"/>
        </w:rPr>
        <w:t>Book 2 of THE VANGUARD PROTOCOL turns the screws inward. The enemy is closer than the fog. The truth is somewhere in the static. And the closer Oracle gets to it, the more the static starts to listen back.</w:t>
      </w:r>
    </w:p>
    <w:p>
      <w:pPr>
        <w:pStyle w:val="Heading2"/>
      </w:pPr>
      <w:r>
        <w:t>Book 3 — THE ASSET</w:t>
      </w:r>
    </w:p>
    <w:p>
      <w:r>
        <w:rPr>
          <w:b w:val="0"/>
          <w:i w:val="0"/>
        </w:rPr>
        <w:t>Marek Volkov — callsign Shepherd — has walked compromised assets out of worse country than this. He has not done it with a man who built the weapon they're all fighting against.</w:t>
      </w:r>
    </w:p>
    <w:p>
      <w:r>
        <w:rPr>
          <w:b w:val="0"/>
          <w:i w:val="0"/>
        </w:rPr>
        <w:t>Dr. Aris Thorne wants to defect. ARES Corporation wants him dead. The Drowns want them both. Three days on foot through freezing marsh, a hunter-killer drone swarm overhead, no GPS that can be trusted, and a doctor who keeps trying to talk about what's coming.</w:t>
      </w:r>
    </w:p>
    <w:p>
      <w:r>
        <w:rPr>
          <w:b w:val="0"/>
          <w:i w:val="0"/>
        </w:rPr>
        <w:t>Book 3 of THE VANGUARD PROTOCOL is the analog book. No comms. No satellites. Just a paper map, a compass, an old AK-74M to make the right kind of noise, and the long heavy walk through a country that wants both of them dead.</w:t>
      </w:r>
    </w:p>
    <w:p>
      <w:pPr>
        <w:pStyle w:val="Heading2"/>
      </w:pPr>
      <w:r>
        <w:t>Book 4 — THE CLEANERS</w:t>
      </w:r>
    </w:p>
    <w:p>
      <w:r>
        <w:rPr>
          <w:b w:val="0"/>
          <w:i w:val="0"/>
        </w:rPr>
        <w:t>Julian Vane — callsign Wraith — does not fight battles. He cleans up after them. When he arrives at a smoking lighthouse on the Caspian coast four hours after a Vanguard breach team extracted, the corpses are still warm.</w:t>
      </w:r>
    </w:p>
    <w:p>
      <w:r>
        <w:rPr>
          <w:b w:val="0"/>
          <w:i w:val="0"/>
        </w:rPr>
        <w:t>And there is already a kill team on-site. Not cleaning. Planting.</w:t>
      </w:r>
    </w:p>
    <w:p>
      <w:r>
        <w:rPr>
          <w:b w:val="0"/>
          <w:i w:val="0"/>
        </w:rPr>
        <w:t>The frame job in progress will end Vanguard, end Wraith's contract, and very likely end Wraith. He could finish the work and walk away. He has done worse. But there are some things even a man with no soul will not stage.</w:t>
      </w:r>
    </w:p>
    <w:p>
      <w:r>
        <w:rPr>
          <w:b w:val="0"/>
          <w:i w:val="0"/>
        </w:rPr>
        <w:t>Book 4 of THE VANGUARD PROTOCOL is the cleaner's book. The man who erases evidence finds the one piece he can't.</w:t>
      </w:r>
    </w:p>
    <w:p>
      <w:pPr>
        <w:pStyle w:val="Heading2"/>
      </w:pPr>
      <w:r>
        <w:t>Book 5 — THE DARK SITE</w:t>
      </w:r>
    </w:p>
    <w:p>
      <w:r>
        <w:rPr>
          <w:b w:val="0"/>
          <w:i w:val="0"/>
        </w:rPr>
        <w:t>Kaelen Reed — callsign Echo — has worn so many faces they no longer remember their own. Tonight they are a mid-level ARES executive in a tailored suit at a gala in the Glass District, with thirty minutes to clone the biometric ID of the only man whose access opens every door in ARES Corporation.</w:t>
      </w:r>
    </w:p>
    <w:p>
      <w:r>
        <w:rPr>
          <w:b w:val="0"/>
          <w:i w:val="0"/>
        </w:rPr>
        <w:t>Then the gala's automated security goes live with a signal it shouldn't have. It begins killing the guests it doesn't recognize.</w:t>
      </w:r>
    </w:p>
    <w:p>
      <w:r>
        <w:rPr>
          <w:b w:val="0"/>
          <w:i w:val="0"/>
        </w:rPr>
        <w:t>Book 5 of THE VANGUARD PROTOCOL is the gala book. The infiltrator's most exposed position is the one where everyone is supposed to be looking right at them.</w:t>
      </w:r>
    </w:p>
    <w:p>
      <w:pPr>
        <w:pStyle w:val="Heading2"/>
      </w:pPr>
      <w:r>
        <w:t>Book 6 — ZERO-HOUR</w:t>
      </w:r>
    </w:p>
    <w:p>
      <w:r>
        <w:rPr>
          <w:b w:val="0"/>
          <w:i w:val="0"/>
        </w:rPr>
        <w:t>Colonel Arthur Sterling built the Vanguard Group to be a scalpel in a world of sledgehammers. Tonight, from a darkened tactical operations center on the outskirts of Krasnograd, he is going to use it to commit mutiny against his own corporate board.</w:t>
      </w:r>
    </w:p>
    <w:p>
      <w:r>
        <w:rPr>
          <w:b w:val="0"/>
          <w:i w:val="0"/>
        </w:rPr>
        <w:t>Operation TANGO is off the books, off the network, and off the moral map his career was built on. His operators will hit an ARES broadcaster hub and cut the signal. If they're fast enough.</w:t>
      </w:r>
    </w:p>
    <w:p>
      <w:r>
        <w:rPr>
          <w:b w:val="0"/>
          <w:i w:val="0"/>
        </w:rPr>
        <w:t>But there is a traitor inside Vanguard's command. Sterling knows this; he just doesn't yet know who. He will know in two hours and twelve minutes. By then it will cost him everything.</w:t>
      </w:r>
    </w:p>
    <w:p>
      <w:r>
        <w:rPr>
          <w:b w:val="0"/>
          <w:i w:val="0"/>
        </w:rPr>
        <w:t>Book 6 of THE VANGUARD PROTOCOL closes Phase 2 — the institution is the enemy, and the founder fires the first shot at his own house.</w:t>
      </w:r>
    </w:p>
    <w:p>
      <w:pPr>
        <w:pStyle w:val="Heading2"/>
      </w:pPr>
      <w:r>
        <w:t>Book 7 — THE LONG WATCH</w:t>
      </w:r>
    </w:p>
    <w:p>
      <w:r>
        <w:rPr>
          <w:b w:val="0"/>
          <w:i w:val="0"/>
        </w:rPr>
        <w:t>Elena Rossi — callsign Ghost-Eye — has been alone in the freezing mountains above Krasnograd for nine days. Her team is hunted. Her supply chain is gone. Her rifle is the only system that still answers her.</w:t>
      </w:r>
    </w:p>
    <w:p>
      <w:r>
        <w:rPr>
          <w:b w:val="0"/>
          <w:i w:val="0"/>
        </w:rPr>
        <w:t>Below her, ARES patrols sweep the city in widening grids. To the east, in a Soviet bunker carved into a hillside, her medic is keeping their breacher alive. To the west, her saboteur is preparing an ambush that will not work without the patrol-pattern data only she has.</w:t>
      </w:r>
    </w:p>
    <w:p>
      <w:r>
        <w:rPr>
          <w:b w:val="0"/>
          <w:i w:val="0"/>
        </w:rPr>
        <w:t>Book 7 of THE VANGUARD PROTOCOL is the sniper's book. Stillness. Math. The patient understanding that some shots are decided weeks before they are taken.</w:t>
      </w:r>
    </w:p>
    <w:p>
      <w:pPr>
        <w:pStyle w:val="Heading2"/>
      </w:pPr>
      <w:r>
        <w:t>Book 8 — THE TRIAGE</w:t>
      </w:r>
    </w:p>
    <w:p>
      <w:r>
        <w:rPr>
          <w:b w:val="0"/>
          <w:i w:val="0"/>
        </w:rPr>
        <w:t>Dr. Thomas Halden — callsign Patch — has been a soldier longer than he was a doctor, and a medic longer than he has been authorized to be either. None of that is helping the man bleeding out on the bunker floor.</w:t>
      </w:r>
    </w:p>
    <w:p>
      <w:r>
        <w:rPr>
          <w:b w:val="0"/>
          <w:i w:val="0"/>
        </w:rPr>
        <w:t>Vanguard has no supply chain. No medevac. No second chance. Patch has a stolen Soviet bunker, a depleted trauma kit, a dying breacher, and a shopping list he is going to have to walk into an ARES medical depot to fill.</w:t>
      </w:r>
    </w:p>
    <w:p>
      <w:r>
        <w:rPr>
          <w:b w:val="0"/>
          <w:i w:val="0"/>
        </w:rPr>
        <w:t>Book 8 of THE VANGUARD PROTOCOL is the medic's book. Triage math. Gallows humor. The slow patient discipline of keeping people alive long enough to need them.</w:t>
      </w:r>
    </w:p>
    <w:p>
      <w:pPr>
        <w:pStyle w:val="Heading2"/>
      </w:pPr>
      <w:r>
        <w:t>Book 9 — THE CATALYST</w:t>
      </w:r>
    </w:p>
    <w:p>
      <w:r>
        <w:rPr>
          <w:b w:val="0"/>
          <w:i w:val="0"/>
        </w:rPr>
        <w:t>Jackson 'Jax' Cross — callsign Fuse — used to take bombs apart for the United States Navy. Now he is on the other side of the equation. Now he is putting them together out of fertilizer and stolen lithium and rust.</w:t>
      </w:r>
    </w:p>
    <w:p>
      <w:r>
        <w:rPr>
          <w:b w:val="0"/>
          <w:i w:val="0"/>
        </w:rPr>
        <w:t>His ambush will collapse a highway under an Aegis armored convoy. The smoke from the blast will mask his pilot's extraction. The pilot does not know yet that the smoke is for her. The convoy does not know yet that they were the target.</w:t>
      </w:r>
    </w:p>
    <w:p>
      <w:r>
        <w:rPr>
          <w:b w:val="0"/>
          <w:i w:val="0"/>
        </w:rPr>
        <w:t>Book 9 of THE VANGUARD PROTOCOL is the saboteur's book. The chemistry of a city dismantled and reassembled into the only weapon left.</w:t>
      </w:r>
    </w:p>
    <w:p>
      <w:pPr>
        <w:pStyle w:val="Heading2"/>
      </w:pPr>
      <w:r>
        <w:t>Book 10 — THE EXTRACTION</w:t>
      </w:r>
    </w:p>
    <w:p>
      <w:r>
        <w:rPr>
          <w:b w:val="0"/>
          <w:i w:val="0"/>
        </w:rPr>
        <w:t>Chloe Miller — callsign Skid — used to fly for the most elite helicopter unit in the world. They grounded her for caring more about her infantry than about her clearance. Tonight, in a stolen Odiristan National Guard transport with bullet-holes already in the rotor mast, she is going to remember why they grounded her.</w:t>
      </w:r>
    </w:p>
    <w:p>
      <w:r>
        <w:rPr>
          <w:b w:val="0"/>
          <w:i w:val="0"/>
        </w:rPr>
        <w:t>Three pickup points. A burning highway for thermal cover. A handler in her ear she does not trust. A net of ARES anti-air drones closing every minute she is in the air. And a wounded breacher on the ground who will not survive a second attempt.</w:t>
      </w:r>
    </w:p>
    <w:p>
      <w:r>
        <w:rPr>
          <w:b w:val="0"/>
          <w:i w:val="0"/>
        </w:rPr>
        <w:t>Book 10 of THE VANGUARD PROTOCOL is the pilot's book. Three dimensions, no margin, and a city that is closing.</w:t>
      </w:r>
    </w:p>
    <w:p>
      <w:pPr>
        <w:pStyle w:val="Heading2"/>
      </w:pPr>
      <w:r>
        <w:t>Book 11 — THE BOARDROOM</w:t>
      </w:r>
    </w:p>
    <w:p>
      <w:r>
        <w:rPr>
          <w:b w:val="0"/>
          <w:i w:val="0"/>
        </w:rPr>
        <w:t>Madeleine Voss-Tenebra — callsign Control — used to sign ARES Corporation expense reports. Then ARES had her husband killed and she went to work for the people they had been hunting.</w:t>
      </w:r>
    </w:p>
    <w:p>
      <w:r>
        <w:rPr>
          <w:b w:val="0"/>
          <w:i w:val="0"/>
        </w:rPr>
        <w:t>From a server room three Krasnograd safehouses deep, she has spent four months waging economic war on the company that murdered him. Tonight she opens a back-channel to leak the entire ARES playbook to a Western intelligence cell that may or may not still exist.</w:t>
      </w:r>
    </w:p>
    <w:p>
      <w:r>
        <w:rPr>
          <w:b w:val="0"/>
          <w:i w:val="0"/>
        </w:rPr>
        <w:t>Tonight the men she sold out come for her in person.</w:t>
      </w:r>
    </w:p>
    <w:p>
      <w:r>
        <w:rPr>
          <w:b w:val="0"/>
          <w:i w:val="0"/>
        </w:rPr>
        <w:t>Book 11 of THE VANGUARD PROTOCOL turns the cold war hot. The handler runs while still running the network. The hunter she trained against is at her safehouse door. And the only friend she has on the right side of the wire is a sniper who has been alone in the mountains for so long that this might be her last shot.</w:t>
      </w:r>
    </w:p>
    <w:p>
      <w:pPr>
        <w:pStyle w:val="Heading2"/>
      </w:pPr>
      <w:r>
        <w:t>Book 12 — THE VANGUARD PROTOCOL</w:t>
      </w:r>
    </w:p>
    <w:p>
      <w:r>
        <w:rPr>
          <w:b w:val="0"/>
          <w:i w:val="0"/>
        </w:rPr>
        <w:t>Goryun Peninsula. October. Thirty minutes. The surviving operators of the Vanguard Group converge on the ARES Citadel for a raid that will either bury the truth or burn it into the world.</w:t>
      </w:r>
    </w:p>
    <w:p>
      <w:r>
        <w:rPr>
          <w:b w:val="0"/>
          <w:i w:val="0"/>
        </w:rPr>
        <w:t>Viper breaches the blast doors. Fuse cuts the structural supports. Oracle injects the counter-payload into the optical decryption stack. Skid holds the air. Shepherd holds the line. Patch holds the wounded. And in the sub-basement, in the only room in the country the Vesper Signal cannot reach, the man Viper thought he killed nine months ago is waiting for him.</w:t>
      </w:r>
    </w:p>
    <w:p>
      <w:r>
        <w:rPr>
          <w:b w:val="0"/>
          <w:i w:val="0"/>
        </w:rPr>
        <w:t>Book 12 of THE VANGUARD PROTOCOL is the convergence. Twelve books of overlapping missions resolve into a single 90-minute symphony of violence — and the final, devastating, earned price of putting the truth back in the world.</w:t>
      </w:r>
    </w:p>
    <w:p>
      <w:pPr>
        <w:pStyle w:val="Heading1"/>
      </w:pPr>
      <w:r>
        <w:t>Section 7 — Series-Level Marketing Hooks</w:t>
      </w:r>
    </w:p>
    <w:p>
      <w:pPr>
        <w:pStyle w:val="ListBullet"/>
      </w:pPr>
      <w:r>
        <w:t>THE MOSAIC. Twelve overlapping books — every later book changes the meaning of every earlier book. Built to be re-read.</w:t>
      </w:r>
    </w:p>
    <w:p>
      <w:pPr>
        <w:pStyle w:val="ListBullet"/>
      </w:pPr>
      <w:r>
        <w:t>THE SPECIALISTS. Twelve named leads, twelve distinct kits and voices, no recurring single hero. A relay race instead of a marathon.</w:t>
      </w:r>
    </w:p>
    <w:p>
      <w:pPr>
        <w:pStyle w:val="ListBullet"/>
      </w:pPr>
      <w:r>
        <w:t>THE SIGNAL. The Vesper Signal is plausible enough to feel current and scary enough to feel new. Tech-literate readers will recognize the trajectory.</w:t>
      </w:r>
    </w:p>
    <w:p>
      <w:pPr>
        <w:pStyle w:val="ListBullet"/>
      </w:pPr>
      <w:r>
        <w:t>THE NAMED VILLAINS. Cassius Marek and Hadrian (per Lock 4) give the series the recurring antagonist hook readers expect.</w:t>
      </w:r>
    </w:p>
    <w:p>
      <w:pPr>
        <w:pStyle w:val="ListBullet"/>
      </w:pPr>
      <w:r>
        <w:t>THE CONVERGENCE. Book 12 brings every operator together for a single 90-minute raid — the structural promise the entire series leads to.</w:t>
      </w:r>
    </w:p>
    <w:p>
      <w:pPr>
        <w:pStyle w:val="ListBullet"/>
      </w:pPr>
      <w:r>
        <w:t>THE SETTING. Odiristan as a fictional Caspian state lets the series make geopolitical observations without dating itself.</w:t>
      </w:r>
    </w:p>
    <w:p>
      <w:pPr>
        <w:pStyle w:val="ListBullet"/>
      </w:pPr>
      <w:r>
        <w:t>THE AUTHOR. Collin Vaness as a debut series author — the brand emphasizes technical credibility and tactical realism. Civilian engineer's discipline; not veteran-author mythos.</w:t>
      </w:r>
    </w:p>
    <w:p>
      <w:pPr>
        <w:pStyle w:val="ListBullet"/>
      </w:pPr>
      <w:r>
        <w:t>THE TRANSMEDIA OPTION. The mosaic structure is structurally well-suited to a streaming series — each book one season, with cross-cuts to other timelines as a structural innovation.</w:t>
      </w:r>
    </w:p>
    <w:p>
      <w:pPr>
        <w:pStyle w:val="Heading1"/>
      </w:pPr>
      <w:r>
        <w:t>Section 8 — Risk Register (Commercial)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Garamond" w:hAnsi="Garamond"/>
                <w:b/>
                <w:sz w:val="20"/>
              </w:rPr>
              <w:t>Risk</w:t>
            </w:r>
          </w:p>
        </w:tc>
        <w:tc>
          <w:tcPr>
            <w:tcW w:type="dxa" w:w="3120"/>
            <w:vAlign w:val="center"/>
          </w:tcPr>
          <w:p>
            <w:r>
              <w:rPr>
                <w:rFonts w:ascii="Garamond" w:hAnsi="Garamond"/>
                <w:b/>
                <w:sz w:val="20"/>
              </w:rPr>
              <w:t>Severity</w:t>
            </w:r>
          </w:p>
        </w:tc>
        <w:tc>
          <w:tcPr>
            <w:tcW w:type="dxa" w:w="3120"/>
            <w:vAlign w:val="center"/>
          </w:tcPr>
          <w:p>
            <w:r>
              <w:rPr>
                <w:rFonts w:ascii="Garamond" w:hAnsi="Garamond"/>
                <w:b/>
                <w:sz w:val="20"/>
              </w:rPr>
              <w:t>Mitigation</w:t>
            </w:r>
          </w:p>
        </w:tc>
      </w:tr>
      <w:tr>
        <w:tc>
          <w:tcPr>
            <w:tcW w:type="dxa" w:w="3120"/>
            <w:vAlign w:val="center"/>
          </w:tcPr>
          <w:p>
            <w:r>
              <w:rPr>
                <w:rFonts w:ascii="Garamond" w:hAnsi="Garamond"/>
                <w:sz w:val="20"/>
              </w:rPr>
              <w:t>12-book commitment is daunting for new readers</w:t>
            </w:r>
          </w:p>
        </w:tc>
        <w:tc>
          <w:tcPr>
            <w:tcW w:type="dxa" w:w="3120"/>
            <w:vAlign w:val="center"/>
          </w:tcPr>
          <w:p>
            <w:r>
              <w:rPr>
                <w:rFonts w:ascii="Garamond" w:hAnsi="Garamond"/>
                <w:sz w:val="20"/>
              </w:rPr>
              <w:t>Medium</w:t>
            </w:r>
          </w:p>
        </w:tc>
        <w:tc>
          <w:tcPr>
            <w:tcW w:type="dxa" w:w="3120"/>
            <w:vAlign w:val="center"/>
          </w:tcPr>
          <w:p>
            <w:r>
              <w:rPr>
                <w:rFonts w:ascii="Garamond" w:hAnsi="Garamond"/>
                <w:sz w:val="20"/>
              </w:rPr>
              <w:t>Position Books 1-3 as a 'phase' entry-point trilogy; market Book 1 standalone first</w:t>
            </w:r>
          </w:p>
        </w:tc>
      </w:tr>
      <w:tr>
        <w:tc>
          <w:tcPr>
            <w:tcW w:type="dxa" w:w="3120"/>
            <w:vAlign w:val="center"/>
          </w:tcPr>
          <w:p>
            <w:r>
              <w:rPr>
                <w:rFonts w:ascii="Garamond" w:hAnsi="Garamond"/>
                <w:sz w:val="20"/>
              </w:rPr>
              <w:t>Multi-POV-per-series confuses new readers</w:t>
            </w:r>
          </w:p>
        </w:tc>
        <w:tc>
          <w:tcPr>
            <w:tcW w:type="dxa" w:w="3120"/>
            <w:vAlign w:val="center"/>
          </w:tcPr>
          <w:p>
            <w:r>
              <w:rPr>
                <w:rFonts w:ascii="Garamond" w:hAnsi="Garamond"/>
                <w:sz w:val="20"/>
              </w:rPr>
              <w:t>Medium</w:t>
            </w:r>
          </w:p>
        </w:tc>
        <w:tc>
          <w:tcPr>
            <w:tcW w:type="dxa" w:w="3120"/>
            <w:vAlign w:val="center"/>
          </w:tcPr>
          <w:p>
            <w:r>
              <w:rPr>
                <w:rFonts w:ascii="Garamond" w:hAnsi="Garamond"/>
                <w:sz w:val="20"/>
              </w:rPr>
              <w:t>Cover design + jacket copy must signal the lead per book; series-wide character list inside front cover; audio narrator's voice cues per lead</w:t>
            </w:r>
          </w:p>
        </w:tc>
      </w:tr>
      <w:tr>
        <w:tc>
          <w:tcPr>
            <w:tcW w:type="dxa" w:w="3120"/>
            <w:vAlign w:val="center"/>
          </w:tcPr>
          <w:p>
            <w:r>
              <w:rPr>
                <w:rFonts w:ascii="Garamond" w:hAnsi="Garamond"/>
                <w:sz w:val="20"/>
              </w:rPr>
              <w:t>Faceless ARES (rejected — Lock 4 default adopted)</w:t>
            </w:r>
          </w:p>
        </w:tc>
        <w:tc>
          <w:tcPr>
            <w:tcW w:type="dxa" w:w="3120"/>
            <w:vAlign w:val="center"/>
          </w:tcPr>
          <w:p>
            <w:r>
              <w:rPr>
                <w:rFonts w:ascii="Garamond" w:hAnsi="Garamond"/>
                <w:sz w:val="20"/>
              </w:rPr>
              <w:t>Resolved</w:t>
            </w:r>
          </w:p>
        </w:tc>
        <w:tc>
          <w:tcPr>
            <w:tcW w:type="dxa" w:w="3120"/>
            <w:vAlign w:val="center"/>
          </w:tcPr>
          <w:p>
            <w:r>
              <w:rPr>
                <w:rFonts w:ascii="Garamond" w:hAnsi="Garamond"/>
                <w:sz w:val="20"/>
              </w:rPr>
              <w:t>Marek + Hadrian named per Lock 4</w:t>
            </w:r>
          </w:p>
        </w:tc>
      </w:tr>
      <w:tr>
        <w:tc>
          <w:tcPr>
            <w:tcW w:type="dxa" w:w="3120"/>
            <w:vAlign w:val="center"/>
          </w:tcPr>
          <w:p>
            <w:r>
              <w:rPr>
                <w:rFonts w:ascii="Garamond" w:hAnsi="Garamond"/>
                <w:sz w:val="20"/>
              </w:rPr>
              <w:t>Grim ending (rejected — Lock 3 modified default adopted)</w:t>
            </w:r>
          </w:p>
        </w:tc>
        <w:tc>
          <w:tcPr>
            <w:tcW w:type="dxa" w:w="3120"/>
            <w:vAlign w:val="center"/>
          </w:tcPr>
          <w:p>
            <w:r>
              <w:rPr>
                <w:rFonts w:ascii="Garamond" w:hAnsi="Garamond"/>
                <w:sz w:val="20"/>
              </w:rPr>
              <w:t>Resolved</w:t>
            </w:r>
          </w:p>
        </w:tc>
        <w:tc>
          <w:tcPr>
            <w:tcW w:type="dxa" w:w="3120"/>
            <w:vAlign w:val="center"/>
          </w:tcPr>
          <w:p>
            <w:r>
              <w:rPr>
                <w:rFonts w:ascii="Garamond" w:hAnsi="Garamond"/>
                <w:sz w:val="20"/>
              </w:rPr>
              <w:t>Bittersweet with anchor (Patch) survival; Sterling exonerated</w:t>
            </w:r>
          </w:p>
        </w:tc>
      </w:tr>
      <w:tr>
        <w:tc>
          <w:tcPr>
            <w:tcW w:type="dxa" w:w="3120"/>
            <w:vAlign w:val="center"/>
          </w:tcPr>
          <w:p>
            <w:r>
              <w:rPr>
                <w:rFonts w:ascii="Garamond" w:hAnsi="Garamond"/>
                <w:sz w:val="20"/>
              </w:rPr>
              <w:t>Tech-jargon density may alienate genre-casual readers</w:t>
            </w:r>
          </w:p>
        </w:tc>
        <w:tc>
          <w:tcPr>
            <w:tcW w:type="dxa" w:w="3120"/>
            <w:vAlign w:val="center"/>
          </w:tcPr>
          <w:p>
            <w:r>
              <w:rPr>
                <w:rFonts w:ascii="Garamond" w:hAnsi="Garamond"/>
                <w:sz w:val="20"/>
              </w:rPr>
              <w:t>Low-Medium</w:t>
            </w:r>
          </w:p>
        </w:tc>
        <w:tc>
          <w:tcPr>
            <w:tcW w:type="dxa" w:w="3120"/>
            <w:vAlign w:val="center"/>
          </w:tcPr>
          <w:p>
            <w:r>
              <w:rPr>
                <w:rFonts w:ascii="Garamond" w:hAnsi="Garamond"/>
                <w:sz w:val="20"/>
              </w:rPr>
              <w:t>W09 enforces 'first-use unobtrusive explanation' rule for technical terms</w:t>
            </w:r>
          </w:p>
        </w:tc>
      </w:tr>
      <w:tr>
        <w:tc>
          <w:tcPr>
            <w:tcW w:type="dxa" w:w="3120"/>
            <w:vAlign w:val="center"/>
          </w:tcPr>
          <w:p>
            <w:r>
              <w:rPr>
                <w:rFonts w:ascii="Garamond" w:hAnsi="Garamond"/>
                <w:sz w:val="20"/>
              </w:rPr>
              <w:t>Long publishing schedule (4-6 years for 12 books) loses momentum</w:t>
            </w:r>
          </w:p>
        </w:tc>
        <w:tc>
          <w:tcPr>
            <w:tcW w:type="dxa" w:w="3120"/>
            <w:vAlign w:val="center"/>
          </w:tcPr>
          <w:p>
            <w:r>
              <w:rPr>
                <w:rFonts w:ascii="Garamond" w:hAnsi="Garamond"/>
                <w:sz w:val="20"/>
              </w:rPr>
              <w:t>Medium</w:t>
            </w:r>
          </w:p>
        </w:tc>
        <w:tc>
          <w:tcPr>
            <w:tcW w:type="dxa" w:w="3120"/>
            <w:vAlign w:val="center"/>
          </w:tcPr>
          <w:p>
            <w:r>
              <w:rPr>
                <w:rFonts w:ascii="Garamond" w:hAnsi="Garamond"/>
                <w:sz w:val="20"/>
              </w:rPr>
              <w:t>Phase trilogies (3+3+3+3) with phase-completion marketing pushes; phase tentpole books slightly longer with extra publicity</w:t>
            </w:r>
          </w:p>
        </w:tc>
      </w:tr>
      <w:tr>
        <w:tc>
          <w:tcPr>
            <w:tcW w:type="dxa" w:w="3120"/>
            <w:vAlign w:val="center"/>
          </w:tcPr>
          <w:p>
            <w:r>
              <w:rPr>
                <w:rFonts w:ascii="Garamond" w:hAnsi="Garamond"/>
                <w:sz w:val="20"/>
              </w:rPr>
              <w:t>Book 7-9 (Ghost Phase) reads as repetitive isolation</w:t>
            </w:r>
          </w:p>
        </w:tc>
        <w:tc>
          <w:tcPr>
            <w:tcW w:type="dxa" w:w="3120"/>
            <w:vAlign w:val="center"/>
          </w:tcPr>
          <w:p>
            <w:r>
              <w:rPr>
                <w:rFonts w:ascii="Garamond" w:hAnsi="Garamond"/>
                <w:sz w:val="20"/>
              </w:rPr>
              <w:t>Medium-High</w:t>
            </w:r>
          </w:p>
        </w:tc>
        <w:tc>
          <w:tcPr>
            <w:tcW w:type="dxa" w:w="3120"/>
            <w:vAlign w:val="center"/>
          </w:tcPr>
          <w:p>
            <w:r>
              <w:rPr>
                <w:rFonts w:ascii="Garamond" w:hAnsi="Garamond"/>
                <w:sz w:val="20"/>
              </w:rPr>
              <w:t>Per Triage T-009: B7 alpine wide; B8 subterranean claustrophobic; B9 urban kinetic. Differentiated settings + tonal cards in W08</w:t>
            </w:r>
          </w:p>
        </w:tc>
      </w:tr>
      <w:tr>
        <w:tc>
          <w:tcPr>
            <w:tcW w:type="dxa" w:w="3120"/>
            <w:vAlign w:val="center"/>
          </w:tcPr>
          <w:p>
            <w:r>
              <w:rPr>
                <w:rFonts w:ascii="Garamond" w:hAnsi="Garamond"/>
                <w:sz w:val="20"/>
              </w:rPr>
              <w:t>Series ending must satisfy both 'closure' and 'more later' demands</w:t>
            </w:r>
          </w:p>
        </w:tc>
        <w:tc>
          <w:tcPr>
            <w:tcW w:type="dxa" w:w="3120"/>
            <w:vAlign w:val="center"/>
          </w:tcPr>
          <w:p>
            <w:r>
              <w:rPr>
                <w:rFonts w:ascii="Garamond" w:hAnsi="Garamond"/>
                <w:sz w:val="20"/>
              </w:rPr>
              <w:t>Medium</w:t>
            </w:r>
          </w:p>
        </w:tc>
        <w:tc>
          <w:tcPr>
            <w:tcW w:type="dxa" w:w="3120"/>
            <w:vAlign w:val="center"/>
          </w:tcPr>
          <w:p>
            <w:r>
              <w:rPr>
                <w:rFonts w:ascii="Garamond" w:hAnsi="Garamond"/>
                <w:sz w:val="20"/>
              </w:rPr>
              <w:t>Lock 3 modified bittersweet handles this — Patch publicly survives; team underground; Vesper destroyed but ARES continues</w:t>
            </w:r>
          </w:p>
        </w:tc>
      </w:tr>
      <w:tr>
        <w:tc>
          <w:tcPr>
            <w:tcW w:type="dxa" w:w="3120"/>
            <w:vAlign w:val="center"/>
          </w:tcPr>
          <w:p>
            <w:r>
              <w:rPr>
                <w:rFonts w:ascii="Garamond" w:hAnsi="Garamond"/>
                <w:sz w:val="20"/>
              </w:rPr>
              <w:t>Title trademark collision ('Vanguard' is heavily used)</w:t>
            </w:r>
          </w:p>
        </w:tc>
        <w:tc>
          <w:tcPr>
            <w:tcW w:type="dxa" w:w="3120"/>
            <w:vAlign w:val="center"/>
          </w:tcPr>
          <w:p>
            <w:r>
              <w:rPr>
                <w:rFonts w:ascii="Garamond" w:hAnsi="Garamond"/>
                <w:sz w:val="20"/>
              </w:rPr>
              <w:t>Medium</w:t>
            </w:r>
          </w:p>
        </w:tc>
        <w:tc>
          <w:tcPr>
            <w:tcW w:type="dxa" w:w="3120"/>
            <w:vAlign w:val="center"/>
          </w:tcPr>
          <w:p>
            <w:r>
              <w:rPr>
                <w:rFonts w:ascii="Garamond" w:hAnsi="Garamond"/>
                <w:sz w:val="20"/>
              </w:rPr>
              <w:t>Per Q-009: TM search before public marketing; fallback title held</w:t>
            </w:r>
          </w:p>
        </w:tc>
      </w:tr>
      <w:tr>
        <w:tc>
          <w:tcPr>
            <w:tcW w:type="dxa" w:w="3120"/>
            <w:vAlign w:val="center"/>
          </w:tcPr>
          <w:p>
            <w:r>
              <w:rPr>
                <w:rFonts w:ascii="Garamond" w:hAnsi="Garamond"/>
                <w:sz w:val="20"/>
              </w:rPr>
              <w:t>Author has no veteran-mythos brand foundation</w:t>
            </w:r>
          </w:p>
        </w:tc>
        <w:tc>
          <w:tcPr>
            <w:tcW w:type="dxa" w:w="3120"/>
            <w:vAlign w:val="center"/>
          </w:tcPr>
          <w:p>
            <w:r>
              <w:rPr>
                <w:rFonts w:ascii="Garamond" w:hAnsi="Garamond"/>
                <w:sz w:val="20"/>
              </w:rPr>
              <w:t>Low (now)</w:t>
            </w:r>
          </w:p>
        </w:tc>
        <w:tc>
          <w:tcPr>
            <w:tcW w:type="dxa" w:w="3120"/>
            <w:vAlign w:val="center"/>
          </w:tcPr>
          <w:p>
            <w:r>
              <w:rPr>
                <w:rFonts w:ascii="Garamond" w:hAnsi="Garamond"/>
                <w:sz w:val="20"/>
              </w:rPr>
              <w:t>Lean into engineer-discipline brand per A-030; do not compete in saturated veteran-author space</w:t>
            </w:r>
          </w:p>
        </w:tc>
      </w:tr>
      <w:tr>
        <w:tc>
          <w:tcPr>
            <w:tcW w:type="dxa" w:w="3120"/>
            <w:vAlign w:val="center"/>
          </w:tcPr>
          <w:p>
            <w:r>
              <w:rPr>
                <w:rFonts w:ascii="Garamond" w:hAnsi="Garamond"/>
                <w:sz w:val="20"/>
              </w:rPr>
              <w:t>Audio narrator wrong-fit destroys 12-voice differentiation</w:t>
            </w:r>
          </w:p>
        </w:tc>
        <w:tc>
          <w:tcPr>
            <w:tcW w:type="dxa" w:w="3120"/>
            <w:vAlign w:val="center"/>
          </w:tcPr>
          <w:p>
            <w:r>
              <w:rPr>
                <w:rFonts w:ascii="Garamond" w:hAnsi="Garamond"/>
                <w:sz w:val="20"/>
              </w:rPr>
              <w:t>High (when reached)</w:t>
            </w:r>
          </w:p>
        </w:tc>
        <w:tc>
          <w:tcPr>
            <w:tcW w:type="dxa" w:w="3120"/>
            <w:vAlign w:val="center"/>
          </w:tcPr>
          <w:p>
            <w:r>
              <w:rPr>
                <w:rFonts w:ascii="Garamond" w:hAnsi="Garamond"/>
                <w:sz w:val="20"/>
              </w:rPr>
              <w:t>Single narrator with strong vocal range (Ari Fliakos / Edoardo Ballerini comps); test casting on Books 1-3 before Book 4 production locks</w:t>
            </w:r>
          </w:p>
        </w:tc>
      </w:tr>
      <w:tr>
        <w:tc>
          <w:tcPr>
            <w:tcW w:type="dxa" w:w="3120"/>
            <w:vAlign w:val="center"/>
          </w:tcPr>
          <w:p>
            <w:r>
              <w:rPr>
                <w:rFonts w:ascii="Garamond" w:hAnsi="Garamond"/>
                <w:sz w:val="20"/>
              </w:rPr>
              <w:t>Mosaic structure is misunderstood by reviewers</w:t>
            </w:r>
          </w:p>
        </w:tc>
        <w:tc>
          <w:tcPr>
            <w:tcW w:type="dxa" w:w="3120"/>
            <w:vAlign w:val="center"/>
          </w:tcPr>
          <w:p>
            <w:r>
              <w:rPr>
                <w:rFonts w:ascii="Garamond" w:hAnsi="Garamond"/>
                <w:sz w:val="20"/>
              </w:rPr>
              <w:t>Low-Medium</w:t>
            </w:r>
          </w:p>
        </w:tc>
        <w:tc>
          <w:tcPr>
            <w:tcW w:type="dxa" w:w="3120"/>
            <w:vAlign w:val="center"/>
          </w:tcPr>
          <w:p>
            <w:r>
              <w:rPr>
                <w:rFonts w:ascii="Garamond" w:hAnsi="Garamond"/>
                <w:sz w:val="20"/>
              </w:rPr>
              <w:t>Reviewer guide / press kit explicitly explains the mosaic and points at re-read value; offer structural diagrams to long-form reviewers</w:t>
            </w:r>
          </w:p>
        </w:tc>
      </w:tr>
    </w:tbl>
    <w:p>
      <w:pPr>
        <w:pStyle w:val="Heading1"/>
      </w:pPr>
      <w:r>
        <w:t>Section 9 — Phase-Trilogy Marketing Plan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rPr>
                <w:rFonts w:ascii="Garamond" w:hAnsi="Garamond"/>
                <w:b/>
                <w:sz w:val="20"/>
              </w:rPr>
              <w:t>Phase</w:t>
            </w:r>
          </w:p>
        </w:tc>
        <w:tc>
          <w:tcPr>
            <w:tcW w:type="dxa" w:w="1872"/>
            <w:vAlign w:val="center"/>
          </w:tcPr>
          <w:p>
            <w:r>
              <w:rPr>
                <w:rFonts w:ascii="Garamond" w:hAnsi="Garamond"/>
                <w:b/>
                <w:sz w:val="20"/>
              </w:rPr>
              <w:t>Books</w:t>
            </w:r>
          </w:p>
        </w:tc>
        <w:tc>
          <w:tcPr>
            <w:tcW w:type="dxa" w:w="1872"/>
            <w:vAlign w:val="center"/>
          </w:tcPr>
          <w:p>
            <w:r>
              <w:rPr>
                <w:rFonts w:ascii="Garamond" w:hAnsi="Garamond"/>
                <w:b/>
                <w:sz w:val="20"/>
              </w:rPr>
              <w:t>Cover Treatment</w:t>
            </w:r>
          </w:p>
        </w:tc>
        <w:tc>
          <w:tcPr>
            <w:tcW w:type="dxa" w:w="1872"/>
            <w:vAlign w:val="center"/>
          </w:tcPr>
          <w:p>
            <w:r>
              <w:rPr>
                <w:rFonts w:ascii="Garamond" w:hAnsi="Garamond"/>
                <w:b/>
                <w:sz w:val="20"/>
              </w:rPr>
              <w:t>Marketing Focus</w:t>
            </w:r>
          </w:p>
        </w:tc>
        <w:tc>
          <w:tcPr>
            <w:tcW w:type="dxa" w:w="1872"/>
            <w:vAlign w:val="center"/>
          </w:tcPr>
          <w:p>
            <w:r>
              <w:rPr>
                <w:rFonts w:ascii="Garamond" w:hAnsi="Garamond"/>
                <w:b/>
                <w:sz w:val="20"/>
              </w:rPr>
              <w:t>Pricing</w:t>
            </w:r>
          </w:p>
        </w:tc>
      </w:tr>
      <w:tr>
        <w:tc>
          <w:tcPr>
            <w:tcW w:type="dxa" w:w="1872"/>
            <w:vAlign w:val="center"/>
          </w:tcPr>
          <w:p>
            <w:r>
              <w:rPr>
                <w:rFonts w:ascii="Garamond" w:hAnsi="Garamond"/>
                <w:sz w:val="20"/>
              </w:rPr>
              <w:t>Discovery (1-3)</w:t>
            </w:r>
          </w:p>
        </w:tc>
        <w:tc>
          <w:tcPr>
            <w:tcW w:type="dxa" w:w="1872"/>
            <w:vAlign w:val="center"/>
          </w:tcPr>
          <w:p>
            <w:r>
              <w:rPr>
                <w:rFonts w:ascii="Garamond" w:hAnsi="Garamond"/>
                <w:sz w:val="20"/>
              </w:rPr>
              <w:t>B1 The Breach, B2 The Signal, B3 The Asset</w:t>
            </w:r>
          </w:p>
        </w:tc>
        <w:tc>
          <w:tcPr>
            <w:tcW w:type="dxa" w:w="1872"/>
            <w:vAlign w:val="center"/>
          </w:tcPr>
          <w:p>
            <w:r>
              <w:rPr>
                <w:rFonts w:ascii="Garamond" w:hAnsi="Garamond"/>
                <w:sz w:val="20"/>
              </w:rPr>
              <w:t>Cool blue/grey palette; operator silhouette; Vanguard patch motif</w:t>
            </w:r>
          </w:p>
        </w:tc>
        <w:tc>
          <w:tcPr>
            <w:tcW w:type="dxa" w:w="1872"/>
            <w:vAlign w:val="center"/>
          </w:tcPr>
          <w:p>
            <w:r>
              <w:rPr>
                <w:rFonts w:ascii="Garamond" w:hAnsi="Garamond"/>
                <w:sz w:val="20"/>
              </w:rPr>
              <w:t>Series launch; heavy investment; establish world and mosaic premise; B1 standalone marketed as entry point</w:t>
            </w:r>
          </w:p>
        </w:tc>
        <w:tc>
          <w:tcPr>
            <w:tcW w:type="dxa" w:w="1872"/>
            <w:vAlign w:val="center"/>
          </w:tcPr>
          <w:p>
            <w:r>
              <w:rPr>
                <w:rFonts w:ascii="Garamond" w:hAnsi="Garamond"/>
                <w:sz w:val="20"/>
              </w:rPr>
              <w:t>TPB $17.99, EBK $9.99</w:t>
            </w:r>
          </w:p>
        </w:tc>
      </w:tr>
      <w:tr>
        <w:tc>
          <w:tcPr>
            <w:tcW w:type="dxa" w:w="1872"/>
            <w:vAlign w:val="center"/>
          </w:tcPr>
          <w:p>
            <w:r>
              <w:rPr>
                <w:rFonts w:ascii="Garamond" w:hAnsi="Garamond"/>
                <w:sz w:val="20"/>
              </w:rPr>
              <w:t>Escalation (4-6)</w:t>
            </w:r>
          </w:p>
        </w:tc>
        <w:tc>
          <w:tcPr>
            <w:tcW w:type="dxa" w:w="1872"/>
            <w:vAlign w:val="center"/>
          </w:tcPr>
          <w:p>
            <w:r>
              <w:rPr>
                <w:rFonts w:ascii="Garamond" w:hAnsi="Garamond"/>
                <w:sz w:val="20"/>
              </w:rPr>
              <w:t>B4 The Cleaners, B5 The Dark Site, B6 Zero-Hour</w:t>
            </w:r>
          </w:p>
        </w:tc>
        <w:tc>
          <w:tcPr>
            <w:tcW w:type="dxa" w:w="1872"/>
            <w:vAlign w:val="center"/>
          </w:tcPr>
          <w:p>
            <w:r>
              <w:rPr>
                <w:rFonts w:ascii="Garamond" w:hAnsi="Garamond"/>
                <w:sz w:val="20"/>
              </w:rPr>
              <w:t>Orange/black palette; corporate architecture motif</w:t>
            </w:r>
          </w:p>
        </w:tc>
        <w:tc>
          <w:tcPr>
            <w:tcW w:type="dxa" w:w="1872"/>
            <w:vAlign w:val="center"/>
          </w:tcPr>
          <w:p>
            <w:r>
              <w:rPr>
                <w:rFonts w:ascii="Garamond" w:hAnsi="Garamond"/>
                <w:sz w:val="20"/>
              </w:rPr>
              <w:t>'Corporate rot' trilogy; shift to internal-betrayal angle; drag returning readers deeper into conspiracy</w:t>
            </w:r>
          </w:p>
        </w:tc>
        <w:tc>
          <w:tcPr>
            <w:tcW w:type="dxa" w:w="1872"/>
            <w:vAlign w:val="center"/>
          </w:tcPr>
          <w:p>
            <w:r>
              <w:rPr>
                <w:rFonts w:ascii="Garamond" w:hAnsi="Garamond"/>
                <w:sz w:val="20"/>
              </w:rPr>
              <w:t>TPB $18.99, EBK $9.99</w:t>
            </w:r>
          </w:p>
        </w:tc>
      </w:tr>
      <w:tr>
        <w:tc>
          <w:tcPr>
            <w:tcW w:type="dxa" w:w="1872"/>
            <w:vAlign w:val="center"/>
          </w:tcPr>
          <w:p>
            <w:r>
              <w:rPr>
                <w:rFonts w:ascii="Garamond" w:hAnsi="Garamond"/>
                <w:sz w:val="20"/>
              </w:rPr>
              <w:t>Ghost (7-9)</w:t>
            </w:r>
          </w:p>
        </w:tc>
        <w:tc>
          <w:tcPr>
            <w:tcW w:type="dxa" w:w="1872"/>
            <w:vAlign w:val="center"/>
          </w:tcPr>
          <w:p>
            <w:r>
              <w:rPr>
                <w:rFonts w:ascii="Garamond" w:hAnsi="Garamond"/>
                <w:sz w:val="20"/>
              </w:rPr>
              <w:t>B7 The Long Watch, B8 The Triage, B9 The Catalyst</w:t>
            </w:r>
          </w:p>
        </w:tc>
        <w:tc>
          <w:tcPr>
            <w:tcW w:type="dxa" w:w="1872"/>
            <w:vAlign w:val="center"/>
          </w:tcPr>
          <w:p>
            <w:r>
              <w:rPr>
                <w:rFonts w:ascii="Garamond" w:hAnsi="Garamond"/>
                <w:sz w:val="20"/>
              </w:rPr>
              <w:t>Monochrome / desaturated palette; lone figures in landscape</w:t>
            </w:r>
          </w:p>
        </w:tc>
        <w:tc>
          <w:tcPr>
            <w:tcW w:type="dxa" w:w="1872"/>
            <w:vAlign w:val="center"/>
          </w:tcPr>
          <w:p>
            <w:r>
              <w:rPr>
                <w:rFonts w:ascii="Garamond" w:hAnsi="Garamond"/>
                <w:sz w:val="20"/>
              </w:rPr>
              <w:t>'The team you trusted is now hunted'; new cover treatment signals tonal shift</w:t>
            </w:r>
          </w:p>
        </w:tc>
        <w:tc>
          <w:tcPr>
            <w:tcW w:type="dxa" w:w="1872"/>
            <w:vAlign w:val="center"/>
          </w:tcPr>
          <w:p>
            <w:r>
              <w:rPr>
                <w:rFonts w:ascii="Garamond" w:hAnsi="Garamond"/>
                <w:sz w:val="20"/>
              </w:rPr>
              <w:t>TPB $18.99, EBK $11.99</w:t>
            </w:r>
          </w:p>
        </w:tc>
      </w:tr>
      <w:tr>
        <w:tc>
          <w:tcPr>
            <w:tcW w:type="dxa" w:w="1872"/>
            <w:vAlign w:val="center"/>
          </w:tcPr>
          <w:p>
            <w:r>
              <w:rPr>
                <w:rFonts w:ascii="Garamond" w:hAnsi="Garamond"/>
                <w:sz w:val="20"/>
              </w:rPr>
              <w:t>Convergence (10-12)</w:t>
            </w:r>
          </w:p>
        </w:tc>
        <w:tc>
          <w:tcPr>
            <w:tcW w:type="dxa" w:w="1872"/>
            <w:vAlign w:val="center"/>
          </w:tcPr>
          <w:p>
            <w:r>
              <w:rPr>
                <w:rFonts w:ascii="Garamond" w:hAnsi="Garamond"/>
                <w:sz w:val="20"/>
              </w:rPr>
              <w:t>B10 The Extraction, B11 The Boardroom, B12 The Vanguard Protocol</w:t>
            </w:r>
          </w:p>
        </w:tc>
        <w:tc>
          <w:tcPr>
            <w:tcW w:type="dxa" w:w="1872"/>
            <w:vAlign w:val="center"/>
          </w:tcPr>
          <w:p>
            <w:r>
              <w:rPr>
                <w:rFonts w:ascii="Garamond" w:hAnsi="Garamond"/>
                <w:sz w:val="20"/>
              </w:rPr>
              <w:t>High-contrast red/black; convergent imagery</w:t>
            </w:r>
          </w:p>
        </w:tc>
        <w:tc>
          <w:tcPr>
            <w:tcW w:type="dxa" w:w="1872"/>
            <w:vAlign w:val="center"/>
          </w:tcPr>
          <w:p>
            <w:r>
              <w:rPr>
                <w:rFonts w:ascii="Garamond" w:hAnsi="Garamond"/>
                <w:sz w:val="20"/>
              </w:rPr>
              <w:t>'The endgame' trilogy; box-set pre-orders; B12 as series-defining release event</w:t>
            </w:r>
          </w:p>
        </w:tc>
        <w:tc>
          <w:tcPr>
            <w:tcW w:type="dxa" w:w="1872"/>
            <w:vAlign w:val="center"/>
          </w:tcPr>
          <w:p>
            <w:r>
              <w:rPr>
                <w:rFonts w:ascii="Garamond" w:hAnsi="Garamond"/>
                <w:sz w:val="20"/>
              </w:rPr>
              <w:t>TPB $19.99, EBK $11.99</w:t>
            </w:r>
          </w:p>
        </w:tc>
      </w:tr>
    </w:tbl>
    <w:p>
      <w:r>
        <w:rPr>
          <w:b w:val="0"/>
          <w:i w:val="0"/>
        </w:rPr>
        <w:t>Each phase finale (Books 3, 6, 9, 12) is the tentpole book of its phase — slightly longer (90-95K), slightly more publicity, more chapter-by-chapter promotion. B12 is the all-in series tentpole.</w:t>
      </w:r>
    </w:p>
    <w:p>
      <w:pPr>
        <w:pStyle w:val="Heading1"/>
      </w:pPr>
      <w:r>
        <w:t>Section 10 — Audio / Transmedia Notes</w:t>
      </w:r>
    </w:p>
    <w:p>
      <w:r>
        <w:rPr>
          <w:b w:val="0"/>
          <w:i w:val="0"/>
        </w:rPr>
        <w:t>Audiobook is a primary format from launch. Lock narrator selection by Book 1 release. Recommend a narrator who can carry both kinetic intensity and quieter character voices. Comp narrators in the lane: Edoardo Ballerini, Ari Fliakos, Scott Brick. Per Q-008, single narrator with strong range is the default — alternative is dual male/female narrator pair if range concerns surface in Book 1 production.</w:t>
      </w:r>
    </w:p>
    <w:p>
      <w:r>
        <w:rPr>
          <w:b w:val="0"/>
          <w:i w:val="0"/>
        </w:rPr>
        <w:t>Transmedia. The mosaic structure suits a streaming TV adaptation: each book = one season, with cross-cuts to other books' parallel timelines as a structural innovation. Position W13 communications with the future TV/audio angle in mind. Game-franchise positioning (THE DIVISION / GHOST RECON audience overlap) is a secondary transmedia target — explore via gaming-publisher partnerships once Books 1-3 are out.</w:t>
      </w:r>
    </w:p>
    <w:p>
      <w:pPr>
        <w:pStyle w:val="Heading1"/>
      </w:pPr>
      <w:r>
        <w:t>Section 11 — Author Brand Note</w:t>
      </w:r>
    </w:p>
    <w:p>
      <w:r>
        <w:rPr>
          <w:b w:val="0"/>
          <w:i w:val="0"/>
        </w:rPr>
        <w:t>Per A-030. Author voice and brand: precise, technically credible, restrained, subtly humanitarian. Author photo and bio emphasize professional credentials over military mythos (engineer, not operator). Position as 'civilian author with deep technical respect for the craft' — competing in the same tactical-credibility lane as veteran-authored thrillers but on different brand terms. This positioning is differentiating and durable; it does not require the author to claim experiences he doesn't have.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666666"/>
        <w:sz w:val="18"/>
      </w:rPr>
      <w:t>Confidential — Reference Library</w:t>
      <w:tab/>
      <w:t xml:space="preserve">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color w:val="666666"/>
        <w:sz w:val="18"/>
      </w:rPr>
      <w:t>W13 — Commercial Positioning Brief</w:t>
      <w:tab/>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