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2A44"/>
          <w:sz w:val="56"/>
        </w:rPr>
        <w:t>THE VANGUARD PROTOCOL</w:t>
      </w:r>
    </w:p>
    <w:p>
      <w:pPr>
        <w:jc w:val="center"/>
      </w:pPr>
      <w:r>
        <w:rPr>
          <w:rFonts w:ascii="Calibri" w:hAnsi="Calibri"/>
          <w:color w:val="445577"/>
          <w:sz w:val="40"/>
        </w:rPr>
        <w:t>Comp Title Analysis</w:t>
      </w:r>
    </w:p>
    <w:p>
      <w:pPr>
        <w:jc w:val="center"/>
      </w:pPr>
      <w:r>
        <w:rPr>
          <w:i/>
          <w:sz w:val="28"/>
        </w:rPr>
        <w:t>Version 1.0</w:t>
      </w:r>
    </w:p>
    <w:p/>
    <w:p/>
    <w:p/>
    <w:p/>
    <w:p/>
    <w:p/>
    <w:p/>
    <w:p/>
    <w:p>
      <w:pPr>
        <w:jc w:val="center"/>
      </w:pPr>
      <w:r>
        <w:rPr>
          <w:sz w:val="22"/>
        </w:rPr>
        <w:t>Author: Collin Vaness</w:t>
        <w:br/>
        <w:t>Date: 2026-05-04</w:t>
        <w:br/>
        <w:t>File ID: W14</w:t>
        <w:br/>
        <w:t>Classification: Confidential — Reference Library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t>[Right-click and select 'Update Field' to populate the table of contents.]</w:t>
        <w:fldChar w:fldCharType="end"/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rPr>
          <w:b w:val="0"/>
          <w:i w:val="0"/>
        </w:rPr>
        <w:t>Standalone comp-title analysis for THE VANGUARD PROTOCOL. Companion to W13 §3 (which covers comp positioning operationally for the commercial brief). W14 goes deeper: per-comp structural analysis, what TVP borrows, what TVP differentiates, what TVP must avoid, and the wild-card transmedia comp set. Used by marketing/agent/editor conversations.</w:t>
      </w:r>
    </w:p>
    <w:p>
      <w:pPr>
        <w:pStyle w:val="Heading1"/>
      </w:pPr>
      <w:r>
        <w:t>Section 1 — The Three Close Comps</w:t>
      </w:r>
    </w:p>
    <w:p>
      <w:r>
        <w:rPr>
          <w:b w:val="0"/>
          <w:i w:val="0"/>
        </w:rPr>
        <w:t>Three authors whose books TVP shares the most architectural DNA with. These are the bookstore-shelf neighbors. If a Brad Thor reader picks up Book 1 and bounces, that is the canary in the coal mine for the whole series.</w:t>
      </w:r>
    </w:p>
    <w:p>
      <w:pPr>
        <w:pStyle w:val="Heading2"/>
      </w:pPr>
      <w:r>
        <w:t>Comp 1 — Brad Thor / Scot Harvath series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Attribute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Comp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TVP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Differentiation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Series length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25+ books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12 books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is finite by design — readers know there is an endpoint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Per-book length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~95K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85-95K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Match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Hero archetype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Tier-one operator with patriotic motivation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12 different specialists across 12 books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relay-race vs. comp's marathon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Antagonist treatment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Named, personal, recurring across multi-book arcs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Named (Marek + Hadrian) but corporate-institutional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villain is corporate AND personal — Marek's grudge against Sterling adds the personal layer Thor relies 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Tech / kit fidelity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High (Thor consults SOF veterans)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High (Vesper Signal as plausible EW extrapolation)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tech is one step further into near-future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Pacing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Episodic with arc, fast-paced openings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Per-book mission tight; mosaic across the series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TVP's mosaic is the structural innovation comp lane lacks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Voice register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Patriotic; expository; comfortable with national-security frame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Restrained; technical; skeptical of national-security frame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is closer to Greaney/Carr in voice register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Romance / through-line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Periodic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Restrained; team-relationship arcs (Sterling/Viper, Patch's medical responsibility, Control/Skid)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avoids the obligatory love-interest beat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Sales tier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NYT bestseller list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Aspirational target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Position TVP as adjacent-but-distinct</w:t>
            </w:r>
          </w:p>
        </w:tc>
      </w:tr>
    </w:tbl>
    <w:p>
      <w:pPr>
        <w:pStyle w:val="Heading3"/>
      </w:pPr>
      <w:r>
        <w:t>What TVP Borrows from Thor</w:t>
      </w:r>
    </w:p>
    <w:p>
      <w:pPr>
        <w:pStyle w:val="ListBullet"/>
      </w:pPr>
      <w:r>
        <w:t>Hook-line economy — every book gets a single-sentence hook that sells. Per W13 §5.</w:t>
      </w:r>
    </w:p>
    <w:p>
      <w:pPr>
        <w:pStyle w:val="ListBullet"/>
      </w:pPr>
      <w:r>
        <w:t>Per-book fresh-villain discipline — even though TVP has Marek/Hadrian throughout, each book has its own immediate-tactical antagonist (the Aegis kill team, the Brandt sabotage, the Hadrian pursuit).</w:t>
      </w:r>
    </w:p>
    <w:p>
      <w:pPr>
        <w:pStyle w:val="ListBullet"/>
      </w:pPr>
      <w:r>
        <w:t>Cover treatment in operator-silhouette tradition — see W13 §9 phase-trilogy cover treatments.</w:t>
      </w:r>
    </w:p>
    <w:p>
      <w:pPr>
        <w:pStyle w:val="Heading3"/>
      </w:pPr>
      <w:r>
        <w:t>What TVP Differentiates from Thor</w:t>
      </w:r>
    </w:p>
    <w:p>
      <w:pPr>
        <w:pStyle w:val="ListBullet"/>
      </w:pPr>
      <w:r>
        <w:t>12 different leads instead of one recurring hero. The relay-race structure is the marketing differentiator.</w:t>
      </w:r>
    </w:p>
    <w:p>
      <w:pPr>
        <w:pStyle w:val="ListBullet"/>
      </w:pPr>
      <w:r>
        <w:t>Mosaic timeline overlap — no Thor book has another Thor book's events visible from the protagonist's window.</w:t>
      </w:r>
    </w:p>
    <w:p>
      <w:pPr>
        <w:pStyle w:val="ListBullet"/>
      </w:pPr>
      <w:r>
        <w:t>Corporate antagonist in addition to personal antagonist — Thor's villains are usually individuals or state actors. Marek-as-CEO is a less-trodden path.</w:t>
      </w:r>
    </w:p>
    <w:p>
      <w:pPr>
        <w:pStyle w:val="ListBullet"/>
      </w:pPr>
      <w:r>
        <w:t>Less patriotic register — TVP's anti-institutional posture (W10 §6 series argument) cuts against Thor's institutional alignment.</w:t>
      </w:r>
    </w:p>
    <w:p>
      <w:pPr>
        <w:pStyle w:val="Heading3"/>
      </w:pPr>
      <w:r>
        <w:t>Risk: Thor Reader Bounces</w:t>
      </w:r>
    </w:p>
    <w:p>
      <w:r>
        <w:rPr>
          <w:b w:val="0"/>
          <w:i w:val="0"/>
        </w:rPr>
        <w:t>Thor readers who pick up TVP for the operator content but find the corporate-conspiracy emphasis off-putting. Mitigation: Book 1 is operationally Thor-adjacent (raid + extraction + drive recovery + wounded operator). The conspiracy escalation across Books 2-3 should land for readers who want the next layer; readers who only want the kinetic content will bounce. Accept that loss; the readers who stay are the ones who carry through 12 books.</w:t>
      </w:r>
    </w:p>
    <w:p>
      <w:pPr>
        <w:pStyle w:val="Heading2"/>
      </w:pPr>
      <w:r>
        <w:t>Comp 2 — Mark Greaney / Court Gentry (Gray Man) series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Attribute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Comp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TVP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Differentiation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Series length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12+ books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12 books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Match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Per-book length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~95K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85-95K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Match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Hero archetype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Lone-wolf deniable assassin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Team operators in mosaic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team-based vs. Greaney lone-wolf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Antagonist treatment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Named, often personal, often global stakes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Same — Marek + Hadrian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Match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Tech / kit fidelity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Very high; Greaney tours actual kit weekly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Equally high; Vesper Signal extrapolates from real-world EW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Match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Pacing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Tight; alternating action and quiet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Same per-book; mosaic across series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TVP's mosaic is the differentiator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Voice register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Restrained, technical, occasionally dry humor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Same baseline; per-character voice cards (W08)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voice discipline is more granular due to 12-POV requirement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Antagonist POV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3-5 villain chapters per book is standard (this is the Lock 2 model)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10-20% per book per Lock 2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Match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Sales tier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NYT bestseller + Netflix franchise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Aspirational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Position TVP for similar transmedia trajectory</w:t>
            </w:r>
          </w:p>
        </w:tc>
      </w:tr>
    </w:tbl>
    <w:p>
      <w:pPr>
        <w:pStyle w:val="Heading3"/>
      </w:pPr>
      <w:r>
        <w:t>What TVP Borrows from Greaney</w:t>
      </w:r>
    </w:p>
    <w:p>
      <w:pPr>
        <w:pStyle w:val="ListBullet"/>
      </w:pPr>
      <w:r>
        <w:t>Tech credibility discipline — every kit detail in W05 has been spec-verified against real-world equivalents (Vesper Signal is the speculative extension; everything else is current real-world gear).</w:t>
      </w:r>
    </w:p>
    <w:p>
      <w:pPr>
        <w:pStyle w:val="ListBullet"/>
      </w:pPr>
      <w:r>
        <w:t>Villain-POV chapter discipline — 3-5 antagonist chapters per book starting Book 2 (per Lock 2 default). This is the Greaney model.</w:t>
      </w:r>
    </w:p>
    <w:p>
      <w:pPr>
        <w:pStyle w:val="ListBullet"/>
      </w:pPr>
      <w:r>
        <w:t>Tonal restraint — per W09 §11, TVP's tone leans toward Greaney's restraint (vs. Thor's patriotism or Carr's late-era gore drift).</w:t>
      </w:r>
    </w:p>
    <w:p>
      <w:pPr>
        <w:pStyle w:val="Heading3"/>
      </w:pPr>
      <w:r>
        <w:t>What TVP Differentiates from Greaney</w:t>
      </w:r>
    </w:p>
    <w:p>
      <w:pPr>
        <w:pStyle w:val="ListBullet"/>
      </w:pPr>
      <w:r>
        <w:t>Team operators vs. lone wolf. Greaney's series is built around the singular protagonist; TVP is built around the ensemble.</w:t>
      </w:r>
    </w:p>
    <w:p>
      <w:pPr>
        <w:pStyle w:val="ListBullet"/>
      </w:pPr>
      <w:r>
        <w:t>Corporate antagonist with strategic-economic objective (Marek's Day-Zero Spine acquisition). Greaney's villains are usually political/intelligence actors.</w:t>
      </w:r>
    </w:p>
    <w:p>
      <w:pPr>
        <w:pStyle w:val="ListBullet"/>
      </w:pPr>
      <w:r>
        <w:t>Mosaic structure. Each Greaney book is a discrete story; TVP books are simultaneously discrete AND interlocked.</w:t>
      </w:r>
    </w:p>
    <w:p>
      <w:pPr>
        <w:pStyle w:val="Heading3"/>
      </w:pPr>
      <w:r>
        <w:t>Best Greaney Book to Position TVP Against</w:t>
      </w:r>
    </w:p>
    <w:p>
      <w:r>
        <w:rPr>
          <w:b w:val="0"/>
          <w:i w:val="0"/>
        </w:rPr>
        <w:t>MISSION CRITICAL (Gray Man #8) — handles a multi-team operational scenario with strong antagonist-POV density. TVP should aspire to the same per-book operational tempo. THE GRAY MAN (Gray Man #1) is the single-volume comparison for Book 1's pitch.</w:t>
      </w:r>
    </w:p>
    <w:p>
      <w:pPr>
        <w:pStyle w:val="Heading3"/>
      </w:pPr>
      <w:r>
        <w:t>Risk: Greaney Reader Wants More Court Gentry</w:t>
      </w:r>
    </w:p>
    <w:p>
      <w:r>
        <w:rPr>
          <w:b w:val="0"/>
          <w:i w:val="0"/>
        </w:rPr>
        <w:t>Greaney readers attached to the singular-protagonist arc may find TVP's POV-rotation jarring. Mitigation: cover and jacket-copy must front-load the per-book lead's identity. Audio narrator must give each lead a distinct voice cue (per W13 §10 — single narrator with strong range, comp narrators Ari Fliakos / Edoardo Ballerini).</w:t>
      </w:r>
    </w:p>
    <w:p>
      <w:pPr>
        <w:pStyle w:val="Heading2"/>
      </w:pPr>
      <w:r>
        <w:t>Comp 3 — Jack Carr / James Reece series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Attribute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Comp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TVP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Differentiation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Series length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8+ books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12 books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slightly longer commitment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Per-book length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~100K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85-95K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slightly tighter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Hero archetype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Tier-one operator on a personal vendetta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12 specialists; Sterling carries the moral weight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institutional-conspiracy vs. comp's personal-vendetta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Antagonist treatment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Individual antagonists with personal stakes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Institutional (ARES) + named individuals (Marek, Hadrian)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TVP's institutional-AND-personal layering is one step beyond Carr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Tech / kit fidelity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Very high (Carr is veteran)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High (engineer-discipline credibility per W13 §11)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author voice intentionally non-veteran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Pacing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Mostly episodic; serial spine in early books (THE TERMINAL LIST → TRUE BELIEVER → SAVAGE SON)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Mosaic-serialized throughout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mosaic is more sustained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Voice register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Veteran-authentic; comfortable with extended technical sequences; late-era darker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Civilian-engineer voice; technical but tonally lighter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Different brand position — TVP is engineer-credible, not veteran-mythos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Romance / through-line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Strong personal-grief through-line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Restrained; team-relationship arcs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less personally devastating; more institutionally devastating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Sales tier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NYT bestseller + Amazon Prime adaptation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Aspirational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Position TVP for similar transmedia trajectory</w:t>
            </w:r>
          </w:p>
        </w:tc>
      </w:tr>
    </w:tbl>
    <w:p>
      <w:pPr>
        <w:pStyle w:val="Heading3"/>
      </w:pPr>
      <w:r>
        <w:t>What TVP Borrows from Carr</w:t>
      </w:r>
    </w:p>
    <w:p>
      <w:pPr>
        <w:pStyle w:val="ListBullet"/>
      </w:pPr>
      <w:r>
        <w:t>Tactical fidelity — willingness to write extended technical sequences without losing the reader. The Wet Gap raid in B12 should have the same patient technical density Carr brings to a sniper hide.</w:t>
      </w:r>
    </w:p>
    <w:p>
      <w:pPr>
        <w:pStyle w:val="ListBullet"/>
      </w:pPr>
      <w:r>
        <w:t>Operator-respect register — even the antagonists (Hadrian especially) are written with professional dignity. Per W08 Hadrian voice card.</w:t>
      </w:r>
    </w:p>
    <w:p>
      <w:pPr>
        <w:pStyle w:val="ListBullet"/>
      </w:pPr>
      <w:r>
        <w:t>Series-arc serialization in early books — TVP Phase 1 (B1-3) functions as a discovery trilogy comparable to Carr's first three.</w:t>
      </w:r>
    </w:p>
    <w:p>
      <w:pPr>
        <w:pStyle w:val="Heading3"/>
      </w:pPr>
      <w:r>
        <w:t>What TVP Differentiates from Carr</w:t>
      </w:r>
    </w:p>
    <w:p>
      <w:pPr>
        <w:pStyle w:val="ListBullet"/>
      </w:pPr>
      <w:r>
        <w:t>Civilian-engineer author voice rather than veteran-author voice. Per A-030, TVP author brand is precise/restrained/subtly humanitarian — competing in tactical-credibility lane on different brand terms.</w:t>
      </w:r>
    </w:p>
    <w:p>
      <w:pPr>
        <w:pStyle w:val="ListBullet"/>
      </w:pPr>
      <w:r>
        <w:t>Institutional antagonist (corporate) vs. Carr's individual antagonists. The corporate-as-villain frame is less crowded than the individual-villain frame.</w:t>
      </w:r>
    </w:p>
    <w:p>
      <w:pPr>
        <w:pStyle w:val="ListBullet"/>
      </w:pPr>
      <w:r>
        <w:t>Less personally devastating; more institutionally devastating. TVP's grief is for an institution (Vanguard) rather than for a family. Different emotional register.</w:t>
      </w:r>
    </w:p>
    <w:p>
      <w:pPr>
        <w:pStyle w:val="Heading3"/>
      </w:pPr>
      <w:r>
        <w:t>Best Carr Book to Position TVP Against</w:t>
      </w:r>
    </w:p>
    <w:p>
      <w:r>
        <w:rPr>
          <w:b w:val="0"/>
          <w:i w:val="0"/>
        </w:rPr>
        <w:t>THE TERMINAL LIST (Carr #1) for the Book 1 pitch comparison — discovery-of-conspiracy framing. TRUE BELIEVER (Carr #2) for the cross-border operations parallel. SAVAGE SON (Carr #3) for the isolated-operator-in-deprivation parallel — the Ghost Phase trilogy (B7-9) leans on this register.</w:t>
      </w:r>
    </w:p>
    <w:p>
      <w:pPr>
        <w:pStyle w:val="Heading3"/>
      </w:pPr>
      <w:r>
        <w:t>Risk: Carr Reader Expects Veteran Authority</w:t>
      </w:r>
    </w:p>
    <w:p>
      <w:r>
        <w:rPr>
          <w:b w:val="0"/>
          <w:i w:val="0"/>
        </w:rPr>
        <w:t>Carr's brand is heavily built on veteran-author authority. Readers who pick up TVP expecting that brand may bounce when they realize the author is civilian. Mitigation: lean into the engineer-discipline brand explicitly (per A-030); position author bio honestly; let the technical fidelity earn trust on its own terms rather than via mythos.</w:t>
      </w:r>
    </w:p>
    <w:p>
      <w:pPr>
        <w:pStyle w:val="Heading1"/>
      </w:pPr>
      <w:r>
        <w:t>Section 2 — The Three Adjacent Comps</w:t>
      </w:r>
    </w:p>
    <w:p>
      <w:r>
        <w:rPr>
          <w:b w:val="0"/>
          <w:i w:val="0"/>
        </w:rPr>
        <w:t>Authors whose readers overlap with the close-comp shelf and may discover TVP via algorithmic recommendation or word-of-mouth.</w:t>
      </w:r>
    </w:p>
    <w:p>
      <w:pPr>
        <w:pStyle w:val="Heading2"/>
      </w:pPr>
      <w:r>
        <w:t>Adjacent 1 — Don Bentley / Matt Drake series + Tom Clancy continuations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Attribute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Comp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TVP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Differentiation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Hero archetype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CIA paramilitary lead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PMC team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operates in legal/moral gray more freely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Format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~95K, audio-friendly cadence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Same per Lock 1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Match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Audio profile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Heavy audiobook listener base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Same target market per W13 §10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Match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Differentiator for TVP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is structurally bolder — Bentley is consistent; TVP is structurally innovative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</w:r>
          </w:p>
        </w:tc>
      </w:tr>
    </w:tbl>
    <w:p>
      <w:r>
        <w:rPr>
          <w:b w:val="0"/>
          <w:i w:val="0"/>
        </w:rPr>
        <w:t>Borrow from Bentley: pacing discipline; on-shelf positioning; audio-friendly chapter length consistency.</w:t>
      </w:r>
    </w:p>
    <w:p>
      <w:pPr>
        <w:pStyle w:val="Heading2"/>
      </w:pPr>
      <w:r>
        <w:t>Adjacent 2 — Tom Clancy classic-era (Ryanverse + standalones)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Attribute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Comp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TVP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Differentiation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Format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600K+ doorstops with multi-POV ensemble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85-95K per book; multi-POV distributed across books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TVP's per-book tightness is the modern format adaptation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Multi-POV approach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Within-book ensemble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Across-series ensemble (mosaic)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innovates on the multi-POV instinct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Institutional realism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Very high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High (per W04 Faction Bible)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modernizes Clancy's institutional-realism playbook</w:t>
            </w:r>
          </w:p>
        </w:tc>
      </w:tr>
    </w:tbl>
    <w:p>
      <w:r>
        <w:rPr>
          <w:b w:val="0"/>
          <w:i w:val="0"/>
        </w:rPr>
        <w:t>Borrow from Clancy: institutional realism; multi-faceted antagonist depth (W07 Marek/Hadrian); the patient willingness to slow down for a technical sequence.</w:t>
      </w:r>
    </w:p>
    <w:p>
      <w:pPr>
        <w:pStyle w:val="Heading2"/>
      </w:pPr>
      <w:r>
        <w:t>Adjacent 3 — Daniel Silva / Gabriel Allon series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Attribute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Comp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TVP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Differentiation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Hero archetype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Israeli intelligence officer + restorer/artist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12 PMC specialists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Different protagonist class entirely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Voice register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Higher literary register; long-form character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Tighter, kinetic, less elegiac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rougher and more kinetic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Series-bible discipline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Famous for meticulous series-bible (Silva sustained over 25 years)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Aspirational target — see TVP Reference Library v1.0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Garamond" w:hAnsi="Garamond"/>
                <w:sz w:val="20"/>
              </w:rPr>
              <w:t>TVP architecture is built to Silva-level discipline from Book 1</w:t>
            </w:r>
          </w:p>
        </w:tc>
      </w:tr>
    </w:tbl>
    <w:p>
      <w:r>
        <w:rPr>
          <w:b w:val="0"/>
          <w:i w:val="0"/>
        </w:rPr>
        <w:t>Borrow from Silva: series-bible discipline (the Reference Library architecture is the TVP analog of what Silva is rumored to maintain across his 25-year run); willingness to refresh location and supporting-cast over many books without resetting; treating the antagonist with intellectual respect.</w:t>
      </w:r>
    </w:p>
    <w:p>
      <w:pPr>
        <w:pStyle w:val="Heading1"/>
      </w:pPr>
      <w:r>
        <w:t>Section 3 — Wild-Card Comps (Cross-Medium)</w:t>
      </w:r>
    </w:p>
    <w:p>
      <w:pPr>
        <w:pStyle w:val="Heading2"/>
      </w:pPr>
      <w:r>
        <w:t>Wild-Card 1 — Tom Clancy's THE DIVISION + GHOST RECON video-game franchises</w:t>
      </w:r>
    </w:p>
    <w:p>
      <w:r>
        <w:rPr>
          <w:b w:val="0"/>
          <w:i w:val="0"/>
        </w:rPr>
        <w:t>Same audience overlap with TVP's prose readers (~30-40% based on industry surveys). Similar tactical aesthetic (modern operator kit, urban warfare, near-future EW threat). Similar mosaic-of-specialists feel. Marketing implication: TVP can be positioned to gaming-lifestyle audience via partnerships with Ubisoft press / IGN / Polygon coverage. Useful once Books 1-3 are out and the audience is established. Possible long-term licensing path: TVP-themed expansion content for THE DIVISION 2 or successor titles, or novelization rights traded for franchise crossover.</w:t>
      </w:r>
    </w:p>
    <w:p>
      <w:pPr>
        <w:pStyle w:val="Heading2"/>
      </w:pPr>
      <w:r>
        <w:t>Wild-Card 2 — Amazon Prime's THE TERMINAL LIST + JACK RYAN streaming series</w:t>
      </w:r>
    </w:p>
    <w:p>
      <w:r>
        <w:rPr>
          <w:b w:val="0"/>
          <w:i w:val="0"/>
        </w:rPr>
        <w:t>Demonstrates the prestige-TV thriller adaptation pipeline. TVP's mosaic structure is structurally well-suited to a streaming series — each book = one season, with cross-cuts to other books' parallel timelines as a structural innovation. Position W13 communications with the future TV/audio angle in mind. The mosaic is a structural gift to a writers' room because it lets a season finale cross-cut to events shown earlier in the series; shows that have done this (THE WIRE Season 4 cross-cuts to Season 1; STATION ELEVEN cross-time braiding) have demonstrated audience appetite. Once Books 1-6 are written, a TV pitch package becomes feasible.</w:t>
      </w:r>
    </w:p>
    <w:p>
      <w:pPr>
        <w:pStyle w:val="Heading1"/>
      </w:pPr>
      <w:r>
        <w:t>Section 4 — Commercial Differentiators Table (Synthesis)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TVP Feature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Comp Lane Standard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b/>
                <w:sz w:val="20"/>
              </w:rPr>
              <w:t>TVP Position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Series length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8-25+ books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12 finite books — distinct end-point appeal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Hero structure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1 recurring hero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12 specialists in mosaic — structural innovation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Per-book POV count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1 lead + occasional villain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1 lead + 10-20% antagonist (Lock 2) — convention-adjacent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Antagonist treatment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Named, individual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Named individual (Hadrian) + named institutional (Marek + ARES)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Tech credibility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High (kit-spec realistic)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High + speculative-extrapolation EW (Vesper Signal)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Setting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Real-world geographies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Fictional Caspian state (Odiristan) — sidesteps real-world dating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Mosaic / series-level structure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Episodic with arc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Mosaic with hour-precise intersections — most ambitious in the lane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Author brand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Veteran-authority typically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Civilian-engineer-discipline (intentionally distinct per A-030)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Ending profile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Series-open or per-book reset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Engineered bittersweet finite ending (Lock 3)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Transmedia readiness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Often retroactive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Garamond" w:hAnsi="Garamond"/>
                <w:sz w:val="20"/>
              </w:rPr>
              <w:t>Built-in (mosaic structure designed for streaming adaptation)</w:t>
            </w:r>
          </w:p>
        </w:tc>
      </w:tr>
    </w:tbl>
    <w:p>
      <w:pPr>
        <w:pStyle w:val="Heading1"/>
      </w:pPr>
      <w:r>
        <w:t>Section 5 — What TVP Must Avoid (Anti-Patterns from Comp Reading)</w:t>
      </w:r>
    </w:p>
    <w:p>
      <w:pPr>
        <w:pStyle w:val="Heading2"/>
      </w:pPr>
      <w:r>
        <w:t>Anti-Pattern 1 — Late-Era Comp Drift</w:t>
      </w:r>
    </w:p>
    <w:p>
      <w:r>
        <w:rPr>
          <w:b w:val="0"/>
          <w:i w:val="0"/>
        </w:rPr>
        <w:t>Carr's later books (THE DEVIL'S HAND onward) drift toward heavier gore and darker register; some longtime readers report fatigue. Thor's later books drift toward longer expository-political digressions. Greaney's recent volumes occasionally drift toward fight-scene-as-sequence-of-fights with weaker connective tissue. TVP must avoid all three drifts. Mitigation: per W09 §11 voice calibration ('avoid Brad Thor's occasional editorial-essay digressions; avoid Jack Carr's late-era gore drift; avoid the Tom Clancy classic-era expository chapters').</w:t>
      </w:r>
    </w:p>
    <w:p>
      <w:pPr>
        <w:pStyle w:val="Heading2"/>
      </w:pPr>
      <w:r>
        <w:t>Anti-Pattern 2 — Mosaic Misunderstood by Reviewers</w:t>
      </w:r>
    </w:p>
    <w:p>
      <w:r>
        <w:rPr>
          <w:b w:val="0"/>
          <w:i w:val="0"/>
        </w:rPr>
        <w:t>The mosaic structure is the differentiator — but it requires reviewer comprehension. Mitigation: press kit / reviewer guide explicitly explains the mosaic, points at re-read value, and offers structural diagrams to long-form reviewers. Per W13 §8 risk register.</w:t>
      </w:r>
    </w:p>
    <w:p>
      <w:pPr>
        <w:pStyle w:val="Heading2"/>
      </w:pPr>
      <w:r>
        <w:t>Anti-Pattern 3 — POV Confusion in Series</w:t>
      </w:r>
    </w:p>
    <w:p>
      <w:r>
        <w:rPr>
          <w:b w:val="0"/>
          <w:i w:val="0"/>
        </w:rPr>
        <w:t>12 leads is ambitious. Greaney readers attached to Court Gentry as singular hero may find rotation jarring. Mitigation: cover signaling per book; series-wide character list inside front cover; audio narrator's voice cues per lead. Per W13 §8.</w:t>
      </w:r>
    </w:p>
    <w:p>
      <w:pPr>
        <w:pStyle w:val="Heading2"/>
      </w:pPr>
      <w:r>
        <w:t>Anti-Pattern 4 — Civilian-Author Brand Distrust</w:t>
      </w:r>
    </w:p>
    <w:p>
      <w:r>
        <w:rPr>
          <w:b w:val="0"/>
          <w:i w:val="0"/>
        </w:rPr>
        <w:t>Veteran-author authority is the comp-lane brand baseline. Mitigation: lean into civilian-engineer brand explicitly (per A-030); honest author bio; technical fidelity earns trust on its own terms; do not compete for the same trust currency.</w:t>
      </w:r>
    </w:p>
    <w:p>
      <w:pPr>
        <w:pStyle w:val="Heading1"/>
      </w:pPr>
      <w:r>
        <w:t>Section 6 — Commercial Recommendation</w:t>
      </w:r>
    </w:p>
    <w:p>
      <w:r>
        <w:rPr>
          <w:b w:val="0"/>
          <w:i w:val="0"/>
        </w:rPr>
        <w:t>TVP sits firmly on the Brad Thor / Mark Greaney / Jack Carr / Don Bentley shelf, with one structural innovation no current comp is doing: the mosaic. The recommended commercial position is:</w:t>
      </w:r>
    </w:p>
    <w:p>
      <w:pPr>
        <w:pStyle w:val="ListNumber"/>
      </w:pPr>
      <w:r>
        <w:t>Pitch Books 1-3 as a phase-trilogy entry point. The Brad Thor / Greaney reader picks up Book 1 standalone; the conspiracy escalation across Phase 1 carries them into Phase 2.</w:t>
      </w:r>
    </w:p>
    <w:p>
      <w:pPr>
        <w:pStyle w:val="ListNumber"/>
      </w:pPr>
      <w:r>
        <w:t>Lock the cover treatment to operator-silhouette tradition for Phase 1, then visually shift the cover treatment per phase (per W13 §9). The phase shifts signal narrative shifts.</w:t>
      </w:r>
    </w:p>
    <w:p>
      <w:pPr>
        <w:pStyle w:val="ListNumber"/>
      </w:pPr>
      <w:r>
        <w:t>Lead audio with a single narrator with strong vocal range; phase-trilogy book bundles (3-pack audiobooks at phase completion).</w:t>
      </w:r>
    </w:p>
    <w:p>
      <w:pPr>
        <w:pStyle w:val="ListNumber"/>
      </w:pPr>
      <w:r>
        <w:t>Position author brand as engineer-discipline rather than veteran-mythos. Differentiated brand is more durable than competing brand.</w:t>
      </w:r>
    </w:p>
    <w:p>
      <w:pPr>
        <w:pStyle w:val="ListNumber"/>
      </w:pPr>
      <w:r>
        <w:t>Build a transmedia option-package conversation by Book 6 — once 6 books are out, the mosaic has demonstrated itself and the streaming-adaptation pitch becomes credible.</w:t>
      </w:r>
    </w:p>
    <w:p>
      <w:pPr>
        <w:pStyle w:val="ListNumber"/>
      </w:pPr>
      <w:r>
        <w:t>Explicit re-read marketing for Phase 4 release — by Book 12, the marketing message becomes 'now go back and re-read; you will see what you missed.' This is the series' long-tail lifetime-value mechanism.</w:t>
      </w:r>
    </w:p>
    <w:p>
      <w:pPr>
        <w:pStyle w:val="Heading1"/>
      </w:pPr>
      <w:r>
        <w:t>Cross-References</w:t>
      </w:r>
    </w:p>
    <w:p>
      <w:r>
        <w:rPr>
          <w:b w:val="0"/>
          <w:i w:val="0"/>
        </w:rPr>
        <w:t>W13 (Commercial Positioning Brief) §3 covers operational comp positioning for marketing/agent use. W14 (this document) is the deeper structural analysis. W10 (Series Arc and Theme) §6 grounds the differentiation in the series argument.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color w:val="666666"/>
        <w:sz w:val="18"/>
      </w:rPr>
      <w:t>Confidential — Reference Library</w:t>
      <w:tab/>
      <w:t xml:space="preserve">Page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color w:val="666666"/>
        <w:sz w:val="18"/>
      </w:rPr>
      <w:t>W14 — Comp Title Analysis</w:t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