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44778" w:rsidRDefault="00000000">
      <w:pPr>
        <w:pStyle w:val="Heading1"/>
        <w:ind w:left="2160"/>
        <w:rPr>
          <w:sz w:val="34"/>
          <w:szCs w:val="34"/>
        </w:rPr>
      </w:pPr>
      <w:bookmarkStart w:id="0" w:name="_7tbxr3hhy03e" w:colFirst="0" w:colLast="0"/>
      <w:bookmarkEnd w:id="0"/>
      <w:r>
        <w:rPr>
          <w:sz w:val="34"/>
          <w:szCs w:val="34"/>
        </w:rPr>
        <w:t>RISC-V : F and D Extensions</w:t>
      </w:r>
    </w:p>
    <w:p w14:paraId="00000002" w14:textId="77777777" w:rsidR="00444778" w:rsidRDefault="00000000">
      <w:pPr>
        <w:rPr>
          <w:color w:val="222222"/>
          <w:highlight w:val="white"/>
        </w:rPr>
      </w:pPr>
      <w:r>
        <w:rPr>
          <w:b/>
          <w:color w:val="222222"/>
          <w:highlight w:val="white"/>
          <w:u w:val="single"/>
        </w:rPr>
        <w:t>Notes authored by:</w:t>
      </w:r>
      <w:r>
        <w:rPr>
          <w:color w:val="222222"/>
          <w:highlight w:val="white"/>
        </w:rPr>
        <w:br/>
        <w:t xml:space="preserve">Pathri Vidya Praveen(CS24BTECH11047) </w:t>
      </w:r>
    </w:p>
    <w:p w14:paraId="00000003" w14:textId="77777777" w:rsidR="00444778" w:rsidRDefault="00000000">
      <w:r>
        <w:rPr>
          <w:color w:val="222222"/>
          <w:highlight w:val="white"/>
        </w:rPr>
        <w:t>Y. Harsha Vardhan Reddy(EE24BTECH11063)</w:t>
      </w:r>
    </w:p>
    <w:p w14:paraId="00000004" w14:textId="2383D388" w:rsidR="00444778" w:rsidRDefault="00000000">
      <w:r>
        <w:br/>
        <w:t xml:space="preserve">Date of class: 2nd </w:t>
      </w:r>
      <w:r w:rsidR="000273C4">
        <w:t>September</w:t>
      </w:r>
      <w:r>
        <w:t xml:space="preserve"> 2025</w:t>
      </w:r>
    </w:p>
    <w:p w14:paraId="00000005" w14:textId="77777777" w:rsidR="00444778" w:rsidRDefault="00444778"/>
    <w:p w14:paraId="00000006" w14:textId="77777777" w:rsidR="00444778" w:rsidRDefault="00000000">
      <w:r>
        <w:t>Since floating point arithmetic involves multiple steps and complex operations when done using the base instructions, RISC-V ISA supports optional extension instructions which can directly operate on floating point numbers.</w:t>
      </w:r>
    </w:p>
    <w:p w14:paraId="00000007" w14:textId="77777777" w:rsidR="00444778" w:rsidRDefault="00444778"/>
    <w:p w14:paraId="00000008" w14:textId="77777777" w:rsidR="00444778" w:rsidRDefault="00000000">
      <w:pPr>
        <w:numPr>
          <w:ilvl w:val="0"/>
          <w:numId w:val="5"/>
        </w:numPr>
      </w:pPr>
      <w:r>
        <w:t>There are 2 ISA extensions - F: Single Precision float, D: Double Precision</w:t>
      </w:r>
    </w:p>
    <w:p w14:paraId="00000009" w14:textId="77777777" w:rsidR="00444778" w:rsidRDefault="00000000">
      <w:pPr>
        <w:numPr>
          <w:ilvl w:val="0"/>
          <w:numId w:val="5"/>
        </w:numPr>
      </w:pPr>
      <w:r>
        <w:t>For these extensions, 32 special registers were added for performing Floating point operations. They are named as f0 , f1 , f2 , …. , f31.</w:t>
      </w:r>
    </w:p>
    <w:p w14:paraId="0000000A" w14:textId="77777777" w:rsidR="00444778" w:rsidRDefault="00000000">
      <w:pPr>
        <w:numPr>
          <w:ilvl w:val="0"/>
          <w:numId w:val="5"/>
        </w:numPr>
      </w:pPr>
      <w:r>
        <w:t>The width of the registers is 64-bits each (if D is supported), else it is 32-bits.</w:t>
      </w:r>
    </w:p>
    <w:p w14:paraId="0000000B" w14:textId="77777777" w:rsidR="00444778" w:rsidRDefault="00000000">
      <w:pPr>
        <w:numPr>
          <w:ilvl w:val="0"/>
          <w:numId w:val="5"/>
        </w:numPr>
      </w:pPr>
      <w:r>
        <w:t xml:space="preserve">When the D-extension (Each number is 64-bits) is used, all the bits are occupied with the Double precision number. Whereas, when the F-extension (Each number uses 32-bits) is used, lower 32-bits are used and the higher 32-bits are all 1’s. </w:t>
      </w:r>
    </w:p>
    <w:p w14:paraId="0000000C" w14:textId="77777777" w:rsidR="00444778" w:rsidRDefault="00000000">
      <w:pPr>
        <w:numPr>
          <w:ilvl w:val="1"/>
          <w:numId w:val="5"/>
        </w:numPr>
      </w:pPr>
      <w:r>
        <w:t xml:space="preserve">All are 1’s but not 0’s because, when all the bits of the exponent are 1’s, it represents </w:t>
      </w:r>
      <w:r>
        <w:rPr>
          <w:b/>
        </w:rPr>
        <w:t>NaN</w:t>
      </w:r>
      <w:r>
        <w:t xml:space="preserve">, by which some errors can be detected and rectified accordingly. This concept is called NaN-boxing. </w:t>
      </w:r>
    </w:p>
    <w:p w14:paraId="0000000D" w14:textId="77777777" w:rsidR="00444778" w:rsidRDefault="00000000">
      <w:pPr>
        <w:numPr>
          <w:ilvl w:val="1"/>
          <w:numId w:val="5"/>
        </w:numPr>
      </w:pPr>
      <w:r>
        <w:t xml:space="preserve">In NaN-boxing, when a 32-bit float is stored in a 64-bit FP register, the </w:t>
      </w:r>
      <w:r>
        <w:rPr>
          <w:b/>
        </w:rPr>
        <w:t>upper 32 bits are all 1’s</w:t>
      </w:r>
      <w:r>
        <w:t xml:space="preserve">. This ensures that when interpreted as a 64-bit double, the value looks like a NaN (not a valid double), so errors can be caught. </w:t>
      </w:r>
    </w:p>
    <w:p w14:paraId="0000000E" w14:textId="77777777" w:rsidR="00444778" w:rsidRDefault="00000000">
      <w:pPr>
        <w:numPr>
          <w:ilvl w:val="0"/>
          <w:numId w:val="5"/>
        </w:numPr>
      </w:pPr>
      <w:r>
        <w:t>Among these 32 Floating point registers, there are no special registers assigned for specific use cases (Like that of x0 in normal registers). So, all registers are available for functional usage.</w:t>
      </w:r>
    </w:p>
    <w:p w14:paraId="0000000F" w14:textId="77777777" w:rsidR="00444778" w:rsidRDefault="00444778">
      <w:pPr>
        <w:ind w:left="720"/>
      </w:pPr>
    </w:p>
    <w:p w14:paraId="00000010" w14:textId="77777777" w:rsidR="00444778" w:rsidRDefault="00000000">
      <w:pPr>
        <w:ind w:left="720"/>
        <w:rPr>
          <w:b/>
          <w:u w:val="single"/>
        </w:rPr>
      </w:pPr>
      <w:r>
        <w:rPr>
          <w:b/>
          <w:u w:val="single"/>
        </w:rPr>
        <w:t>Floating point Instructions:</w:t>
      </w:r>
    </w:p>
    <w:p w14:paraId="00000011" w14:textId="77777777" w:rsidR="00444778" w:rsidRDefault="00000000">
      <w:pPr>
        <w:numPr>
          <w:ilvl w:val="0"/>
          <w:numId w:val="8"/>
        </w:numPr>
      </w:pPr>
      <w:r>
        <w:t>Floating point Instructions operate only on FP Registers, and base instructions operate only on integer registers.</w:t>
      </w:r>
    </w:p>
    <w:p w14:paraId="00000012" w14:textId="77777777" w:rsidR="00444778" w:rsidRDefault="00000000">
      <w:pPr>
        <w:numPr>
          <w:ilvl w:val="1"/>
          <w:numId w:val="8"/>
        </w:numPr>
      </w:pPr>
      <w:r>
        <w:t>Programs in general don’t do integer operations on FP Registers and vice-versa. Hence, this segregation is acceptable.</w:t>
      </w:r>
    </w:p>
    <w:p w14:paraId="00000013" w14:textId="77777777" w:rsidR="00444778" w:rsidRDefault="00000000">
      <w:pPr>
        <w:numPr>
          <w:ilvl w:val="0"/>
          <w:numId w:val="8"/>
        </w:numPr>
      </w:pPr>
      <w:r>
        <w:t>These instructions include:</w:t>
      </w:r>
      <w:r>
        <w:br/>
      </w:r>
      <w:r>
        <w:tab/>
        <w:t>1. Arithmetic Instructions</w:t>
      </w:r>
    </w:p>
    <w:p w14:paraId="00000014" w14:textId="77777777" w:rsidR="00444778" w:rsidRDefault="00000000">
      <w:pPr>
        <w:ind w:left="720"/>
      </w:pPr>
      <w:r>
        <w:tab/>
        <w:t>2. Data Transfer instructions</w:t>
      </w:r>
    </w:p>
    <w:p w14:paraId="00000015" w14:textId="77777777" w:rsidR="00444778" w:rsidRDefault="00000000">
      <w:pPr>
        <w:numPr>
          <w:ilvl w:val="0"/>
          <w:numId w:val="6"/>
        </w:numPr>
      </w:pPr>
      <w:r>
        <w:t>Instructions like shift bit operations, jump (jal, jalr) and addi don't make sense in Floating point operations. Hence, all instructions are not supported for FP registers.</w:t>
      </w:r>
    </w:p>
    <w:p w14:paraId="00000016" w14:textId="03C2C423" w:rsidR="00444778" w:rsidRDefault="00000000">
      <w:pPr>
        <w:numPr>
          <w:ilvl w:val="0"/>
          <w:numId w:val="6"/>
        </w:numPr>
      </w:pPr>
      <w:r>
        <w:t xml:space="preserve">Why </w:t>
      </w:r>
      <w:r w:rsidR="000273C4">
        <w:t>is addi</w:t>
      </w:r>
      <w:r>
        <w:t xml:space="preserve"> not appropriate? : It is because we cannot represent all real numbers in specific range (We can only represent some real numbers) and this might lead to errors and other complexities.</w:t>
      </w:r>
    </w:p>
    <w:p w14:paraId="00000017" w14:textId="77777777" w:rsidR="00444778" w:rsidRDefault="00000000">
      <w:r>
        <w:pict w14:anchorId="5F2F2908">
          <v:rect id="_x0000_i1025" style="width:0;height:1.5pt" o:hralign="center" o:hrstd="t" o:hr="t" fillcolor="#a0a0a0" stroked="f"/>
        </w:pict>
      </w:r>
    </w:p>
    <w:p w14:paraId="00000018" w14:textId="77777777" w:rsidR="00444778" w:rsidRDefault="00000000">
      <w:pPr>
        <w:spacing w:before="240" w:after="240"/>
      </w:pPr>
      <w:r>
        <w:lastRenderedPageBreak/>
        <w:t>We need memory operations like ld/sd, arithmetic operations like add/sub, comparison operations, and data type conversions (from int to float and vice versa). The conversion operation is additional and not present in the base class instructions.</w:t>
      </w:r>
    </w:p>
    <w:p w14:paraId="00000019" w14:textId="77777777" w:rsidR="00444778" w:rsidRDefault="00000000">
      <w:pPr>
        <w:spacing w:before="240" w:after="240"/>
      </w:pPr>
      <w:r>
        <w:t>For handling infinity and NaN, we don't need special instructions. Instead, we have a set of rules for handling these conditions and hardware/ISA automatically takes care of it.</w:t>
      </w:r>
    </w:p>
    <w:p w14:paraId="0000001A" w14:textId="77777777" w:rsidR="00444778" w:rsidRDefault="00000000">
      <w:pPr>
        <w:spacing w:before="240" w:after="240"/>
      </w:pPr>
      <w:r>
        <w:pict w14:anchorId="0BBCB4C1">
          <v:rect id="_x0000_i1026" style="width:0;height:1.5pt" o:hralign="center" o:hrstd="t" o:hr="t" fillcolor="#a0a0a0" stroked="f"/>
        </w:pict>
      </w:r>
    </w:p>
    <w:p w14:paraId="0000001B" w14:textId="77777777" w:rsidR="00444778" w:rsidRDefault="00000000">
      <w:pPr>
        <w:spacing w:before="240" w:after="240"/>
        <w:rPr>
          <w:b/>
        </w:rPr>
      </w:pPr>
      <w:r>
        <w:rPr>
          <w:b/>
        </w:rPr>
        <w:t>Floating point load and store instructions:</w:t>
      </w:r>
    </w:p>
    <w:p w14:paraId="0000001C" w14:textId="77777777" w:rsidR="00444778" w:rsidRDefault="00000000">
      <w:pPr>
        <w:spacing w:before="240" w:after="240"/>
      </w:pPr>
      <w:r>
        <w:t>1) flw - load word into FP-registers</w:t>
      </w:r>
    </w:p>
    <w:p w14:paraId="0000001D" w14:textId="77777777" w:rsidR="00444778" w:rsidRDefault="00000000">
      <w:pPr>
        <w:spacing w:before="240" w:after="240"/>
      </w:pPr>
      <w:r>
        <w:t>2) fld - load doubleword into FP-registers</w:t>
      </w:r>
    </w:p>
    <w:p w14:paraId="0000001E" w14:textId="77777777" w:rsidR="00444778" w:rsidRDefault="00000000">
      <w:pPr>
        <w:spacing w:before="240" w:after="240"/>
      </w:pPr>
      <w:r>
        <w:t>3) fsw - store word from FP-registers to memory</w:t>
      </w:r>
    </w:p>
    <w:p w14:paraId="0000001F" w14:textId="77777777" w:rsidR="00444778" w:rsidRDefault="00000000">
      <w:pPr>
        <w:spacing w:before="240" w:after="240"/>
      </w:pPr>
      <w:r>
        <w:t>4) fsd - store doubleword from FP-registers to memory</w:t>
      </w:r>
    </w:p>
    <w:p w14:paraId="00000020" w14:textId="77777777" w:rsidR="00444778" w:rsidRDefault="00000000">
      <w:pPr>
        <w:spacing w:before="240" w:after="240"/>
      </w:pPr>
      <w:r>
        <w:t xml:space="preserve">Instruction format:  flw frd , offset(rs1) </w:t>
      </w:r>
    </w:p>
    <w:p w14:paraId="00000021" w14:textId="4B7AFEE2" w:rsidR="00444778" w:rsidRDefault="00000000">
      <w:pPr>
        <w:spacing w:before="240" w:after="240"/>
      </w:pPr>
      <w:r>
        <w:t xml:space="preserve">where frd is a </w:t>
      </w:r>
      <w:r w:rsidR="005F0087">
        <w:t>floating-point</w:t>
      </w:r>
      <w:r>
        <w:t xml:space="preserve"> register, while rs1 is a base register and offset is an integer. The semantics is similar to the base load instruction.</w:t>
      </w:r>
    </w:p>
    <w:p w14:paraId="00000022" w14:textId="77777777" w:rsidR="00444778" w:rsidRDefault="00000000">
      <w:pPr>
        <w:spacing w:before="240" w:after="240"/>
      </w:pPr>
      <w:r>
        <w:pict w14:anchorId="728EE788">
          <v:rect id="_x0000_i1027" style="width:0;height:1.5pt" o:hralign="center" o:hrstd="t" o:hr="t" fillcolor="#a0a0a0" stroked="f"/>
        </w:pict>
      </w:r>
    </w:p>
    <w:p w14:paraId="00000023" w14:textId="77777777" w:rsidR="00444778" w:rsidRDefault="00000000">
      <w:pPr>
        <w:spacing w:before="240" w:after="240"/>
        <w:rPr>
          <w:b/>
        </w:rPr>
      </w:pPr>
      <w:r>
        <w:rPr>
          <w:b/>
        </w:rPr>
        <w:t>Single Precision Arithmetic Instructions:</w:t>
      </w:r>
    </w:p>
    <w:p w14:paraId="00000024" w14:textId="77777777" w:rsidR="00444778" w:rsidRDefault="00000000">
      <w:pPr>
        <w:spacing w:before="240" w:after="240"/>
      </w:pPr>
      <w:r>
        <w:t>fadd.s , fsub.s , fmul.s , fdiv.s , fsqrt.s - performs floating point addition, subtraction, multiplication, division, and square-root operations respectively.</w:t>
      </w:r>
    </w:p>
    <w:p w14:paraId="00000025" w14:textId="77777777" w:rsidR="00444778" w:rsidRDefault="00000000">
      <w:pPr>
        <w:spacing w:before="240" w:after="240"/>
      </w:pPr>
      <w:r>
        <w:t>Instruction format :  fadd.s f2 , f4 , f6</w:t>
      </w:r>
    </w:p>
    <w:p w14:paraId="00000026" w14:textId="77777777" w:rsidR="00444778" w:rsidRDefault="00000000">
      <w:pPr>
        <w:spacing w:before="240" w:after="240"/>
        <w:rPr>
          <w:b/>
        </w:rPr>
      </w:pPr>
      <w:r>
        <w:rPr>
          <w:b/>
        </w:rPr>
        <w:t>Double Precision Arithmetic Instructions:</w:t>
      </w:r>
    </w:p>
    <w:p w14:paraId="00000027" w14:textId="77777777" w:rsidR="00444778" w:rsidRDefault="00000000">
      <w:pPr>
        <w:spacing w:before="240" w:after="240"/>
      </w:pPr>
      <w:r>
        <w:t>fadd.d , fsub.d , fmul.d , fdiv.d , fsqrt.d</w:t>
      </w:r>
    </w:p>
    <w:p w14:paraId="00000028" w14:textId="77777777" w:rsidR="00444778" w:rsidRDefault="00000000">
      <w:pPr>
        <w:spacing w:before="240" w:after="240"/>
      </w:pPr>
      <w:r>
        <w:t>Instruction format : fadd.d f2 , f4 , f6</w:t>
      </w:r>
    </w:p>
    <w:p w14:paraId="00000029" w14:textId="77777777" w:rsidR="00444778" w:rsidRDefault="00000000">
      <w:pPr>
        <w:spacing w:before="240" w:after="240"/>
      </w:pPr>
      <w:r>
        <w:t>The suffix .s or .d defines whether the operation is single-precision or double-precision.</w:t>
      </w:r>
    </w:p>
    <w:p w14:paraId="0000002A" w14:textId="77777777" w:rsidR="00444778" w:rsidRDefault="00000000">
      <w:pPr>
        <w:spacing w:before="240" w:after="240"/>
      </w:pPr>
      <w:r>
        <w:pict w14:anchorId="0361FEF6">
          <v:rect id="_x0000_i1028" style="width:0;height:1.5pt" o:hralign="center" o:hrstd="t" o:hr="t" fillcolor="#a0a0a0" stroked="f"/>
        </w:pict>
      </w:r>
    </w:p>
    <w:p w14:paraId="0000002B" w14:textId="77777777" w:rsidR="00444778" w:rsidRDefault="00000000">
      <w:pPr>
        <w:spacing w:before="240" w:after="240"/>
        <w:rPr>
          <w:b/>
        </w:rPr>
      </w:pPr>
      <w:r>
        <w:br w:type="page"/>
      </w:r>
    </w:p>
    <w:p w14:paraId="0000002C" w14:textId="77777777" w:rsidR="00444778" w:rsidRDefault="00000000">
      <w:pPr>
        <w:spacing w:before="240" w:after="240"/>
        <w:rPr>
          <w:b/>
        </w:rPr>
      </w:pPr>
      <w:r>
        <w:rPr>
          <w:b/>
        </w:rPr>
        <w:lastRenderedPageBreak/>
        <w:t>Example: Fahrenheit to Celsius conversion:</w:t>
      </w:r>
    </w:p>
    <w:p w14:paraId="0000002D" w14:textId="77777777" w:rsidR="00444778" w:rsidRDefault="00000000">
      <w:pPr>
        <w:spacing w:before="240" w:after="240"/>
        <w:rPr>
          <w:b/>
          <w:color w:val="4A86E8"/>
        </w:rPr>
      </w:pPr>
      <w:r>
        <w:rPr>
          <w:b/>
          <w:color w:val="4A86E8"/>
        </w:rPr>
        <w:t>C code:</w:t>
      </w:r>
    </w:p>
    <w:p w14:paraId="0000002E" w14:textId="77777777" w:rsidR="00444778" w:rsidRDefault="00000000">
      <w:pPr>
        <w:spacing w:before="240" w:after="240"/>
        <w:rPr>
          <w:rFonts w:ascii="Courier New" w:eastAsia="Courier New" w:hAnsi="Courier New" w:cs="Courier New"/>
        </w:rPr>
      </w:pPr>
      <w:r>
        <w:rPr>
          <w:rFonts w:ascii="Courier New" w:eastAsia="Courier New" w:hAnsi="Courier New" w:cs="Courier New"/>
        </w:rPr>
        <w:t>float f2c (float fahr) {</w:t>
      </w:r>
    </w:p>
    <w:p w14:paraId="0000002F" w14:textId="77777777" w:rsidR="00444778" w:rsidRDefault="00000000">
      <w:pPr>
        <w:spacing w:before="240" w:after="240"/>
        <w:ind w:firstLine="720"/>
        <w:rPr>
          <w:rFonts w:ascii="Courier New" w:eastAsia="Courier New" w:hAnsi="Courier New" w:cs="Courier New"/>
        </w:rPr>
      </w:pPr>
      <w:r>
        <w:rPr>
          <w:rFonts w:ascii="Courier New" w:eastAsia="Courier New" w:hAnsi="Courier New" w:cs="Courier New"/>
        </w:rPr>
        <w:t>return ((5.0/9.0)*(fahr - 32.0));</w:t>
      </w:r>
    </w:p>
    <w:p w14:paraId="00000030" w14:textId="77777777" w:rsidR="00444778" w:rsidRDefault="00000000">
      <w:pPr>
        <w:spacing w:before="240" w:after="240"/>
        <w:rPr>
          <w:rFonts w:ascii="Courier New" w:eastAsia="Courier New" w:hAnsi="Courier New" w:cs="Courier New"/>
        </w:rPr>
      </w:pPr>
      <w:r>
        <w:rPr>
          <w:rFonts w:ascii="Courier New" w:eastAsia="Courier New" w:hAnsi="Courier New" w:cs="Courier New"/>
        </w:rPr>
        <w:t>}</w:t>
      </w:r>
    </w:p>
    <w:p w14:paraId="00000031" w14:textId="77777777" w:rsidR="00444778" w:rsidRDefault="00000000">
      <w:pPr>
        <w:spacing w:before="240" w:after="240"/>
      </w:pPr>
      <w:r>
        <w:t>fahr in f10, result in f10, literals in global memory space</w:t>
      </w:r>
    </w:p>
    <w:p w14:paraId="00000032" w14:textId="77777777" w:rsidR="00444778" w:rsidRDefault="00000000">
      <w:pPr>
        <w:spacing w:before="240" w:after="240"/>
      </w:pPr>
      <w:r>
        <w:rPr>
          <w:b/>
          <w:color w:val="4A86E8"/>
        </w:rPr>
        <w:t>Compiled RISC-V code</w:t>
      </w:r>
      <w:r>
        <w:t>:</w:t>
      </w:r>
    </w:p>
    <w:p w14:paraId="00000033" w14:textId="77777777" w:rsidR="00444778" w:rsidRDefault="00000000">
      <w:pPr>
        <w:spacing w:before="240" w:after="240"/>
      </w:pPr>
      <w:r>
        <w:t>We assume that the constants 5.0, 9.0, and 32.0 are stored in the memory at some constant offsets from x3 register.</w:t>
      </w:r>
    </w:p>
    <w:p w14:paraId="00000034" w14:textId="77777777" w:rsidR="00444778" w:rsidRDefault="00000000">
      <w:pPr>
        <w:spacing w:before="240" w:after="240"/>
        <w:rPr>
          <w:rFonts w:ascii="Courier New" w:eastAsia="Courier New" w:hAnsi="Courier New" w:cs="Courier New"/>
        </w:rPr>
      </w:pPr>
      <w:r>
        <w:rPr>
          <w:rFonts w:ascii="Courier New" w:eastAsia="Courier New" w:hAnsi="Courier New" w:cs="Courier New"/>
        </w:rPr>
        <w:t>f2c:</w:t>
      </w:r>
    </w:p>
    <w:p w14:paraId="00000035"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flw f0,const5(x3) // f0 = 5.0f</w:t>
      </w:r>
    </w:p>
    <w:p w14:paraId="00000036"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flw f1,const9(x3) // f1 = 9.0f</w:t>
      </w:r>
    </w:p>
    <w:p w14:paraId="00000037"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fdiv.s f0, f0, f1 // f0 = 5.0f / 9.0f</w:t>
      </w:r>
    </w:p>
    <w:p w14:paraId="00000038"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flw f1,const32(x3) // f1 = 32.0f</w:t>
      </w:r>
    </w:p>
    <w:p w14:paraId="00000039"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 f10 used for argument and return value</w:t>
      </w:r>
    </w:p>
    <w:p w14:paraId="0000003A"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fsub.s f10,f10,f1 // f10 = fahr – 32.0</w:t>
      </w:r>
    </w:p>
    <w:p w14:paraId="0000003B" w14:textId="77777777" w:rsidR="00444778" w:rsidRDefault="00000000">
      <w:pPr>
        <w:spacing w:before="240" w:after="240"/>
        <w:ind w:left="720"/>
        <w:rPr>
          <w:rFonts w:ascii="Courier New" w:eastAsia="Courier New" w:hAnsi="Courier New" w:cs="Courier New"/>
        </w:rPr>
      </w:pPr>
      <w:r>
        <w:rPr>
          <w:rFonts w:ascii="Courier New" w:eastAsia="Courier New" w:hAnsi="Courier New" w:cs="Courier New"/>
        </w:rPr>
        <w:t>fmul.s f10,f0,f10 // f10 = (5.0f/9.0f) * (fahr–32.0f)</w:t>
      </w:r>
    </w:p>
    <w:p w14:paraId="0000003C" w14:textId="77777777" w:rsidR="00444778" w:rsidRDefault="00000000">
      <w:pPr>
        <w:spacing w:before="240" w:after="240"/>
        <w:ind w:left="720"/>
      </w:pPr>
      <w:r>
        <w:rPr>
          <w:rFonts w:ascii="Courier New" w:eastAsia="Courier New" w:hAnsi="Courier New" w:cs="Courier New"/>
        </w:rPr>
        <w:t>jalr x0,0(x1) // return</w:t>
      </w:r>
    </w:p>
    <w:p w14:paraId="0000003D" w14:textId="77777777" w:rsidR="00444778" w:rsidRDefault="00000000">
      <w:pPr>
        <w:spacing w:before="240" w:after="240"/>
      </w:pPr>
      <w:r>
        <w:pict w14:anchorId="4AB891FE">
          <v:rect id="_x0000_i1029" style="width:0;height:1.5pt" o:hralign="center" o:hrstd="t" o:hr="t" fillcolor="#a0a0a0" stroked="f"/>
        </w:pict>
      </w:r>
    </w:p>
    <w:p w14:paraId="0000003E" w14:textId="77777777" w:rsidR="00444778" w:rsidRDefault="00444778">
      <w:pPr>
        <w:spacing w:before="240" w:after="240"/>
      </w:pPr>
    </w:p>
    <w:p w14:paraId="0000003F" w14:textId="77777777" w:rsidR="00444778" w:rsidRDefault="00000000">
      <w:pPr>
        <w:spacing w:before="240" w:after="240"/>
        <w:rPr>
          <w:b/>
        </w:rPr>
      </w:pPr>
      <w:r>
        <w:rPr>
          <w:b/>
        </w:rPr>
        <w:t>Why no immediate instruction in F extension?:</w:t>
      </w:r>
    </w:p>
    <w:p w14:paraId="00000040" w14:textId="77777777" w:rsidR="00444778" w:rsidRDefault="00000000">
      <w:pPr>
        <w:spacing w:before="240" w:after="240"/>
      </w:pPr>
      <w:r>
        <w:t xml:space="preserve">If we try to use an addi-like instruction for floating point, it doesn’t work. This is because immediate values can’t be directly stored in floating point registers within the 32-bit instruction encoding. Handling </w:t>
      </w:r>
      <w:proofErr w:type="spellStart"/>
      <w:r>
        <w:t>immediates</w:t>
      </w:r>
      <w:proofErr w:type="spellEnd"/>
      <w:r>
        <w:t xml:space="preserve"> for floating point would make the instruction format much more complex, so RISC-V doesn’t provide such instructions.</w:t>
      </w:r>
      <w:r>
        <w:pict w14:anchorId="589AE707">
          <v:rect id="_x0000_i1030" style="width:0;height:1.5pt" o:hralign="center" o:hrstd="t" o:hr="t" fillcolor="#a0a0a0" stroked="f"/>
        </w:pict>
      </w:r>
    </w:p>
    <w:p w14:paraId="00000041" w14:textId="77777777" w:rsidR="00444778" w:rsidRDefault="00444778">
      <w:pPr>
        <w:spacing w:before="240" w:after="240"/>
      </w:pPr>
    </w:p>
    <w:p w14:paraId="00000042" w14:textId="77777777" w:rsidR="00444778" w:rsidRDefault="00000000">
      <w:pPr>
        <w:spacing w:before="240" w:after="240"/>
        <w:rPr>
          <w:b/>
        </w:rPr>
      </w:pPr>
      <w:r>
        <w:rPr>
          <w:b/>
        </w:rPr>
        <w:lastRenderedPageBreak/>
        <w:t>Single and Double Precision Comparison Instructions:</w:t>
      </w:r>
    </w:p>
    <w:p w14:paraId="00000043" w14:textId="77777777" w:rsidR="00444778" w:rsidRDefault="00000000">
      <w:pPr>
        <w:numPr>
          <w:ilvl w:val="0"/>
          <w:numId w:val="4"/>
        </w:numPr>
        <w:spacing w:before="240"/>
      </w:pPr>
      <w:r>
        <w:t xml:space="preserve">Single precision: </w:t>
      </w:r>
      <w:r>
        <w:rPr>
          <w:rFonts w:ascii="Roboto Mono" w:eastAsia="Roboto Mono" w:hAnsi="Roboto Mono" w:cs="Roboto Mono"/>
        </w:rPr>
        <w:t>feq.s</w:t>
      </w:r>
      <w:r>
        <w:t xml:space="preserve">, </w:t>
      </w:r>
      <w:r>
        <w:rPr>
          <w:rFonts w:ascii="Roboto Mono" w:eastAsia="Roboto Mono" w:hAnsi="Roboto Mono" w:cs="Roboto Mono"/>
        </w:rPr>
        <w:t>flt.s</w:t>
      </w:r>
      <w:r>
        <w:t xml:space="preserve">, </w:t>
      </w:r>
      <w:r>
        <w:rPr>
          <w:rFonts w:ascii="Roboto Mono" w:eastAsia="Roboto Mono" w:hAnsi="Roboto Mono" w:cs="Roboto Mono"/>
        </w:rPr>
        <w:t>fle.s</w:t>
      </w:r>
      <w:r>
        <w:rPr>
          <w:rFonts w:ascii="Roboto Mono" w:eastAsia="Roboto Mono" w:hAnsi="Roboto Mono" w:cs="Roboto Mono"/>
          <w:color w:val="188038"/>
        </w:rPr>
        <w:br/>
      </w:r>
    </w:p>
    <w:p w14:paraId="00000044" w14:textId="77777777" w:rsidR="00444778" w:rsidRDefault="00000000">
      <w:pPr>
        <w:numPr>
          <w:ilvl w:val="0"/>
          <w:numId w:val="4"/>
        </w:numPr>
        <w:spacing w:after="240"/>
      </w:pPr>
      <w:r>
        <w:t xml:space="preserve">Double precision: </w:t>
      </w:r>
      <w:r>
        <w:rPr>
          <w:rFonts w:ascii="Roboto Mono" w:eastAsia="Roboto Mono" w:hAnsi="Roboto Mono" w:cs="Roboto Mono"/>
        </w:rPr>
        <w:t>feq.d</w:t>
      </w:r>
      <w:r>
        <w:t xml:space="preserve">, </w:t>
      </w:r>
      <w:r>
        <w:rPr>
          <w:rFonts w:ascii="Roboto Mono" w:eastAsia="Roboto Mono" w:hAnsi="Roboto Mono" w:cs="Roboto Mono"/>
        </w:rPr>
        <w:t>flt.d</w:t>
      </w:r>
      <w:r>
        <w:t xml:space="preserve">, </w:t>
      </w:r>
      <w:r>
        <w:rPr>
          <w:rFonts w:ascii="Roboto Mono" w:eastAsia="Roboto Mono" w:hAnsi="Roboto Mono" w:cs="Roboto Mono"/>
        </w:rPr>
        <w:t>fle.d</w:t>
      </w:r>
      <w:r>
        <w:rPr>
          <w:rFonts w:ascii="Roboto Mono" w:eastAsia="Roboto Mono" w:hAnsi="Roboto Mono" w:cs="Roboto Mono"/>
          <w:color w:val="188038"/>
        </w:rPr>
        <w:br/>
      </w:r>
    </w:p>
    <w:p w14:paraId="00000045" w14:textId="77777777" w:rsidR="00444778" w:rsidRDefault="00000000">
      <w:pPr>
        <w:spacing w:before="240" w:after="240"/>
      </w:pPr>
      <w:r>
        <w:t xml:space="preserve">These instructions compare two floating-point registers. The result is either </w:t>
      </w:r>
      <w:r>
        <w:rPr>
          <w:rFonts w:ascii="Roboto Mono" w:eastAsia="Roboto Mono" w:hAnsi="Roboto Mono" w:cs="Roboto Mono"/>
        </w:rPr>
        <w:t>0</w:t>
      </w:r>
      <w:r>
        <w:t xml:space="preserve"> or </w:t>
      </w:r>
      <w:r>
        <w:rPr>
          <w:rFonts w:ascii="Roboto Mono" w:eastAsia="Roboto Mono" w:hAnsi="Roboto Mono" w:cs="Roboto Mono"/>
        </w:rPr>
        <w:t>1</w:t>
      </w:r>
      <w:r>
        <w:t>, and it is stored in an integer destination register (</w:t>
      </w:r>
      <w:r>
        <w:rPr>
          <w:rFonts w:ascii="Roboto Mono" w:eastAsia="Roboto Mono" w:hAnsi="Roboto Mono" w:cs="Roboto Mono"/>
        </w:rPr>
        <w:t>rd</w:t>
      </w:r>
      <w:r>
        <w:t>).</w:t>
      </w:r>
    </w:p>
    <w:p w14:paraId="00000046" w14:textId="77777777" w:rsidR="00444778" w:rsidRDefault="00000000">
      <w:pPr>
        <w:numPr>
          <w:ilvl w:val="0"/>
          <w:numId w:val="3"/>
        </w:numPr>
        <w:spacing w:before="240"/>
      </w:pPr>
      <w:r>
        <w:rPr>
          <w:rFonts w:ascii="Roboto Mono" w:eastAsia="Roboto Mono" w:hAnsi="Roboto Mono" w:cs="Roboto Mono"/>
        </w:rPr>
        <w:t>0</w:t>
      </w:r>
      <w:r>
        <w:rPr>
          <w:rFonts w:ascii="Arial Unicode MS" w:eastAsia="Arial Unicode MS" w:hAnsi="Arial Unicode MS" w:cs="Arial Unicode MS"/>
        </w:rPr>
        <w:t xml:space="preserve"> → comparison is false</w:t>
      </w:r>
      <w:r>
        <w:rPr>
          <w:rFonts w:ascii="Arial Unicode MS" w:eastAsia="Arial Unicode MS" w:hAnsi="Arial Unicode MS" w:cs="Arial Unicode MS"/>
        </w:rPr>
        <w:br/>
      </w:r>
    </w:p>
    <w:p w14:paraId="00000047" w14:textId="77777777" w:rsidR="00444778" w:rsidRDefault="00000000">
      <w:pPr>
        <w:numPr>
          <w:ilvl w:val="0"/>
          <w:numId w:val="3"/>
        </w:numPr>
        <w:spacing w:after="240"/>
      </w:pPr>
      <w:r>
        <w:rPr>
          <w:rFonts w:ascii="Roboto Mono" w:eastAsia="Roboto Mono" w:hAnsi="Roboto Mono" w:cs="Roboto Mono"/>
        </w:rPr>
        <w:t>1</w:t>
      </w:r>
      <w:r>
        <w:rPr>
          <w:rFonts w:ascii="Arial Unicode MS" w:eastAsia="Arial Unicode MS" w:hAnsi="Arial Unicode MS" w:cs="Arial Unicode MS"/>
        </w:rPr>
        <w:t xml:space="preserve"> → comparison is true</w:t>
      </w:r>
      <w:r>
        <w:rPr>
          <w:rFonts w:ascii="Arial Unicode MS" w:eastAsia="Arial Unicode MS" w:hAnsi="Arial Unicode MS" w:cs="Arial Unicode MS"/>
        </w:rPr>
        <w:br/>
      </w:r>
    </w:p>
    <w:p w14:paraId="00000048" w14:textId="77777777" w:rsidR="00444778" w:rsidRDefault="00000000">
      <w:pPr>
        <w:spacing w:before="240" w:after="240"/>
      </w:pPr>
      <w:r>
        <w:t xml:space="preserve">You can then use integer branch instructions like </w:t>
      </w:r>
      <w:r>
        <w:rPr>
          <w:rFonts w:ascii="Roboto Mono" w:eastAsia="Roboto Mono" w:hAnsi="Roboto Mono" w:cs="Roboto Mono"/>
        </w:rPr>
        <w:t>beq</w:t>
      </w:r>
      <w:r>
        <w:t xml:space="preserve"> or </w:t>
      </w:r>
      <w:r>
        <w:rPr>
          <w:rFonts w:ascii="Roboto Mono" w:eastAsia="Roboto Mono" w:hAnsi="Roboto Mono" w:cs="Roboto Mono"/>
        </w:rPr>
        <w:t>bne</w:t>
      </w:r>
      <w:r>
        <w:t xml:space="preserve"> to branch based on this result.</w:t>
      </w:r>
    </w:p>
    <w:p w14:paraId="00000049" w14:textId="77777777" w:rsidR="00444778" w:rsidRDefault="00000000">
      <w:pPr>
        <w:spacing w:before="240" w:after="240"/>
        <w:rPr>
          <w:rFonts w:ascii="Roboto Mono" w:eastAsia="Roboto Mono" w:hAnsi="Roboto Mono" w:cs="Roboto Mono"/>
        </w:rPr>
      </w:pPr>
      <w:r>
        <w:t xml:space="preserve">Instruction format: </w:t>
      </w:r>
      <w:r>
        <w:rPr>
          <w:rFonts w:ascii="Roboto Mono" w:eastAsia="Roboto Mono" w:hAnsi="Roboto Mono" w:cs="Roboto Mono"/>
        </w:rPr>
        <w:t>feq.s rd, fs1, fs2</w:t>
      </w:r>
    </w:p>
    <w:p w14:paraId="0000004A" w14:textId="77777777" w:rsidR="00444778" w:rsidRDefault="00000000">
      <w:pPr>
        <w:spacing w:before="240" w:after="240"/>
      </w:pPr>
      <w:r>
        <w:t xml:space="preserve">where </w:t>
      </w:r>
      <w:r>
        <w:rPr>
          <w:rFonts w:ascii="Roboto Mono" w:eastAsia="Roboto Mono" w:hAnsi="Roboto Mono" w:cs="Roboto Mono"/>
        </w:rPr>
        <w:t>rd</w:t>
      </w:r>
      <w:r>
        <w:t xml:space="preserve"> is an integer register to store the result.</w:t>
      </w:r>
    </w:p>
    <w:p w14:paraId="0000004B" w14:textId="77777777" w:rsidR="00444778" w:rsidRDefault="00000000">
      <w:pPr>
        <w:spacing w:before="240" w:after="240"/>
      </w:pPr>
      <w:r>
        <w:pict w14:anchorId="418BB8B7">
          <v:rect id="_x0000_i1031" style="width:0;height:1.5pt" o:hralign="center" o:hrstd="t" o:hr="t" fillcolor="#a0a0a0" stroked="f"/>
        </w:pict>
      </w:r>
    </w:p>
    <w:p w14:paraId="0000004C" w14:textId="77777777" w:rsidR="00444778" w:rsidRDefault="00444778">
      <w:pPr>
        <w:spacing w:before="240" w:after="240"/>
      </w:pPr>
    </w:p>
    <w:p w14:paraId="0000004D" w14:textId="77777777" w:rsidR="00444778" w:rsidRDefault="00000000">
      <w:pPr>
        <w:spacing w:before="240" w:after="240"/>
        <w:rPr>
          <w:b/>
        </w:rPr>
      </w:pPr>
      <w:r>
        <w:rPr>
          <w:b/>
        </w:rPr>
        <w:t>Conversion Between Floating Point and Integer Values</w:t>
      </w:r>
    </w:p>
    <w:p w14:paraId="0000004E" w14:textId="77777777" w:rsidR="00444778" w:rsidRDefault="00000000">
      <w:pPr>
        <w:spacing w:before="240" w:after="240"/>
        <w:rPr>
          <w:i/>
        </w:rPr>
      </w:pPr>
      <w:r>
        <w:rPr>
          <w:i/>
        </w:rPr>
        <w:t xml:space="preserve">(Note: Conversions from </w:t>
      </w:r>
      <w:r>
        <w:rPr>
          <w:rFonts w:ascii="Nova Mono" w:eastAsia="Nova Mono" w:hAnsi="Nova Mono" w:cs="Nova Mono"/>
          <w:i/>
        </w:rPr>
        <w:t>+∞</w:t>
      </w:r>
      <w:r>
        <w:rPr>
          <w:i/>
        </w:rPr>
        <w:t xml:space="preserve"> or </w:t>
      </w:r>
      <w:r>
        <w:rPr>
          <w:rFonts w:ascii="Nova Mono" w:eastAsia="Nova Mono" w:hAnsi="Nova Mono" w:cs="Nova Mono"/>
          <w:i/>
        </w:rPr>
        <w:t>-∞</w:t>
      </w:r>
      <w:r>
        <w:rPr>
          <w:i/>
        </w:rPr>
        <w:t xml:space="preserve"> into integer follow a defined set of rules in the spec.)</w:t>
      </w:r>
    </w:p>
    <w:p w14:paraId="0000004F" w14:textId="77777777" w:rsidR="00444778" w:rsidRDefault="00000000">
      <w:pPr>
        <w:numPr>
          <w:ilvl w:val="0"/>
          <w:numId w:val="9"/>
        </w:numPr>
        <w:spacing w:before="240"/>
      </w:pPr>
      <w:r>
        <w:rPr>
          <w:rFonts w:ascii="Roboto Mono" w:eastAsia="Roboto Mono" w:hAnsi="Roboto Mono" w:cs="Roboto Mono"/>
        </w:rPr>
        <w:t>fcvt.s.w</w:t>
      </w:r>
      <w:r>
        <w:t xml:space="preserve"> – convert 32-bit integer (</w:t>
      </w:r>
      <w:r>
        <w:rPr>
          <w:rFonts w:ascii="Roboto Mono" w:eastAsia="Roboto Mono" w:hAnsi="Roboto Mono" w:cs="Roboto Mono"/>
        </w:rPr>
        <w:t>w</w:t>
      </w:r>
      <w:r>
        <w:t>) to single-precision float (</w:t>
      </w:r>
      <w:r>
        <w:rPr>
          <w:rFonts w:ascii="Roboto Mono" w:eastAsia="Roboto Mono" w:hAnsi="Roboto Mono" w:cs="Roboto Mono"/>
        </w:rPr>
        <w:t>s</w:t>
      </w:r>
      <w:r>
        <w:t>)</w:t>
      </w:r>
      <w:r>
        <w:br/>
      </w:r>
    </w:p>
    <w:p w14:paraId="00000050" w14:textId="77777777" w:rsidR="00444778" w:rsidRDefault="00000000">
      <w:pPr>
        <w:numPr>
          <w:ilvl w:val="0"/>
          <w:numId w:val="9"/>
        </w:numPr>
      </w:pPr>
      <w:r>
        <w:rPr>
          <w:rFonts w:ascii="Roboto Mono" w:eastAsia="Roboto Mono" w:hAnsi="Roboto Mono" w:cs="Roboto Mono"/>
        </w:rPr>
        <w:t>fcvt.w.s</w:t>
      </w:r>
      <w:r>
        <w:t xml:space="preserve"> – convert single-precision float (</w:t>
      </w:r>
      <w:r>
        <w:rPr>
          <w:rFonts w:ascii="Roboto Mono" w:eastAsia="Roboto Mono" w:hAnsi="Roboto Mono" w:cs="Roboto Mono"/>
        </w:rPr>
        <w:t>s</w:t>
      </w:r>
      <w:r>
        <w:t>) to 32-bit integer (</w:t>
      </w:r>
      <w:r>
        <w:rPr>
          <w:rFonts w:ascii="Roboto Mono" w:eastAsia="Roboto Mono" w:hAnsi="Roboto Mono" w:cs="Roboto Mono"/>
        </w:rPr>
        <w:t>w</w:t>
      </w:r>
      <w:r>
        <w:t>)</w:t>
      </w:r>
      <w:r>
        <w:br/>
      </w:r>
    </w:p>
    <w:p w14:paraId="00000051" w14:textId="77777777" w:rsidR="00444778" w:rsidRDefault="00000000">
      <w:pPr>
        <w:numPr>
          <w:ilvl w:val="0"/>
          <w:numId w:val="9"/>
        </w:numPr>
      </w:pPr>
      <w:r>
        <w:rPr>
          <w:rFonts w:ascii="Roboto Mono" w:eastAsia="Roboto Mono" w:hAnsi="Roboto Mono" w:cs="Roboto Mono"/>
        </w:rPr>
        <w:t>fcvt.s.l</w:t>
      </w:r>
      <w:r>
        <w:t xml:space="preserve"> – convert 64-bit integer (</w:t>
      </w:r>
      <w:r>
        <w:rPr>
          <w:rFonts w:ascii="Roboto Mono" w:eastAsia="Roboto Mono" w:hAnsi="Roboto Mono" w:cs="Roboto Mono"/>
        </w:rPr>
        <w:t>l</w:t>
      </w:r>
      <w:r>
        <w:t>) to single-precision float (</w:t>
      </w:r>
      <w:r>
        <w:rPr>
          <w:rFonts w:ascii="Roboto Mono" w:eastAsia="Roboto Mono" w:hAnsi="Roboto Mono" w:cs="Roboto Mono"/>
        </w:rPr>
        <w:t>s</w:t>
      </w:r>
      <w:r>
        <w:t>)</w:t>
      </w:r>
      <w:r>
        <w:br/>
      </w:r>
    </w:p>
    <w:p w14:paraId="00000052" w14:textId="77777777" w:rsidR="00444778" w:rsidRDefault="00000000">
      <w:pPr>
        <w:numPr>
          <w:ilvl w:val="0"/>
          <w:numId w:val="9"/>
        </w:numPr>
      </w:pPr>
      <w:r>
        <w:rPr>
          <w:rFonts w:ascii="Roboto Mono" w:eastAsia="Roboto Mono" w:hAnsi="Roboto Mono" w:cs="Roboto Mono"/>
        </w:rPr>
        <w:t>fcvt.l.s</w:t>
      </w:r>
      <w:r>
        <w:t xml:space="preserve"> – convert single-precision float (</w:t>
      </w:r>
      <w:r>
        <w:rPr>
          <w:rFonts w:ascii="Roboto Mono" w:eastAsia="Roboto Mono" w:hAnsi="Roboto Mono" w:cs="Roboto Mono"/>
        </w:rPr>
        <w:t>s</w:t>
      </w:r>
      <w:r>
        <w:t>) to 64-bit integer (</w:t>
      </w:r>
      <w:r>
        <w:rPr>
          <w:rFonts w:ascii="Roboto Mono" w:eastAsia="Roboto Mono" w:hAnsi="Roboto Mono" w:cs="Roboto Mono"/>
        </w:rPr>
        <w:t>l</w:t>
      </w:r>
      <w:r>
        <w:t>)</w:t>
      </w:r>
      <w:r>
        <w:br/>
      </w:r>
    </w:p>
    <w:p w14:paraId="00000053" w14:textId="77777777" w:rsidR="00444778" w:rsidRDefault="00000000">
      <w:pPr>
        <w:numPr>
          <w:ilvl w:val="0"/>
          <w:numId w:val="9"/>
        </w:numPr>
      </w:pPr>
      <w:r>
        <w:rPr>
          <w:rFonts w:ascii="Roboto Mono" w:eastAsia="Roboto Mono" w:hAnsi="Roboto Mono" w:cs="Roboto Mono"/>
        </w:rPr>
        <w:t>fcvt.d.w</w:t>
      </w:r>
      <w:r>
        <w:t xml:space="preserve"> – convert 32-bit integer (</w:t>
      </w:r>
      <w:r>
        <w:rPr>
          <w:rFonts w:ascii="Roboto Mono" w:eastAsia="Roboto Mono" w:hAnsi="Roboto Mono" w:cs="Roboto Mono"/>
        </w:rPr>
        <w:t>w</w:t>
      </w:r>
      <w:r>
        <w:t>) to double-precision float (</w:t>
      </w:r>
      <w:r>
        <w:rPr>
          <w:rFonts w:ascii="Roboto Mono" w:eastAsia="Roboto Mono" w:hAnsi="Roboto Mono" w:cs="Roboto Mono"/>
        </w:rPr>
        <w:t>d</w:t>
      </w:r>
      <w:r>
        <w:t>)</w:t>
      </w:r>
      <w:r>
        <w:br/>
      </w:r>
    </w:p>
    <w:p w14:paraId="00000054" w14:textId="77777777" w:rsidR="00444778" w:rsidRDefault="00000000">
      <w:pPr>
        <w:numPr>
          <w:ilvl w:val="0"/>
          <w:numId w:val="9"/>
        </w:numPr>
      </w:pPr>
      <w:r>
        <w:rPr>
          <w:rFonts w:ascii="Roboto Mono" w:eastAsia="Roboto Mono" w:hAnsi="Roboto Mono" w:cs="Roboto Mono"/>
        </w:rPr>
        <w:t>fcvt.w.d</w:t>
      </w:r>
      <w:r>
        <w:t xml:space="preserve"> – convert double-precision float (</w:t>
      </w:r>
      <w:r>
        <w:rPr>
          <w:rFonts w:ascii="Roboto Mono" w:eastAsia="Roboto Mono" w:hAnsi="Roboto Mono" w:cs="Roboto Mono"/>
        </w:rPr>
        <w:t>d</w:t>
      </w:r>
      <w:r>
        <w:t>) to 32-bit integer (</w:t>
      </w:r>
      <w:r>
        <w:rPr>
          <w:rFonts w:ascii="Roboto Mono" w:eastAsia="Roboto Mono" w:hAnsi="Roboto Mono" w:cs="Roboto Mono"/>
        </w:rPr>
        <w:t>w</w:t>
      </w:r>
      <w:r>
        <w:t>)</w:t>
      </w:r>
      <w:r>
        <w:br/>
      </w:r>
    </w:p>
    <w:p w14:paraId="00000055" w14:textId="77777777" w:rsidR="00444778" w:rsidRDefault="00000000">
      <w:pPr>
        <w:numPr>
          <w:ilvl w:val="0"/>
          <w:numId w:val="9"/>
        </w:numPr>
      </w:pPr>
      <w:r>
        <w:rPr>
          <w:rFonts w:ascii="Roboto Mono" w:eastAsia="Roboto Mono" w:hAnsi="Roboto Mono" w:cs="Roboto Mono"/>
        </w:rPr>
        <w:t>fcvt.d.l</w:t>
      </w:r>
      <w:r>
        <w:t xml:space="preserve"> – convert 64-bit integer (</w:t>
      </w:r>
      <w:r>
        <w:rPr>
          <w:rFonts w:ascii="Roboto Mono" w:eastAsia="Roboto Mono" w:hAnsi="Roboto Mono" w:cs="Roboto Mono"/>
        </w:rPr>
        <w:t>l</w:t>
      </w:r>
      <w:r>
        <w:t>) to double-precision float (</w:t>
      </w:r>
      <w:r>
        <w:rPr>
          <w:rFonts w:ascii="Roboto Mono" w:eastAsia="Roboto Mono" w:hAnsi="Roboto Mono" w:cs="Roboto Mono"/>
        </w:rPr>
        <w:t>d</w:t>
      </w:r>
      <w:r>
        <w:t>)</w:t>
      </w:r>
      <w:r>
        <w:br/>
      </w:r>
    </w:p>
    <w:p w14:paraId="00000056" w14:textId="77777777" w:rsidR="00444778" w:rsidRDefault="00000000">
      <w:pPr>
        <w:numPr>
          <w:ilvl w:val="0"/>
          <w:numId w:val="9"/>
        </w:numPr>
      </w:pPr>
      <w:r>
        <w:rPr>
          <w:rFonts w:ascii="Roboto Mono" w:eastAsia="Roboto Mono" w:hAnsi="Roboto Mono" w:cs="Roboto Mono"/>
        </w:rPr>
        <w:lastRenderedPageBreak/>
        <w:t>fcvt.l.d</w:t>
      </w:r>
      <w:r>
        <w:t xml:space="preserve"> – convert double-precision float (</w:t>
      </w:r>
      <w:r>
        <w:rPr>
          <w:rFonts w:ascii="Roboto Mono" w:eastAsia="Roboto Mono" w:hAnsi="Roboto Mono" w:cs="Roboto Mono"/>
        </w:rPr>
        <w:t>d</w:t>
      </w:r>
      <w:r>
        <w:t>) to 64-bit integer (</w:t>
      </w:r>
      <w:r>
        <w:rPr>
          <w:rFonts w:ascii="Roboto Mono" w:eastAsia="Roboto Mono" w:hAnsi="Roboto Mono" w:cs="Roboto Mono"/>
        </w:rPr>
        <w:t>l</w:t>
      </w:r>
      <w:r>
        <w:t>)</w:t>
      </w:r>
      <w:r>
        <w:br/>
      </w:r>
    </w:p>
    <w:p w14:paraId="00000057" w14:textId="77777777" w:rsidR="00444778" w:rsidRDefault="00000000">
      <w:pPr>
        <w:numPr>
          <w:ilvl w:val="0"/>
          <w:numId w:val="9"/>
        </w:numPr>
      </w:pPr>
      <w:r>
        <w:rPr>
          <w:rFonts w:ascii="Roboto Mono" w:eastAsia="Roboto Mono" w:hAnsi="Roboto Mono" w:cs="Roboto Mono"/>
        </w:rPr>
        <w:t>fcvt.d.s</w:t>
      </w:r>
      <w:r>
        <w:t xml:space="preserve"> – convert single-precision float (</w:t>
      </w:r>
      <w:r>
        <w:rPr>
          <w:rFonts w:ascii="Roboto Mono" w:eastAsia="Roboto Mono" w:hAnsi="Roboto Mono" w:cs="Roboto Mono"/>
        </w:rPr>
        <w:t>s</w:t>
      </w:r>
      <w:r>
        <w:t>) to double-precision float (</w:t>
      </w:r>
      <w:r>
        <w:rPr>
          <w:rFonts w:ascii="Roboto Mono" w:eastAsia="Roboto Mono" w:hAnsi="Roboto Mono" w:cs="Roboto Mono"/>
        </w:rPr>
        <w:t>d</w:t>
      </w:r>
      <w:r>
        <w:t>)</w:t>
      </w:r>
      <w:r>
        <w:br/>
      </w:r>
    </w:p>
    <w:p w14:paraId="00000058" w14:textId="77777777" w:rsidR="00444778" w:rsidRDefault="00000000">
      <w:pPr>
        <w:numPr>
          <w:ilvl w:val="0"/>
          <w:numId w:val="9"/>
        </w:numPr>
        <w:spacing w:after="240"/>
      </w:pPr>
      <w:r>
        <w:rPr>
          <w:rFonts w:ascii="Roboto Mono" w:eastAsia="Roboto Mono" w:hAnsi="Roboto Mono" w:cs="Roboto Mono"/>
        </w:rPr>
        <w:t>fcvt.s.d</w:t>
      </w:r>
      <w:r>
        <w:t xml:space="preserve"> – convert double-precision float (</w:t>
      </w:r>
      <w:r>
        <w:rPr>
          <w:rFonts w:ascii="Roboto Mono" w:eastAsia="Roboto Mono" w:hAnsi="Roboto Mono" w:cs="Roboto Mono"/>
        </w:rPr>
        <w:t>d</w:t>
      </w:r>
      <w:r>
        <w:t>) to single-precision float (</w:t>
      </w:r>
      <w:r>
        <w:rPr>
          <w:rFonts w:ascii="Roboto Mono" w:eastAsia="Roboto Mono" w:hAnsi="Roboto Mono" w:cs="Roboto Mono"/>
        </w:rPr>
        <w:t>s</w:t>
      </w:r>
      <w:r>
        <w:t>)</w:t>
      </w:r>
      <w:r>
        <w:br/>
      </w:r>
    </w:p>
    <w:p w14:paraId="00000059" w14:textId="77777777" w:rsidR="00444778" w:rsidRDefault="00000000">
      <w:pPr>
        <w:spacing w:before="240" w:after="240"/>
      </w:pPr>
      <w:r>
        <w:t xml:space="preserve">Instruction format:  </w:t>
      </w:r>
      <w:r>
        <w:rPr>
          <w:rFonts w:ascii="Roboto Mono" w:eastAsia="Roboto Mono" w:hAnsi="Roboto Mono" w:cs="Roboto Mono"/>
        </w:rPr>
        <w:t>fcvt.s.w fd, rs1</w:t>
      </w:r>
    </w:p>
    <w:p w14:paraId="0000005A" w14:textId="3D746201" w:rsidR="00444778" w:rsidRDefault="007B159E">
      <w:pPr>
        <w:numPr>
          <w:ilvl w:val="0"/>
          <w:numId w:val="7"/>
        </w:numPr>
        <w:spacing w:before="240"/>
      </w:pPr>
      <w:r>
        <w:rPr>
          <w:rFonts w:ascii="Roboto Mono" w:eastAsia="Roboto Mono" w:hAnsi="Roboto Mono" w:cs="Roboto Mono"/>
        </w:rPr>
        <w:t>fd</w:t>
      </w:r>
      <w:r w:rsidR="00000000">
        <w:t xml:space="preserve"> = 32-bit floating-point register (destination)</w:t>
      </w:r>
      <w:r w:rsidR="00000000">
        <w:br/>
      </w:r>
    </w:p>
    <w:p w14:paraId="0000005B" w14:textId="7AE79824" w:rsidR="00444778" w:rsidRDefault="007B159E">
      <w:pPr>
        <w:numPr>
          <w:ilvl w:val="0"/>
          <w:numId w:val="7"/>
        </w:numPr>
        <w:spacing w:after="240"/>
      </w:pPr>
      <w:r>
        <w:rPr>
          <w:rFonts w:ascii="Roboto Mono" w:eastAsia="Roboto Mono" w:hAnsi="Roboto Mono" w:cs="Roboto Mono"/>
        </w:rPr>
        <w:t>rs1</w:t>
      </w:r>
      <w:r w:rsidR="00000000">
        <w:t xml:space="preserve"> = 32-bit integer source register</w:t>
      </w:r>
    </w:p>
    <w:p w14:paraId="0000005C" w14:textId="77777777" w:rsidR="00444778" w:rsidRDefault="00000000">
      <w:pPr>
        <w:spacing w:before="240" w:after="240"/>
      </w:pPr>
      <w:r>
        <w:pict w14:anchorId="7ED77F1B">
          <v:rect id="_x0000_i1032" style="width:0;height:1.5pt" o:hralign="center" o:hrstd="t" o:hr="t" fillcolor="#a0a0a0" stroked="f"/>
        </w:pict>
      </w:r>
    </w:p>
    <w:p w14:paraId="0000005D" w14:textId="77777777" w:rsidR="00444778" w:rsidRDefault="00444778">
      <w:pPr>
        <w:spacing w:before="240" w:after="240"/>
      </w:pPr>
    </w:p>
    <w:p w14:paraId="0000005E" w14:textId="77777777" w:rsidR="00444778" w:rsidRDefault="00000000">
      <w:pPr>
        <w:spacing w:before="240" w:after="240"/>
        <w:rPr>
          <w:b/>
        </w:rPr>
      </w:pPr>
      <w:r>
        <w:rPr>
          <w:b/>
        </w:rPr>
        <w:t>Bitwise Copy Between Floating-Point and Integer Registers</w:t>
      </w:r>
    </w:p>
    <w:p w14:paraId="0000005F" w14:textId="77777777" w:rsidR="00444778" w:rsidRDefault="00000000">
      <w:pPr>
        <w:spacing w:before="240" w:after="240"/>
      </w:pPr>
      <w:r>
        <w:t xml:space="preserve">These instructions move values </w:t>
      </w:r>
      <w:r>
        <w:rPr>
          <w:b/>
        </w:rPr>
        <w:t>bit by bit</w:t>
      </w:r>
      <w:r>
        <w:t xml:space="preserve"> between floating-point and integer registers. No conversion is done — the bit pattern is preserved.</w:t>
      </w:r>
    </w:p>
    <w:p w14:paraId="00000060" w14:textId="77777777" w:rsidR="00444778" w:rsidRDefault="00000000">
      <w:pPr>
        <w:numPr>
          <w:ilvl w:val="0"/>
          <w:numId w:val="1"/>
        </w:numPr>
        <w:spacing w:before="240"/>
      </w:pPr>
      <w:r>
        <w:rPr>
          <w:rFonts w:ascii="Roboto Mono" w:eastAsia="Roboto Mono" w:hAnsi="Roboto Mono" w:cs="Roboto Mono"/>
        </w:rPr>
        <w:t>fmv.x.w</w:t>
      </w:r>
      <w:r>
        <w:t xml:space="preserve"> – copy 32-bit value from a floating-point register to an integer register</w:t>
      </w:r>
      <w:r>
        <w:br/>
      </w:r>
    </w:p>
    <w:p w14:paraId="00000061" w14:textId="77777777" w:rsidR="00444778" w:rsidRDefault="00000000">
      <w:pPr>
        <w:numPr>
          <w:ilvl w:val="0"/>
          <w:numId w:val="1"/>
        </w:numPr>
      </w:pPr>
      <w:r>
        <w:rPr>
          <w:rFonts w:ascii="Roboto Mono" w:eastAsia="Roboto Mono" w:hAnsi="Roboto Mono" w:cs="Roboto Mono"/>
        </w:rPr>
        <w:t>fmv.w.x</w:t>
      </w:r>
      <w:r>
        <w:t xml:space="preserve"> – copy 32-bit value from an integer register to a floating-point register</w:t>
      </w:r>
      <w:r>
        <w:br/>
      </w:r>
    </w:p>
    <w:p w14:paraId="00000062" w14:textId="77777777" w:rsidR="00444778" w:rsidRDefault="00000000">
      <w:pPr>
        <w:numPr>
          <w:ilvl w:val="0"/>
          <w:numId w:val="1"/>
        </w:numPr>
      </w:pPr>
      <w:r>
        <w:rPr>
          <w:rFonts w:ascii="Roboto Mono" w:eastAsia="Roboto Mono" w:hAnsi="Roboto Mono" w:cs="Roboto Mono"/>
        </w:rPr>
        <w:t>fmv.x.d</w:t>
      </w:r>
      <w:r>
        <w:t xml:space="preserve"> – copy 64-bit value from a floating-point register to an integer register</w:t>
      </w:r>
      <w:r>
        <w:br/>
      </w:r>
    </w:p>
    <w:p w14:paraId="00000063" w14:textId="77777777" w:rsidR="00444778" w:rsidRDefault="00000000">
      <w:pPr>
        <w:numPr>
          <w:ilvl w:val="0"/>
          <w:numId w:val="1"/>
        </w:numPr>
        <w:spacing w:after="240"/>
      </w:pPr>
      <w:r>
        <w:rPr>
          <w:rFonts w:ascii="Roboto Mono" w:eastAsia="Roboto Mono" w:hAnsi="Roboto Mono" w:cs="Roboto Mono"/>
        </w:rPr>
        <w:t>fmv.d.x</w:t>
      </w:r>
      <w:r>
        <w:t xml:space="preserve"> – copy 64-bit value from an integer register to a floating-point register</w:t>
      </w:r>
    </w:p>
    <w:p w14:paraId="00000064" w14:textId="77777777" w:rsidR="00444778" w:rsidRDefault="00000000">
      <w:pPr>
        <w:spacing w:before="240" w:after="240"/>
      </w:pPr>
      <w:r>
        <w:pict w14:anchorId="2C37001B">
          <v:rect id="_x0000_i1033" style="width:0;height:1.5pt" o:hralign="center" o:hrstd="t" o:hr="t" fillcolor="#a0a0a0" stroked="f"/>
        </w:pict>
      </w:r>
    </w:p>
    <w:p w14:paraId="00000065" w14:textId="77777777" w:rsidR="00444778" w:rsidRDefault="00000000">
      <w:pPr>
        <w:spacing w:before="240" w:after="240"/>
        <w:rPr>
          <w:b/>
        </w:rPr>
      </w:pPr>
      <w:r>
        <w:rPr>
          <w:b/>
        </w:rPr>
        <w:t>Other Variants of Floating-Point Extensions</w:t>
      </w:r>
    </w:p>
    <w:p w14:paraId="00000066" w14:textId="77777777" w:rsidR="00444778" w:rsidRDefault="00000000">
      <w:pPr>
        <w:numPr>
          <w:ilvl w:val="0"/>
          <w:numId w:val="2"/>
        </w:numPr>
        <w:spacing w:before="240"/>
      </w:pPr>
      <w:r>
        <w:rPr>
          <w:b/>
        </w:rPr>
        <w:t>FP128 (Quadruple Precision):</w:t>
      </w:r>
      <w:r>
        <w:rPr>
          <w:b/>
        </w:rPr>
        <w:br/>
      </w:r>
    </w:p>
    <w:p w14:paraId="00000067" w14:textId="77777777" w:rsidR="00444778" w:rsidRDefault="00000000">
      <w:pPr>
        <w:numPr>
          <w:ilvl w:val="1"/>
          <w:numId w:val="2"/>
        </w:numPr>
      </w:pPr>
      <w:r>
        <w:t>128-bit floating point format</w:t>
      </w:r>
      <w:r>
        <w:br/>
      </w:r>
    </w:p>
    <w:p w14:paraId="00000068" w14:textId="77777777" w:rsidR="00444778" w:rsidRDefault="00000000">
      <w:pPr>
        <w:numPr>
          <w:ilvl w:val="1"/>
          <w:numId w:val="2"/>
        </w:numPr>
      </w:pPr>
      <w:r>
        <w:t>1 sign bit, 15 exponent bits, 112 mantissa bits</w:t>
      </w:r>
      <w:r>
        <w:br/>
      </w:r>
    </w:p>
    <w:p w14:paraId="00000069" w14:textId="77777777" w:rsidR="00444778" w:rsidRDefault="00000000">
      <w:pPr>
        <w:numPr>
          <w:ilvl w:val="1"/>
          <w:numId w:val="2"/>
        </w:numPr>
      </w:pPr>
      <w:r>
        <w:t>Used when very high precision is required (beyond double precision).</w:t>
      </w:r>
      <w:r>
        <w:br/>
      </w:r>
    </w:p>
    <w:p w14:paraId="0000006A" w14:textId="77777777" w:rsidR="00444778" w:rsidRDefault="00000000">
      <w:pPr>
        <w:numPr>
          <w:ilvl w:val="0"/>
          <w:numId w:val="2"/>
        </w:numPr>
      </w:pPr>
      <w:r>
        <w:rPr>
          <w:b/>
        </w:rPr>
        <w:t>FP16 (Half Precision):</w:t>
      </w:r>
      <w:r>
        <w:rPr>
          <w:b/>
        </w:rPr>
        <w:br/>
      </w:r>
    </w:p>
    <w:p w14:paraId="0000006B" w14:textId="77777777" w:rsidR="00444778" w:rsidRDefault="00000000">
      <w:pPr>
        <w:numPr>
          <w:ilvl w:val="1"/>
          <w:numId w:val="2"/>
        </w:numPr>
      </w:pPr>
      <w:r>
        <w:lastRenderedPageBreak/>
        <w:t>16-bit floating point format</w:t>
      </w:r>
      <w:r>
        <w:br/>
      </w:r>
    </w:p>
    <w:p w14:paraId="0000006C" w14:textId="77777777" w:rsidR="00444778" w:rsidRDefault="00000000">
      <w:pPr>
        <w:numPr>
          <w:ilvl w:val="1"/>
          <w:numId w:val="2"/>
        </w:numPr>
      </w:pPr>
      <w:r>
        <w:t>1 sign bit, 5 exponent bits, 10 mantissa bits</w:t>
      </w:r>
      <w:r>
        <w:br/>
      </w:r>
    </w:p>
    <w:p w14:paraId="0000006D" w14:textId="77777777" w:rsidR="00444778" w:rsidRDefault="00000000">
      <w:pPr>
        <w:numPr>
          <w:ilvl w:val="0"/>
          <w:numId w:val="2"/>
        </w:numPr>
      </w:pPr>
      <w:r>
        <w:rPr>
          <w:b/>
        </w:rPr>
        <w:t>Bfloat16 (Brain Floating Point, Google):</w:t>
      </w:r>
      <w:r>
        <w:rPr>
          <w:b/>
        </w:rPr>
        <w:br/>
      </w:r>
    </w:p>
    <w:p w14:paraId="0000006E" w14:textId="77777777" w:rsidR="00444778" w:rsidRDefault="00000000">
      <w:pPr>
        <w:numPr>
          <w:ilvl w:val="1"/>
          <w:numId w:val="2"/>
        </w:numPr>
      </w:pPr>
      <w:r>
        <w:t>16-bit floating point format</w:t>
      </w:r>
      <w:r>
        <w:br/>
      </w:r>
    </w:p>
    <w:p w14:paraId="0000006F" w14:textId="77777777" w:rsidR="00444778" w:rsidRDefault="00000000">
      <w:pPr>
        <w:numPr>
          <w:ilvl w:val="1"/>
          <w:numId w:val="2"/>
        </w:numPr>
      </w:pPr>
      <w:r>
        <w:t>1 sign bit, 8 exponent bits, 7 mantissa bits</w:t>
      </w:r>
      <w:r>
        <w:br/>
      </w:r>
    </w:p>
    <w:p w14:paraId="00000070" w14:textId="77777777" w:rsidR="00444778" w:rsidRDefault="00000000">
      <w:pPr>
        <w:numPr>
          <w:ilvl w:val="1"/>
          <w:numId w:val="2"/>
        </w:numPr>
      </w:pPr>
      <w:r>
        <w:t>Designed for Google TPUs (Tensor processing units). Compared to FP16, it has fewer mantissa bits but more exponent bits, meaning it can represent a wider range of values while sacrificing some precision.</w:t>
      </w:r>
      <w:r>
        <w:br/>
      </w:r>
    </w:p>
    <w:p w14:paraId="00000071" w14:textId="75655034" w:rsidR="00444778" w:rsidRDefault="00000000">
      <w:pPr>
        <w:numPr>
          <w:ilvl w:val="1"/>
          <w:numId w:val="2"/>
        </w:numPr>
        <w:spacing w:after="240"/>
      </w:pPr>
      <w:r>
        <w:t>I</w:t>
      </w:r>
      <w:r w:rsidR="00B93B91">
        <w:t>t was i</w:t>
      </w:r>
      <w:r>
        <w:t>ntroduced because FP16 sometimes failed in ML workloads that involved very small values, causing loss of accuracy. Bfloat16 improves stability and accuracy for deep learning and computer vision tasks like object detection.</w:t>
      </w:r>
    </w:p>
    <w:p w14:paraId="00000072" w14:textId="77777777" w:rsidR="00444778" w:rsidRDefault="00000000">
      <w:pPr>
        <w:spacing w:before="240" w:after="240"/>
      </w:pPr>
      <w:r>
        <w:pict w14:anchorId="3B4DB1F2">
          <v:rect id="_x0000_i1034" style="width:0;height:1.5pt" o:hralign="center" o:hrstd="t" o:hr="t" fillcolor="#a0a0a0" stroked="f"/>
        </w:pict>
      </w:r>
    </w:p>
    <w:p w14:paraId="00000073" w14:textId="77777777" w:rsidR="00444778" w:rsidRDefault="00000000">
      <w:pPr>
        <w:spacing w:before="240" w:after="240"/>
        <w:rPr>
          <w:b/>
        </w:rPr>
      </w:pPr>
      <w:r>
        <w:rPr>
          <w:b/>
        </w:rPr>
        <w:t>Conclusion:</w:t>
      </w:r>
    </w:p>
    <w:p w14:paraId="00000074" w14:textId="77777777" w:rsidR="00444778" w:rsidRDefault="00000000">
      <w:pPr>
        <w:spacing w:before="240" w:after="240"/>
      </w:pPr>
      <w:r>
        <w:t>1) Bits have no inherent meaning. Interpretation depends on the instructions applied.</w:t>
      </w:r>
    </w:p>
    <w:p w14:paraId="00000075" w14:textId="27EA770F" w:rsidR="00444778" w:rsidRDefault="00000000">
      <w:pPr>
        <w:spacing w:before="240" w:after="240"/>
      </w:pPr>
      <w:r>
        <w:t>2) Computer representations of numbers have finite range and precision. So</w:t>
      </w:r>
      <w:r w:rsidR="00BD30CB">
        <w:t>,</w:t>
      </w:r>
      <w:r>
        <w:t xml:space="preserve"> there is a need to account for this in programs.</w:t>
      </w:r>
    </w:p>
    <w:p w14:paraId="00000076" w14:textId="77777777" w:rsidR="00444778" w:rsidRDefault="00000000">
      <w:pPr>
        <w:spacing w:before="240" w:after="240"/>
      </w:pPr>
      <w:r>
        <w:t>3) ISAs support arithmetic for signed and unsigned integers , SIMD and saturating operations , floating point approximation to reals.</w:t>
      </w:r>
    </w:p>
    <w:p w14:paraId="00000077" w14:textId="77777777" w:rsidR="00444778" w:rsidRDefault="00444778">
      <w:pPr>
        <w:spacing w:before="240" w:after="240"/>
      </w:pPr>
    </w:p>
    <w:p w14:paraId="00000078" w14:textId="64ACEE75" w:rsidR="00444778" w:rsidRDefault="00000000">
      <w:pPr>
        <w:spacing w:before="240" w:after="240"/>
      </w:pPr>
      <w:r>
        <w:rPr>
          <w:b/>
          <w:u w:val="single"/>
        </w:rPr>
        <w:t>References for more details:</w:t>
      </w:r>
      <w:r>
        <w:br/>
        <w:t xml:space="preserve">1. </w:t>
      </w:r>
      <w:r w:rsidR="001B0BEA">
        <w:t>Chapter 20</w:t>
      </w:r>
      <w:r>
        <w:t xml:space="preserve"> in </w:t>
      </w:r>
      <w:hyperlink r:id="rId5">
        <w:r>
          <w:rPr>
            <w:color w:val="0000EE"/>
            <w:u w:val="single"/>
          </w:rPr>
          <w:t>riscv-unprivileged.pdf</w:t>
        </w:r>
      </w:hyperlink>
    </w:p>
    <w:p w14:paraId="00000079" w14:textId="77777777" w:rsidR="00444778" w:rsidRDefault="00000000">
      <w:pPr>
        <w:spacing w:before="240" w:after="240"/>
      </w:pPr>
      <w:r>
        <w:t xml:space="preserve">2. </w:t>
      </w:r>
      <w:hyperlink r:id="rId6">
        <w:r>
          <w:rPr>
            <w:color w:val="1155CC"/>
            <w:u w:val="single"/>
          </w:rPr>
          <w:t>https://five-embeddev.com/riscv-user-isa-manual/Priv-v1.12/f.html</w:t>
        </w:r>
      </w:hyperlink>
    </w:p>
    <w:p w14:paraId="0000007A" w14:textId="77777777" w:rsidR="00444778" w:rsidRDefault="00444778">
      <w:pPr>
        <w:spacing w:before="240" w:after="240"/>
      </w:pPr>
    </w:p>
    <w:p w14:paraId="0000007B" w14:textId="77777777" w:rsidR="00444778" w:rsidRDefault="00444778">
      <w:pPr>
        <w:spacing w:before="240" w:after="240"/>
      </w:pPr>
    </w:p>
    <w:p w14:paraId="0000007C" w14:textId="77777777" w:rsidR="00444778" w:rsidRDefault="00444778">
      <w:pPr>
        <w:spacing w:before="240" w:after="240"/>
        <w:rPr>
          <w:sz w:val="30"/>
          <w:szCs w:val="30"/>
        </w:rPr>
      </w:pPr>
    </w:p>
    <w:p w14:paraId="0000007D" w14:textId="77777777" w:rsidR="00444778" w:rsidRDefault="00000000">
      <w:pPr>
        <w:rPr>
          <w:sz w:val="30"/>
          <w:szCs w:val="30"/>
        </w:rPr>
      </w:pPr>
      <w:r>
        <w:rPr>
          <w:sz w:val="30"/>
          <w:szCs w:val="30"/>
        </w:rPr>
        <w:t xml:space="preserve"> </w:t>
      </w:r>
    </w:p>
    <w:sectPr w:rsidR="004447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1BDABAD9-B403-4DCB-8BF3-273381DE5E37}"/>
  </w:font>
  <w:font w:name="Arial Unicode MS">
    <w:altName w:val="Arial"/>
    <w:panose1 w:val="020B0604020202020204"/>
    <w:charset w:val="00"/>
    <w:family w:val="auto"/>
    <w:pitch w:val="default"/>
  </w:font>
  <w:font w:name="Nova Mono">
    <w:charset w:val="00"/>
    <w:family w:val="auto"/>
    <w:pitch w:val="default"/>
    <w:embedRegular r:id="rId2" w:fontKey="{F2FFB783-24B7-4886-A53A-6ED2D283F059}"/>
    <w:embedItalic r:id="rId3" w:fontKey="{2E1B4F09-9677-4629-8644-67B6991CECAA}"/>
  </w:font>
  <w:font w:name="Calibri">
    <w:panose1 w:val="020F0502020204030204"/>
    <w:charset w:val="00"/>
    <w:family w:val="swiss"/>
    <w:pitch w:val="variable"/>
    <w:sig w:usb0="E4002EFF" w:usb1="C200247B" w:usb2="00000009" w:usb3="00000000" w:csb0="000001FF" w:csb1="00000000"/>
    <w:embedRegular r:id="rId4" w:fontKey="{B6AE843B-910E-48C1-96BB-17AAD5AD2E0F}"/>
  </w:font>
  <w:font w:name="Cambria">
    <w:panose1 w:val="02040503050406030204"/>
    <w:charset w:val="00"/>
    <w:family w:val="roman"/>
    <w:pitch w:val="variable"/>
    <w:sig w:usb0="E00006FF" w:usb1="420024FF" w:usb2="02000000" w:usb3="00000000" w:csb0="0000019F" w:csb1="00000000"/>
    <w:embedRegular r:id="rId5" w:fontKey="{3C94491A-BAE8-4555-AE1C-3987C29A95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64A"/>
    <w:multiLevelType w:val="multilevel"/>
    <w:tmpl w:val="B538B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3C2FB4"/>
    <w:multiLevelType w:val="multilevel"/>
    <w:tmpl w:val="9CC8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BA5AAE"/>
    <w:multiLevelType w:val="multilevel"/>
    <w:tmpl w:val="1AC08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D622AC"/>
    <w:multiLevelType w:val="multilevel"/>
    <w:tmpl w:val="B562E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3F5234"/>
    <w:multiLevelType w:val="multilevel"/>
    <w:tmpl w:val="AFB896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7C665C9"/>
    <w:multiLevelType w:val="multilevel"/>
    <w:tmpl w:val="45567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AD1A52"/>
    <w:multiLevelType w:val="multilevel"/>
    <w:tmpl w:val="3ACE4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14F2C75"/>
    <w:multiLevelType w:val="multilevel"/>
    <w:tmpl w:val="66229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1D4CE4"/>
    <w:multiLevelType w:val="multilevel"/>
    <w:tmpl w:val="0E228A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26850248">
    <w:abstractNumId w:val="6"/>
  </w:num>
  <w:num w:numId="2" w16cid:durableId="1431900192">
    <w:abstractNumId w:val="8"/>
  </w:num>
  <w:num w:numId="3" w16cid:durableId="1352611689">
    <w:abstractNumId w:val="0"/>
  </w:num>
  <w:num w:numId="4" w16cid:durableId="85199039">
    <w:abstractNumId w:val="5"/>
  </w:num>
  <w:num w:numId="5" w16cid:durableId="43219770">
    <w:abstractNumId w:val="3"/>
  </w:num>
  <w:num w:numId="6" w16cid:durableId="2039815029">
    <w:abstractNumId w:val="1"/>
  </w:num>
  <w:num w:numId="7" w16cid:durableId="34743023">
    <w:abstractNumId w:val="2"/>
  </w:num>
  <w:num w:numId="8" w16cid:durableId="1370454188">
    <w:abstractNumId w:val="7"/>
  </w:num>
  <w:num w:numId="9" w16cid:durableId="709107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778"/>
    <w:rsid w:val="000273C4"/>
    <w:rsid w:val="00182D69"/>
    <w:rsid w:val="001B0BEA"/>
    <w:rsid w:val="001E7998"/>
    <w:rsid w:val="00430429"/>
    <w:rsid w:val="00436230"/>
    <w:rsid w:val="00444778"/>
    <w:rsid w:val="005F0087"/>
    <w:rsid w:val="007B159E"/>
    <w:rsid w:val="007C54C8"/>
    <w:rsid w:val="009168E4"/>
    <w:rsid w:val="00B93B91"/>
    <w:rsid w:val="00BD30CB"/>
    <w:rsid w:val="00CD6DB8"/>
    <w:rsid w:val="00E67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CC50"/>
  <w15:docId w15:val="{6F9732E1-BA5B-4ED1-880B-71C36C87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ve-embeddev.com/riscv-user-isa-manual/Priv-v1.12/f.html" TargetMode="External"/><Relationship Id="rId5" Type="http://schemas.openxmlformats.org/officeDocument/2006/relationships/hyperlink" Target="https://drive.google.com/file/d/1uviu1nH-tScFfgrovvFCrj7Omv8tFtkp/view"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Krishnan R</cp:lastModifiedBy>
  <cp:revision>14</cp:revision>
  <dcterms:created xsi:type="dcterms:W3CDTF">2025-09-12T10:50:00Z</dcterms:created>
  <dcterms:modified xsi:type="dcterms:W3CDTF">2025-09-12T10:57:00Z</dcterms:modified>
</cp:coreProperties>
</file>