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27FEE" w14:textId="77777777" w:rsidR="00036871" w:rsidRDefault="00036871">
      <w:pPr>
        <w:spacing w:before="240" w:after="240"/>
        <w:jc w:val="center"/>
        <w:rPr>
          <w:rFonts w:ascii="Cambria" w:eastAsia="Cambria" w:hAnsi="Cambria" w:cs="Cambria"/>
          <w:color w:val="17365D"/>
          <w:sz w:val="72"/>
          <w:szCs w:val="72"/>
        </w:rPr>
      </w:pPr>
    </w:p>
    <w:p w14:paraId="26D2AD72" w14:textId="77777777" w:rsidR="00036871" w:rsidRDefault="00036871">
      <w:pPr>
        <w:spacing w:before="240" w:after="240"/>
        <w:jc w:val="center"/>
        <w:rPr>
          <w:rFonts w:ascii="Cambria" w:eastAsia="Cambria" w:hAnsi="Cambria" w:cs="Cambria"/>
          <w:color w:val="17365D"/>
          <w:sz w:val="72"/>
          <w:szCs w:val="72"/>
        </w:rPr>
      </w:pPr>
    </w:p>
    <w:p w14:paraId="7B54BC09" w14:textId="77777777" w:rsidR="00036871" w:rsidRDefault="00036871">
      <w:pPr>
        <w:spacing w:before="240" w:after="240"/>
        <w:jc w:val="center"/>
        <w:rPr>
          <w:rFonts w:ascii="Cambria" w:eastAsia="Cambria" w:hAnsi="Cambria" w:cs="Cambria"/>
          <w:color w:val="17365D"/>
          <w:sz w:val="72"/>
          <w:szCs w:val="72"/>
        </w:rPr>
      </w:pPr>
    </w:p>
    <w:p w14:paraId="7CBEAC5D" w14:textId="77777777" w:rsidR="00036871" w:rsidRDefault="00BE17DB">
      <w:pPr>
        <w:spacing w:before="240" w:after="240"/>
        <w:jc w:val="center"/>
        <w:rPr>
          <w:rFonts w:ascii="Cambria" w:eastAsia="Cambria" w:hAnsi="Cambria" w:cs="Cambria"/>
          <w:color w:val="17365D"/>
          <w:sz w:val="72"/>
          <w:szCs w:val="72"/>
        </w:rPr>
      </w:pPr>
      <w:r>
        <w:rPr>
          <w:rFonts w:ascii="Cambria" w:eastAsia="Cambria" w:hAnsi="Cambria" w:cs="Cambria"/>
          <w:color w:val="17365D"/>
          <w:sz w:val="72"/>
          <w:szCs w:val="72"/>
        </w:rPr>
        <w:t>Extraction, Transformation, and Load Technical Report</w:t>
      </w:r>
    </w:p>
    <w:p w14:paraId="39E758CE" w14:textId="77777777" w:rsidR="00036871" w:rsidRDefault="00BE17DB">
      <w:pPr>
        <w:spacing w:before="240" w:after="240"/>
        <w:jc w:val="center"/>
        <w:rPr>
          <w:rFonts w:ascii="Cambria" w:eastAsia="Cambria" w:hAnsi="Cambria" w:cs="Cambria"/>
          <w:color w:val="17365D"/>
          <w:sz w:val="52"/>
          <w:szCs w:val="52"/>
        </w:rPr>
      </w:pPr>
      <w:r>
        <w:rPr>
          <w:rFonts w:ascii="Cambria" w:eastAsia="Cambria" w:hAnsi="Cambria" w:cs="Cambria"/>
          <w:color w:val="17365D"/>
          <w:sz w:val="52"/>
          <w:szCs w:val="52"/>
        </w:rPr>
        <w:t>&lt;Point of Living&gt;</w:t>
      </w:r>
    </w:p>
    <w:p w14:paraId="7B46BBC3" w14:textId="77777777" w:rsidR="00036871" w:rsidRDefault="00036871">
      <w:pPr>
        <w:spacing w:before="240" w:after="240"/>
        <w:jc w:val="center"/>
        <w:rPr>
          <w:rFonts w:ascii="Cambria" w:eastAsia="Cambria" w:hAnsi="Cambria" w:cs="Cambria"/>
          <w:color w:val="17365D"/>
          <w:sz w:val="52"/>
          <w:szCs w:val="52"/>
        </w:rPr>
      </w:pPr>
    </w:p>
    <w:p w14:paraId="639E1B61" w14:textId="77777777" w:rsidR="00036871" w:rsidRDefault="00036871">
      <w:pPr>
        <w:spacing w:before="240" w:after="240"/>
        <w:jc w:val="center"/>
        <w:rPr>
          <w:rFonts w:ascii="Cambria" w:eastAsia="Cambria" w:hAnsi="Cambria" w:cs="Cambria"/>
          <w:color w:val="17365D"/>
          <w:sz w:val="52"/>
          <w:szCs w:val="52"/>
        </w:rPr>
      </w:pPr>
    </w:p>
    <w:p w14:paraId="438D35AD" w14:textId="77777777" w:rsidR="00036871" w:rsidRDefault="00036871">
      <w:pPr>
        <w:spacing w:before="240" w:after="240"/>
        <w:jc w:val="center"/>
        <w:rPr>
          <w:rFonts w:ascii="Cambria" w:eastAsia="Cambria" w:hAnsi="Cambria" w:cs="Cambria"/>
          <w:color w:val="17365D"/>
          <w:sz w:val="52"/>
          <w:szCs w:val="52"/>
        </w:rPr>
      </w:pPr>
    </w:p>
    <w:p w14:paraId="1B50F4BB" w14:textId="77777777" w:rsidR="00036871" w:rsidRDefault="00036871">
      <w:pPr>
        <w:spacing w:before="240" w:after="240"/>
        <w:jc w:val="center"/>
        <w:rPr>
          <w:rFonts w:ascii="Cambria" w:eastAsia="Cambria" w:hAnsi="Cambria" w:cs="Cambria"/>
          <w:color w:val="17365D"/>
          <w:sz w:val="52"/>
          <w:szCs w:val="52"/>
        </w:rPr>
      </w:pPr>
    </w:p>
    <w:p w14:paraId="0BC97D55" w14:textId="77777777" w:rsidR="00036871" w:rsidRDefault="00036871">
      <w:pPr>
        <w:spacing w:before="240" w:after="240"/>
        <w:jc w:val="center"/>
        <w:rPr>
          <w:rFonts w:ascii="Cambria" w:eastAsia="Cambria" w:hAnsi="Cambria" w:cs="Cambria"/>
          <w:color w:val="17365D"/>
          <w:sz w:val="52"/>
          <w:szCs w:val="52"/>
        </w:rPr>
      </w:pPr>
    </w:p>
    <w:p w14:paraId="4BD9DFB9" w14:textId="77777777" w:rsidR="00036871" w:rsidRDefault="00036871">
      <w:pPr>
        <w:spacing w:before="240" w:after="240"/>
        <w:jc w:val="center"/>
        <w:rPr>
          <w:sz w:val="20"/>
          <w:szCs w:val="20"/>
          <w:highlight w:val="white"/>
        </w:rPr>
      </w:pPr>
    </w:p>
    <w:p w14:paraId="00689EBE" w14:textId="77777777" w:rsidR="00036871" w:rsidRDefault="00BE17DB">
      <w:pPr>
        <w:spacing w:before="240" w:after="240"/>
        <w:jc w:val="center"/>
        <w:rPr>
          <w:rFonts w:ascii="Cambria" w:eastAsia="Cambria" w:hAnsi="Cambria" w:cs="Cambria"/>
          <w:sz w:val="24"/>
          <w:szCs w:val="24"/>
        </w:rPr>
      </w:pPr>
      <w:r>
        <w:rPr>
          <w:sz w:val="20"/>
          <w:szCs w:val="20"/>
          <w:highlight w:val="white"/>
        </w:rPr>
        <w:t>Rachael Munyua, Lingzi Xiaoli, Susan Pan</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45"/>
        <w:gridCol w:w="8315"/>
      </w:tblGrid>
      <w:tr w:rsidR="00036871" w14:paraId="47E9EFBE" w14:textId="77777777">
        <w:trPr>
          <w:trHeight w:val="475"/>
        </w:trPr>
        <w:tc>
          <w:tcPr>
            <w:tcW w:w="1045" w:type="dxa"/>
            <w:shd w:val="clear" w:color="auto" w:fill="D9D9D9"/>
            <w:tcMar>
              <w:top w:w="40" w:type="dxa"/>
              <w:left w:w="100" w:type="dxa"/>
              <w:bottom w:w="100" w:type="dxa"/>
              <w:right w:w="120" w:type="dxa"/>
            </w:tcMar>
          </w:tcPr>
          <w:p w14:paraId="489E8D07" w14:textId="77777777" w:rsidR="00036871" w:rsidRDefault="00BE17DB">
            <w:pPr>
              <w:spacing w:line="256" w:lineRule="auto"/>
              <w:ind w:left="20"/>
              <w:rPr>
                <w:rFonts w:ascii="Cambria" w:eastAsia="Cambria" w:hAnsi="Cambria" w:cs="Cambria"/>
                <w:b/>
                <w:color w:val="365F91"/>
                <w:sz w:val="32"/>
                <w:szCs w:val="32"/>
              </w:rPr>
            </w:pPr>
            <w:r>
              <w:rPr>
                <w:rFonts w:ascii="Cambria" w:eastAsia="Cambria" w:hAnsi="Cambria" w:cs="Cambria"/>
                <w:b/>
                <w:color w:val="365F91"/>
                <w:sz w:val="32"/>
                <w:szCs w:val="32"/>
              </w:rPr>
              <w:lastRenderedPageBreak/>
              <w:t>1.</w:t>
            </w:r>
          </w:p>
        </w:tc>
        <w:tc>
          <w:tcPr>
            <w:tcW w:w="8314" w:type="dxa"/>
            <w:shd w:val="clear" w:color="auto" w:fill="D9D9D9"/>
            <w:tcMar>
              <w:top w:w="40" w:type="dxa"/>
              <w:left w:w="100" w:type="dxa"/>
              <w:bottom w:w="100" w:type="dxa"/>
              <w:right w:w="120" w:type="dxa"/>
            </w:tcMar>
          </w:tcPr>
          <w:p w14:paraId="0595339E" w14:textId="77777777" w:rsidR="00036871" w:rsidRDefault="00BE17DB">
            <w:pPr>
              <w:spacing w:line="256" w:lineRule="auto"/>
              <w:ind w:left="-20"/>
              <w:rPr>
                <w:rFonts w:ascii="Cambria" w:eastAsia="Cambria" w:hAnsi="Cambria" w:cs="Cambria"/>
                <w:b/>
                <w:color w:val="365F91"/>
                <w:sz w:val="32"/>
                <w:szCs w:val="32"/>
              </w:rPr>
            </w:pPr>
            <w:r>
              <w:rPr>
                <w:rFonts w:ascii="Cambria" w:eastAsia="Cambria" w:hAnsi="Cambria" w:cs="Cambria"/>
                <w:b/>
                <w:color w:val="365F91"/>
                <w:sz w:val="32"/>
                <w:szCs w:val="32"/>
              </w:rPr>
              <w:t xml:space="preserve"> INTRODUCTION </w:t>
            </w:r>
          </w:p>
        </w:tc>
      </w:tr>
    </w:tbl>
    <w:p w14:paraId="749F2077" w14:textId="77777777" w:rsidR="00036871" w:rsidRDefault="00BE17DB">
      <w:pPr>
        <w:pStyle w:val="Heading1"/>
        <w:keepNext w:val="0"/>
        <w:keepLines w:val="0"/>
        <w:spacing w:before="480" w:after="0" w:line="145" w:lineRule="auto"/>
        <w:rPr>
          <w:rFonts w:ascii="Calibri" w:eastAsia="Calibri" w:hAnsi="Calibri" w:cs="Calibri"/>
        </w:rPr>
      </w:pPr>
      <w:bookmarkStart w:id="0" w:name="_ryrwyz76evqv" w:colFirst="0" w:colLast="0"/>
      <w:bookmarkEnd w:id="0"/>
      <w:r>
        <w:rPr>
          <w:rFonts w:ascii="Cambria" w:eastAsia="Cambria" w:hAnsi="Cambria" w:cs="Cambria"/>
          <w:b/>
          <w:color w:val="4F81BD"/>
          <w:sz w:val="26"/>
          <w:szCs w:val="26"/>
        </w:rPr>
        <w:t>1.1</w:t>
      </w:r>
      <w:r>
        <w:rPr>
          <w:b/>
          <w:color w:val="4F81BD"/>
          <w:sz w:val="26"/>
          <w:szCs w:val="26"/>
        </w:rPr>
        <w:t xml:space="preserve"> </w:t>
      </w:r>
      <w:r>
        <w:rPr>
          <w:rFonts w:ascii="Cambria" w:eastAsia="Cambria" w:hAnsi="Cambria" w:cs="Cambria"/>
          <w:b/>
          <w:color w:val="4F81BD"/>
          <w:sz w:val="26"/>
          <w:szCs w:val="26"/>
        </w:rPr>
        <w:t xml:space="preserve">Background </w:t>
      </w:r>
    </w:p>
    <w:p w14:paraId="17AD6A45" w14:textId="77777777" w:rsidR="00036871" w:rsidRDefault="00036871">
      <w:pPr>
        <w:rPr>
          <w:sz w:val="20"/>
          <w:szCs w:val="20"/>
        </w:rPr>
      </w:pPr>
    </w:p>
    <w:p w14:paraId="72D2A86A" w14:textId="77777777" w:rsidR="00036871" w:rsidRDefault="00BE17DB">
      <w:pPr>
        <w:rPr>
          <w:rFonts w:ascii="Calibri" w:eastAsia="Calibri" w:hAnsi="Calibri" w:cs="Calibri"/>
        </w:rPr>
      </w:pPr>
      <w:r>
        <w:rPr>
          <w:rFonts w:ascii="Calibri" w:eastAsia="Calibri" w:hAnsi="Calibri" w:cs="Calibri"/>
        </w:rPr>
        <w:t>Point</w:t>
      </w:r>
      <w:r>
        <w:rPr>
          <w:rFonts w:ascii="Calibri" w:eastAsia="Calibri" w:hAnsi="Calibri" w:cs="Calibri"/>
          <w:highlight w:val="white"/>
        </w:rPr>
        <w:t xml:space="preserve"> of Living is a globally recognized magazine based in the United States. The mission of Point of Living (POL) is to inspire readers in making a positive impact in their lives. One of the main events for the magazine is to publish the city rankings in terms</w:t>
      </w:r>
      <w:r>
        <w:rPr>
          <w:rFonts w:ascii="Calibri" w:eastAsia="Calibri" w:hAnsi="Calibri" w:cs="Calibri"/>
          <w:highlight w:val="white"/>
        </w:rPr>
        <w:t xml:space="preserve"> of economic health and living conditions. </w:t>
      </w:r>
    </w:p>
    <w:p w14:paraId="1693D210" w14:textId="77777777" w:rsidR="00036871" w:rsidRDefault="00BE17DB">
      <w:pPr>
        <w:spacing w:after="280" w:line="266" w:lineRule="auto"/>
        <w:rPr>
          <w:rFonts w:ascii="Calibri" w:eastAsia="Calibri" w:hAnsi="Calibri" w:cs="Calibri"/>
        </w:rPr>
      </w:pPr>
      <w:r>
        <w:rPr>
          <w:rFonts w:ascii="Calibri" w:eastAsia="Calibri" w:hAnsi="Calibri" w:cs="Calibri"/>
        </w:rPr>
        <w:t xml:space="preserve">The objective of this project is to identify the best cities to live in in the United States. </w:t>
      </w:r>
    </w:p>
    <w:p w14:paraId="3FEE647D" w14:textId="77777777" w:rsidR="00036871" w:rsidRDefault="00BE17DB">
      <w:pPr>
        <w:pStyle w:val="Heading1"/>
        <w:keepNext w:val="0"/>
        <w:keepLines w:val="0"/>
        <w:spacing w:before="480" w:after="0" w:line="145" w:lineRule="auto"/>
        <w:rPr>
          <w:rFonts w:ascii="Cambria" w:eastAsia="Cambria" w:hAnsi="Cambria" w:cs="Cambria"/>
          <w:b/>
          <w:color w:val="4F81BD"/>
          <w:sz w:val="26"/>
          <w:szCs w:val="26"/>
        </w:rPr>
      </w:pPr>
      <w:bookmarkStart w:id="1" w:name="_swaph1ngo8f" w:colFirst="0" w:colLast="0"/>
      <w:bookmarkEnd w:id="1"/>
      <w:r>
        <w:rPr>
          <w:rFonts w:ascii="Cambria" w:eastAsia="Cambria" w:hAnsi="Cambria" w:cs="Cambria"/>
          <w:b/>
          <w:color w:val="4F81BD"/>
          <w:sz w:val="26"/>
          <w:szCs w:val="26"/>
        </w:rPr>
        <w:t>1.2. Client Request</w:t>
      </w:r>
    </w:p>
    <w:p w14:paraId="3791DD7C" w14:textId="77777777" w:rsidR="00036871" w:rsidRDefault="00036871">
      <w:pPr>
        <w:rPr>
          <w:rFonts w:ascii="Calibri" w:eastAsia="Calibri" w:hAnsi="Calibri" w:cs="Calibri"/>
        </w:rPr>
      </w:pPr>
    </w:p>
    <w:p w14:paraId="71EAC239" w14:textId="77777777" w:rsidR="00036871" w:rsidRDefault="00BE17DB">
      <w:pPr>
        <w:rPr>
          <w:rFonts w:ascii="Calibri" w:eastAsia="Calibri" w:hAnsi="Calibri" w:cs="Calibri"/>
        </w:rPr>
      </w:pPr>
      <w:r>
        <w:rPr>
          <w:rFonts w:ascii="Calibri" w:eastAsia="Calibri" w:hAnsi="Calibri" w:cs="Calibri"/>
        </w:rPr>
        <w:t>POL is interested in compiling a database of United States cities, which will include most of th</w:t>
      </w:r>
      <w:r>
        <w:rPr>
          <w:rFonts w:ascii="Calibri" w:eastAsia="Calibri" w:hAnsi="Calibri" w:cs="Calibri"/>
        </w:rPr>
        <w:t>e indicators of economic status and living conditions. By querying through the database, POL will be able to calculate the city scores in terms of “best cities to raise a family”, “ best cities to start a career”, “best cities for retirement” to provide va</w:t>
      </w:r>
      <w:r>
        <w:rPr>
          <w:rFonts w:ascii="Calibri" w:eastAsia="Calibri" w:hAnsi="Calibri" w:cs="Calibri"/>
        </w:rPr>
        <w:t>luable information to different customers (e.g. young professionals, real estate investors) who are willing to explore different cities.</w:t>
      </w:r>
    </w:p>
    <w:p w14:paraId="5629FF4A" w14:textId="77777777" w:rsidR="00036871" w:rsidRDefault="00BE17DB">
      <w:pPr>
        <w:rPr>
          <w:rFonts w:ascii="Calibri" w:eastAsia="Calibri" w:hAnsi="Calibri" w:cs="Calibri"/>
        </w:rPr>
      </w:pPr>
      <w:r>
        <w:rPr>
          <w:rFonts w:ascii="Calibri" w:eastAsia="Calibri" w:hAnsi="Calibri" w:cs="Calibri"/>
        </w:rPr>
        <w:t xml:space="preserve">Parameters for this demo database includes: Employment rate | Income | Rental rates | Weather </w:t>
      </w:r>
    </w:p>
    <w:p w14:paraId="24339A05" w14:textId="77777777" w:rsidR="00036871" w:rsidRDefault="00036871"/>
    <w:p w14:paraId="6AA86703" w14:textId="77777777" w:rsidR="00036871" w:rsidRDefault="00BE17DB">
      <w:pPr>
        <w:numPr>
          <w:ilvl w:val="0"/>
          <w:numId w:val="2"/>
        </w:numPr>
      </w:pPr>
      <w:r>
        <w:t xml:space="preserve">Sources: </w:t>
      </w:r>
    </w:p>
    <w:p w14:paraId="5984DCF1" w14:textId="77777777" w:rsidR="00036871" w:rsidRDefault="00BE17DB">
      <w:pPr>
        <w:numPr>
          <w:ilvl w:val="0"/>
          <w:numId w:val="1"/>
        </w:numPr>
      </w:pPr>
      <w:r>
        <w:t>U.S. Bureau o</w:t>
      </w:r>
      <w:r>
        <w:t>f Labor Statistics</w:t>
      </w:r>
    </w:p>
    <w:p w14:paraId="591CF73F" w14:textId="77777777" w:rsidR="00036871" w:rsidRDefault="00BE17DB">
      <w:pPr>
        <w:numPr>
          <w:ilvl w:val="1"/>
          <w:numId w:val="1"/>
        </w:numPr>
      </w:pPr>
      <w:hyperlink r:id="rId5">
        <w:r>
          <w:rPr>
            <w:color w:val="1155CC"/>
            <w:u w:val="single"/>
          </w:rPr>
          <w:t>www.bls.gov/web/metro/ssamatab1.txt</w:t>
        </w:r>
      </w:hyperlink>
      <w:r>
        <w:t xml:space="preserve"> </w:t>
      </w:r>
    </w:p>
    <w:p w14:paraId="474602BA" w14:textId="77777777" w:rsidR="00036871" w:rsidRDefault="00BE17DB">
      <w:pPr>
        <w:numPr>
          <w:ilvl w:val="0"/>
          <w:numId w:val="1"/>
        </w:numPr>
      </w:pPr>
      <w:r>
        <w:t>Bureau of Economic Analysis</w:t>
      </w:r>
    </w:p>
    <w:p w14:paraId="63E3876A" w14:textId="77777777" w:rsidR="00036871" w:rsidRDefault="00BE17DB">
      <w:pPr>
        <w:numPr>
          <w:ilvl w:val="1"/>
          <w:numId w:val="1"/>
        </w:numPr>
      </w:pPr>
      <w:hyperlink r:id="rId6">
        <w:r>
          <w:rPr>
            <w:color w:val="1155CC"/>
            <w:u w:val="single"/>
          </w:rPr>
          <w:t>https:/</w:t>
        </w:r>
        <w:r>
          <w:rPr>
            <w:color w:val="1155CC"/>
            <w:u w:val="single"/>
          </w:rPr>
          <w:t>/www.bea.gov/data/income-saving/personal-income-county-metro-and-other-areas</w:t>
        </w:r>
      </w:hyperlink>
      <w:r>
        <w:t xml:space="preserve"> </w:t>
      </w:r>
    </w:p>
    <w:p w14:paraId="2ACED24A" w14:textId="77777777" w:rsidR="00036871" w:rsidRDefault="00BE17DB">
      <w:pPr>
        <w:numPr>
          <w:ilvl w:val="0"/>
          <w:numId w:val="1"/>
        </w:numPr>
      </w:pPr>
      <w:r>
        <w:t>Apartment List</w:t>
      </w:r>
    </w:p>
    <w:p w14:paraId="5B66201F" w14:textId="77777777" w:rsidR="00036871" w:rsidRDefault="00BE17DB">
      <w:pPr>
        <w:numPr>
          <w:ilvl w:val="1"/>
          <w:numId w:val="1"/>
        </w:numPr>
      </w:pPr>
      <w:hyperlink r:id="rId7">
        <w:r>
          <w:rPr>
            <w:color w:val="1155CC"/>
            <w:u w:val="single"/>
          </w:rPr>
          <w:t>www.apartmentlist.com/rentonomics/rental-price-data/</w:t>
        </w:r>
      </w:hyperlink>
      <w:r>
        <w:t xml:space="preserve"> </w:t>
      </w:r>
    </w:p>
    <w:p w14:paraId="77EB2AC9" w14:textId="77777777" w:rsidR="00036871" w:rsidRDefault="00BE17DB">
      <w:pPr>
        <w:numPr>
          <w:ilvl w:val="0"/>
          <w:numId w:val="1"/>
        </w:numPr>
      </w:pPr>
      <w:r>
        <w:t xml:space="preserve">NOAA (National Weather </w:t>
      </w:r>
      <w:proofErr w:type="gramStart"/>
      <w:r>
        <w:t>For</w:t>
      </w:r>
      <w:proofErr w:type="gramEnd"/>
      <w:r>
        <w:t xml:space="preserve"> Environmental Information)</w:t>
      </w:r>
    </w:p>
    <w:p w14:paraId="13D565F2" w14:textId="77777777" w:rsidR="00036871" w:rsidRDefault="00BE17DB">
      <w:pPr>
        <w:numPr>
          <w:ilvl w:val="1"/>
          <w:numId w:val="1"/>
        </w:numPr>
      </w:pPr>
      <w:hyperlink r:id="rId8">
        <w:r>
          <w:rPr>
            <w:color w:val="1155CC"/>
            <w:u w:val="single"/>
          </w:rPr>
          <w:t>https://www.ncdc.noaa.gov/cdo-web/webservices/v2</w:t>
        </w:r>
      </w:hyperlink>
    </w:p>
    <w:p w14:paraId="7CB4B161" w14:textId="77777777" w:rsidR="00036871" w:rsidRDefault="00BE17DB">
      <w:r>
        <w:tab/>
      </w:r>
    </w:p>
    <w:p w14:paraId="3B05C67B" w14:textId="77777777" w:rsidR="00036871" w:rsidRDefault="00BE17DB">
      <w:pPr>
        <w:pStyle w:val="Heading1"/>
        <w:keepNext w:val="0"/>
        <w:keepLines w:val="0"/>
        <w:spacing w:before="480" w:after="0" w:line="145" w:lineRule="auto"/>
        <w:rPr>
          <w:rFonts w:ascii="Cambria" w:eastAsia="Cambria" w:hAnsi="Cambria" w:cs="Cambria"/>
          <w:b/>
          <w:color w:val="4F81BD"/>
          <w:sz w:val="26"/>
          <w:szCs w:val="26"/>
        </w:rPr>
      </w:pPr>
      <w:bookmarkStart w:id="2" w:name="_lra2in63w088" w:colFirst="0" w:colLast="0"/>
      <w:bookmarkEnd w:id="2"/>
      <w:r>
        <w:rPr>
          <w:rFonts w:ascii="Cambria" w:eastAsia="Cambria" w:hAnsi="Cambria" w:cs="Cambria"/>
          <w:b/>
          <w:color w:val="4F81BD"/>
          <w:sz w:val="26"/>
          <w:szCs w:val="26"/>
        </w:rPr>
        <w:t>1.3</w:t>
      </w:r>
      <w:r>
        <w:rPr>
          <w:b/>
          <w:color w:val="4F81BD"/>
          <w:sz w:val="26"/>
          <w:szCs w:val="26"/>
        </w:rPr>
        <w:t xml:space="preserve"> </w:t>
      </w:r>
      <w:r>
        <w:rPr>
          <w:rFonts w:ascii="Cambria" w:eastAsia="Cambria" w:hAnsi="Cambria" w:cs="Cambria"/>
          <w:b/>
          <w:color w:val="4F81BD"/>
          <w:sz w:val="26"/>
          <w:szCs w:val="26"/>
        </w:rPr>
        <w:t>Technologies and resource</w:t>
      </w:r>
      <w:r>
        <w:rPr>
          <w:rFonts w:ascii="Cambria" w:eastAsia="Cambria" w:hAnsi="Cambria" w:cs="Cambria"/>
          <w:b/>
          <w:color w:val="4F81BD"/>
          <w:sz w:val="26"/>
          <w:szCs w:val="26"/>
        </w:rPr>
        <w:t xml:space="preserve"> contributions</w:t>
      </w:r>
    </w:p>
    <w:p w14:paraId="679C3A6B" w14:textId="77777777" w:rsidR="00036871" w:rsidRDefault="00BE17DB">
      <w:pPr>
        <w:spacing w:before="240" w:after="240"/>
        <w:rPr>
          <w:rFonts w:ascii="Calibri" w:eastAsia="Calibri" w:hAnsi="Calibri" w:cs="Calibri"/>
        </w:rPr>
      </w:pPr>
      <w:r>
        <w:rPr>
          <w:rFonts w:ascii="Calibri" w:eastAsia="Calibri" w:hAnsi="Calibri" w:cs="Calibri"/>
        </w:rPr>
        <w:t xml:space="preserve">In efforts to obtain the necessary data, the team utilized API &amp; web scraping methodologies and Python, Pandas, Excel, ERD, </w:t>
      </w:r>
      <w:proofErr w:type="spellStart"/>
      <w:r>
        <w:rPr>
          <w:rFonts w:ascii="Calibri" w:eastAsia="Calibri" w:hAnsi="Calibri" w:cs="Calibri"/>
        </w:rPr>
        <w:t>SQLAlchemy</w:t>
      </w:r>
      <w:proofErr w:type="spellEnd"/>
      <w:r>
        <w:rPr>
          <w:rFonts w:ascii="Calibri" w:eastAsia="Calibri" w:hAnsi="Calibri" w:cs="Calibri"/>
        </w:rPr>
        <w:t xml:space="preserve"> technologies. </w:t>
      </w:r>
    </w:p>
    <w:p w14:paraId="6F79FDA0" w14:textId="77777777" w:rsidR="00036871" w:rsidRDefault="00BE17DB">
      <w:pPr>
        <w:numPr>
          <w:ilvl w:val="0"/>
          <w:numId w:val="3"/>
        </w:numPr>
        <w:rPr>
          <w:rFonts w:ascii="Calibri" w:eastAsia="Calibri" w:hAnsi="Calibri" w:cs="Calibri"/>
        </w:rPr>
      </w:pPr>
      <w:r>
        <w:rPr>
          <w:rFonts w:ascii="Calibri" w:eastAsia="Calibri" w:hAnsi="Calibri" w:cs="Calibri"/>
        </w:rPr>
        <w:t xml:space="preserve">Lingzi Xiaoli: Data source research (five non-economic </w:t>
      </w:r>
      <w:proofErr w:type="gramStart"/>
      <w:r>
        <w:rPr>
          <w:rFonts w:ascii="Calibri" w:eastAsia="Calibri" w:hAnsi="Calibri" w:cs="Calibri"/>
        </w:rPr>
        <w:t>factors)|</w:t>
      </w:r>
      <w:proofErr w:type="gramEnd"/>
      <w:r>
        <w:rPr>
          <w:rFonts w:ascii="Calibri" w:eastAsia="Calibri" w:hAnsi="Calibri" w:cs="Calibri"/>
        </w:rPr>
        <w:t xml:space="preserve"> Data retrieving and clean </w:t>
      </w:r>
      <w:r>
        <w:rPr>
          <w:rFonts w:ascii="Calibri" w:eastAsia="Calibri" w:hAnsi="Calibri" w:cs="Calibri"/>
        </w:rPr>
        <w:t xml:space="preserve">up  (API weather) |Data import and manipulation example| Final report write-up (2.1, 2.2, 2.3) </w:t>
      </w:r>
    </w:p>
    <w:p w14:paraId="3603CC66" w14:textId="77777777" w:rsidR="00036871" w:rsidRDefault="00BE17DB">
      <w:pPr>
        <w:numPr>
          <w:ilvl w:val="0"/>
          <w:numId w:val="3"/>
        </w:numPr>
        <w:rPr>
          <w:rFonts w:ascii="Calibri" w:eastAsia="Calibri" w:hAnsi="Calibri" w:cs="Calibri"/>
        </w:rPr>
      </w:pPr>
      <w:r>
        <w:rPr>
          <w:rFonts w:ascii="Calibri" w:eastAsia="Calibri" w:hAnsi="Calibri" w:cs="Calibri"/>
        </w:rPr>
        <w:t xml:space="preserve">Rachael Munyua: Database creation | Repository creation and maintenance | Each Section Discussion/Brainstorming | Proofreading final report | Final report write-up (1.1, 1.2, 1.3, 1.4) </w:t>
      </w:r>
    </w:p>
    <w:p w14:paraId="4AC546D6" w14:textId="77777777" w:rsidR="00036871" w:rsidRDefault="00BE17DB">
      <w:pPr>
        <w:numPr>
          <w:ilvl w:val="0"/>
          <w:numId w:val="3"/>
        </w:numPr>
        <w:rPr>
          <w:rFonts w:ascii="Calibri" w:eastAsia="Calibri" w:hAnsi="Calibri" w:cs="Calibri"/>
        </w:rPr>
      </w:pPr>
      <w:r>
        <w:rPr>
          <w:rFonts w:ascii="Calibri" w:eastAsia="Calibri" w:hAnsi="Calibri" w:cs="Calibri"/>
        </w:rPr>
        <w:t>Susan Pan: Data source research (five economic factors) | Data clean-u</w:t>
      </w:r>
      <w:r>
        <w:rPr>
          <w:rFonts w:ascii="Calibri" w:eastAsia="Calibri" w:hAnsi="Calibri" w:cs="Calibri"/>
        </w:rPr>
        <w:t>p (economic tables) | ERD Graph | Data import and manipulation example | Final report write-up (2.4</w:t>
      </w:r>
      <w:proofErr w:type="gramStart"/>
      <w:r>
        <w:rPr>
          <w:rFonts w:ascii="Calibri" w:eastAsia="Calibri" w:hAnsi="Calibri" w:cs="Calibri"/>
        </w:rPr>
        <w:t>,  2.5</w:t>
      </w:r>
      <w:proofErr w:type="gramEnd"/>
      <w:r>
        <w:rPr>
          <w:rFonts w:ascii="Calibri" w:eastAsia="Calibri" w:hAnsi="Calibri" w:cs="Calibri"/>
        </w:rPr>
        <w:t>)</w:t>
      </w:r>
    </w:p>
    <w:p w14:paraId="0D3B5B28" w14:textId="77777777" w:rsidR="00036871" w:rsidRDefault="00BE17DB">
      <w:pPr>
        <w:pStyle w:val="Heading1"/>
        <w:keepNext w:val="0"/>
        <w:keepLines w:val="0"/>
        <w:spacing w:before="480" w:after="0" w:line="145" w:lineRule="auto"/>
        <w:rPr>
          <w:rFonts w:ascii="Cambria" w:eastAsia="Cambria" w:hAnsi="Cambria" w:cs="Cambria"/>
          <w:b/>
          <w:color w:val="4F81BD"/>
          <w:sz w:val="26"/>
          <w:szCs w:val="26"/>
        </w:rPr>
      </w:pPr>
      <w:bookmarkStart w:id="3" w:name="_r6hiftye5g4e" w:colFirst="0" w:colLast="0"/>
      <w:bookmarkEnd w:id="3"/>
      <w:r>
        <w:rPr>
          <w:rFonts w:ascii="Cambria" w:eastAsia="Cambria" w:hAnsi="Cambria" w:cs="Cambria"/>
          <w:b/>
          <w:color w:val="4F81BD"/>
          <w:sz w:val="26"/>
          <w:szCs w:val="26"/>
        </w:rPr>
        <w:lastRenderedPageBreak/>
        <w:t>1.4</w:t>
      </w:r>
      <w:r>
        <w:rPr>
          <w:b/>
          <w:color w:val="4F81BD"/>
          <w:sz w:val="26"/>
          <w:szCs w:val="26"/>
        </w:rPr>
        <w:t xml:space="preserve"> </w:t>
      </w:r>
      <w:r>
        <w:rPr>
          <w:rFonts w:ascii="Cambria" w:eastAsia="Cambria" w:hAnsi="Cambria" w:cs="Cambria"/>
          <w:b/>
          <w:color w:val="4F81BD"/>
          <w:sz w:val="26"/>
          <w:szCs w:val="26"/>
        </w:rPr>
        <w:t xml:space="preserve">Definitions, Acronyms and Abbreviations </w:t>
      </w:r>
    </w:p>
    <w:p w14:paraId="3924D816" w14:textId="77777777" w:rsidR="00036871" w:rsidRDefault="00036871"/>
    <w:p w14:paraId="55829391" w14:textId="77777777" w:rsidR="00036871" w:rsidRDefault="00BE17DB">
      <w:pPr>
        <w:rPr>
          <w:rFonts w:ascii="Calibri" w:eastAsia="Calibri" w:hAnsi="Calibri" w:cs="Calibri"/>
        </w:rPr>
      </w:pPr>
      <w:r>
        <w:rPr>
          <w:rFonts w:ascii="Calibri" w:eastAsia="Calibri" w:hAnsi="Calibri" w:cs="Calibri"/>
        </w:rPr>
        <w:t>APL - Application Programming Interface</w:t>
      </w:r>
    </w:p>
    <w:p w14:paraId="0D63F7C6" w14:textId="77777777" w:rsidR="00036871" w:rsidRDefault="00BE17DB">
      <w:pPr>
        <w:rPr>
          <w:rFonts w:ascii="Calibri" w:eastAsia="Calibri" w:hAnsi="Calibri" w:cs="Calibri"/>
        </w:rPr>
      </w:pPr>
      <w:r>
        <w:rPr>
          <w:rFonts w:ascii="Calibri" w:eastAsia="Calibri" w:hAnsi="Calibri" w:cs="Calibri"/>
        </w:rPr>
        <w:t>CSV - Comma-Separated Values</w:t>
      </w:r>
    </w:p>
    <w:p w14:paraId="4F250F17" w14:textId="77777777" w:rsidR="00036871" w:rsidRDefault="00BE17DB">
      <w:pPr>
        <w:rPr>
          <w:rFonts w:ascii="Calibri" w:eastAsia="Calibri" w:hAnsi="Calibri" w:cs="Calibri"/>
        </w:rPr>
      </w:pPr>
      <w:r>
        <w:rPr>
          <w:rFonts w:ascii="Calibri" w:eastAsia="Calibri" w:hAnsi="Calibri" w:cs="Calibri"/>
        </w:rPr>
        <w:t xml:space="preserve">ETL - Extract, Transform and Load </w:t>
      </w:r>
    </w:p>
    <w:p w14:paraId="5BC0CCFB" w14:textId="77777777" w:rsidR="00036871" w:rsidRDefault="00BE17DB">
      <w:pPr>
        <w:rPr>
          <w:rFonts w:ascii="Calibri" w:eastAsia="Calibri" w:hAnsi="Calibri" w:cs="Calibri"/>
        </w:rPr>
      </w:pPr>
      <w:r>
        <w:rPr>
          <w:rFonts w:ascii="Calibri" w:eastAsia="Calibri" w:hAnsi="Calibri" w:cs="Calibri"/>
        </w:rPr>
        <w:t>ERD - Entity-relationship diagram</w:t>
      </w:r>
    </w:p>
    <w:p w14:paraId="0E849B0B" w14:textId="77777777" w:rsidR="00036871" w:rsidRDefault="00BE17DB">
      <w:pPr>
        <w:rPr>
          <w:rFonts w:ascii="Calibri" w:eastAsia="Calibri" w:hAnsi="Calibri" w:cs="Calibri"/>
          <w:highlight w:val="white"/>
        </w:rPr>
      </w:pPr>
      <w:r>
        <w:rPr>
          <w:rFonts w:ascii="Calibri" w:eastAsia="Calibri" w:hAnsi="Calibri" w:cs="Calibri"/>
        </w:rPr>
        <w:t xml:space="preserve">MSA - </w:t>
      </w:r>
      <w:r>
        <w:rPr>
          <w:rFonts w:ascii="Calibri" w:eastAsia="Calibri" w:hAnsi="Calibri" w:cs="Calibri"/>
          <w:highlight w:val="white"/>
        </w:rPr>
        <w:t>Metropolitan Statistical Area</w:t>
      </w:r>
    </w:p>
    <w:p w14:paraId="103CB104" w14:textId="77777777" w:rsidR="00036871" w:rsidRDefault="00BE17DB">
      <w:pPr>
        <w:rPr>
          <w:rFonts w:ascii="Calibri" w:eastAsia="Calibri" w:hAnsi="Calibri" w:cs="Calibri"/>
          <w:highlight w:val="white"/>
        </w:rPr>
      </w:pPr>
      <w:r>
        <w:rPr>
          <w:rFonts w:ascii="Calibri" w:eastAsia="Calibri" w:hAnsi="Calibri" w:cs="Calibri"/>
        </w:rPr>
        <w:t>NOAA - National Oceanic and Atmospheric Administration</w:t>
      </w:r>
    </w:p>
    <w:p w14:paraId="035FACE4" w14:textId="77777777" w:rsidR="00036871" w:rsidRDefault="00BE17DB">
      <w:pPr>
        <w:rPr>
          <w:rFonts w:ascii="Calibri" w:eastAsia="Calibri" w:hAnsi="Calibri" w:cs="Calibri"/>
        </w:rPr>
      </w:pPr>
      <w:r>
        <w:rPr>
          <w:rFonts w:ascii="Calibri" w:eastAsia="Calibri" w:hAnsi="Calibri" w:cs="Calibri"/>
        </w:rPr>
        <w:t>TMAX - Maximum</w:t>
      </w:r>
    </w:p>
    <w:p w14:paraId="0878506B" w14:textId="77777777" w:rsidR="00036871" w:rsidRDefault="00BE17DB">
      <w:pPr>
        <w:rPr>
          <w:rFonts w:ascii="Calibri" w:eastAsia="Calibri" w:hAnsi="Calibri" w:cs="Calibri"/>
        </w:rPr>
      </w:pPr>
      <w:r>
        <w:rPr>
          <w:rFonts w:ascii="Calibri" w:eastAsia="Calibri" w:hAnsi="Calibri" w:cs="Calibri"/>
        </w:rPr>
        <w:t>TMIN - Minimum</w:t>
      </w:r>
    </w:p>
    <w:p w14:paraId="0AB1C515" w14:textId="77777777" w:rsidR="00036871" w:rsidRDefault="00BE17DB">
      <w:pPr>
        <w:rPr>
          <w:rFonts w:ascii="Calibri" w:eastAsia="Calibri" w:hAnsi="Calibri" w:cs="Calibri"/>
        </w:rPr>
      </w:pPr>
      <w:r>
        <w:rPr>
          <w:rFonts w:ascii="Calibri" w:eastAsia="Calibri" w:hAnsi="Calibri" w:cs="Calibri"/>
        </w:rPr>
        <w:t>TAVG - Average</w:t>
      </w:r>
    </w:p>
    <w:p w14:paraId="60E2708C" w14:textId="77777777" w:rsidR="00036871" w:rsidRDefault="00BE17DB">
      <w:pPr>
        <w:rPr>
          <w:rFonts w:ascii="Calibri" w:eastAsia="Calibri" w:hAnsi="Calibri" w:cs="Calibri"/>
        </w:rPr>
      </w:pPr>
      <w:r>
        <w:rPr>
          <w:rFonts w:ascii="Calibri" w:eastAsia="Calibri" w:hAnsi="Calibri" w:cs="Calibri"/>
        </w:rPr>
        <w:t>SQL - Structured Query Language</w:t>
      </w:r>
    </w:p>
    <w:p w14:paraId="6A04945B" w14:textId="77777777" w:rsidR="00036871" w:rsidRDefault="00036871">
      <w:pPr>
        <w:spacing w:after="220" w:line="266" w:lineRule="auto"/>
        <w:rPr>
          <w:rFonts w:ascii="Calibri" w:eastAsia="Calibri" w:hAnsi="Calibri" w:cs="Calibri"/>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045"/>
        <w:gridCol w:w="8315"/>
      </w:tblGrid>
      <w:tr w:rsidR="00036871" w14:paraId="64C62579" w14:textId="77777777">
        <w:trPr>
          <w:trHeight w:val="475"/>
        </w:trPr>
        <w:tc>
          <w:tcPr>
            <w:tcW w:w="1045" w:type="dxa"/>
            <w:shd w:val="clear" w:color="auto" w:fill="D9D9D9"/>
            <w:tcMar>
              <w:top w:w="40" w:type="dxa"/>
              <w:left w:w="100" w:type="dxa"/>
              <w:bottom w:w="100" w:type="dxa"/>
              <w:right w:w="120" w:type="dxa"/>
            </w:tcMar>
          </w:tcPr>
          <w:p w14:paraId="4CBC5DAB" w14:textId="77777777" w:rsidR="00036871" w:rsidRDefault="00BE17DB">
            <w:pPr>
              <w:spacing w:line="256" w:lineRule="auto"/>
              <w:rPr>
                <w:rFonts w:ascii="Cambria" w:eastAsia="Cambria" w:hAnsi="Cambria" w:cs="Cambria"/>
                <w:b/>
                <w:color w:val="365F91"/>
                <w:sz w:val="32"/>
                <w:szCs w:val="32"/>
              </w:rPr>
            </w:pPr>
            <w:r>
              <w:rPr>
                <w:rFonts w:ascii="Cambria" w:eastAsia="Cambria" w:hAnsi="Cambria" w:cs="Cambria"/>
                <w:b/>
                <w:color w:val="365F91"/>
                <w:sz w:val="32"/>
                <w:szCs w:val="32"/>
              </w:rPr>
              <w:t>2.</w:t>
            </w:r>
          </w:p>
        </w:tc>
        <w:tc>
          <w:tcPr>
            <w:tcW w:w="8314" w:type="dxa"/>
            <w:shd w:val="clear" w:color="auto" w:fill="D9D9D9"/>
            <w:tcMar>
              <w:top w:w="40" w:type="dxa"/>
              <w:left w:w="100" w:type="dxa"/>
              <w:bottom w:w="100" w:type="dxa"/>
              <w:right w:w="120" w:type="dxa"/>
            </w:tcMar>
          </w:tcPr>
          <w:p w14:paraId="71625790" w14:textId="77777777" w:rsidR="00036871" w:rsidRDefault="00BE17DB">
            <w:pPr>
              <w:spacing w:line="256" w:lineRule="auto"/>
              <w:ind w:left="-20"/>
              <w:rPr>
                <w:rFonts w:ascii="Cambria" w:eastAsia="Cambria" w:hAnsi="Cambria" w:cs="Cambria"/>
                <w:b/>
                <w:color w:val="365F91"/>
                <w:sz w:val="32"/>
                <w:szCs w:val="32"/>
              </w:rPr>
            </w:pPr>
            <w:r>
              <w:rPr>
                <w:rFonts w:ascii="Cambria" w:eastAsia="Cambria" w:hAnsi="Cambria" w:cs="Cambria"/>
                <w:b/>
                <w:color w:val="365F91"/>
                <w:sz w:val="32"/>
                <w:szCs w:val="32"/>
              </w:rPr>
              <w:t xml:space="preserve">ETL DETAILS </w:t>
            </w:r>
          </w:p>
        </w:tc>
      </w:tr>
    </w:tbl>
    <w:p w14:paraId="20987E08" w14:textId="77777777" w:rsidR="00036871" w:rsidRDefault="00BE17DB">
      <w:pPr>
        <w:pStyle w:val="Heading1"/>
        <w:keepNext w:val="0"/>
        <w:keepLines w:val="0"/>
        <w:spacing w:before="480" w:after="0" w:line="145" w:lineRule="auto"/>
        <w:rPr>
          <w:rFonts w:ascii="Cambria" w:eastAsia="Cambria" w:hAnsi="Cambria" w:cs="Cambria"/>
          <w:b/>
          <w:color w:val="4F81BD"/>
          <w:sz w:val="26"/>
          <w:szCs w:val="26"/>
        </w:rPr>
      </w:pPr>
      <w:bookmarkStart w:id="4" w:name="_xrc2bo3bgjxc" w:colFirst="0" w:colLast="0"/>
      <w:bookmarkEnd w:id="4"/>
      <w:r>
        <w:rPr>
          <w:rFonts w:ascii="Cambria" w:eastAsia="Cambria" w:hAnsi="Cambria" w:cs="Cambria"/>
          <w:b/>
          <w:color w:val="4F81BD"/>
          <w:sz w:val="26"/>
          <w:szCs w:val="26"/>
        </w:rPr>
        <w:t>2.1</w:t>
      </w:r>
      <w:r>
        <w:rPr>
          <w:b/>
          <w:color w:val="4F81BD"/>
          <w:sz w:val="26"/>
          <w:szCs w:val="26"/>
        </w:rPr>
        <w:t xml:space="preserve"> </w:t>
      </w:r>
      <w:r>
        <w:rPr>
          <w:rFonts w:ascii="Cambria" w:eastAsia="Cambria" w:hAnsi="Cambria" w:cs="Cambria"/>
          <w:b/>
          <w:color w:val="4F81BD"/>
          <w:sz w:val="26"/>
          <w:szCs w:val="26"/>
        </w:rPr>
        <w:t>Data Import/Extract Sources and Method</w:t>
      </w:r>
    </w:p>
    <w:p w14:paraId="1527C20A" w14:textId="77777777" w:rsidR="00036871" w:rsidRDefault="00036871">
      <w:pPr>
        <w:rPr>
          <w:rFonts w:ascii="Calibri" w:eastAsia="Calibri" w:hAnsi="Calibri" w:cs="Calibri"/>
          <w:color w:val="4A86E8"/>
        </w:rPr>
      </w:pPr>
    </w:p>
    <w:p w14:paraId="314BB7E6" w14:textId="77777777" w:rsidR="00036871" w:rsidRDefault="00BE17DB">
      <w:pPr>
        <w:rPr>
          <w:rFonts w:ascii="Calibri" w:eastAsia="Calibri" w:hAnsi="Calibri" w:cs="Calibri"/>
        </w:rPr>
      </w:pPr>
      <w:r>
        <w:rPr>
          <w:rFonts w:ascii="Calibri" w:eastAsia="Calibri" w:hAnsi="Calibri" w:cs="Calibri"/>
        </w:rPr>
        <w:t xml:space="preserve">The original </w:t>
      </w:r>
      <w:r>
        <w:rPr>
          <w:rFonts w:ascii="Calibri" w:eastAsia="Calibri" w:hAnsi="Calibri" w:cs="Calibri"/>
          <w:b/>
        </w:rPr>
        <w:t xml:space="preserve">unemployment dataset </w:t>
      </w:r>
      <w:r>
        <w:rPr>
          <w:rFonts w:ascii="Calibri" w:eastAsia="Calibri" w:hAnsi="Calibri" w:cs="Calibri"/>
        </w:rPr>
        <w:t xml:space="preserve">covered the unemployment rates and ranks for 389 cities in metropolitan statistical cities in the United States. A csv table was retrieved from the U.S. Bureau of Labor Statistics through </w:t>
      </w:r>
      <w:r>
        <w:rPr>
          <w:rFonts w:ascii="Calibri" w:eastAsia="Calibri" w:hAnsi="Calibri" w:cs="Calibri"/>
          <w:b/>
        </w:rPr>
        <w:t xml:space="preserve">web scraping </w:t>
      </w:r>
      <w:r>
        <w:rPr>
          <w:rFonts w:ascii="Calibri" w:eastAsia="Calibri" w:hAnsi="Calibri" w:cs="Calibri"/>
        </w:rPr>
        <w:t>(</w:t>
      </w:r>
      <w:hyperlink r:id="rId9" w:anchor="laummtrk.f.p">
        <w:r>
          <w:rPr>
            <w:rFonts w:ascii="Calibri" w:eastAsia="Calibri" w:hAnsi="Calibri" w:cs="Calibri"/>
            <w:u w:val="single"/>
          </w:rPr>
          <w:t>https://www.bls.gov/web/metro/laummtrk.htm#laummtrk.f.p</w:t>
        </w:r>
      </w:hyperlink>
      <w:r>
        <w:rPr>
          <w:rFonts w:ascii="Calibri" w:eastAsia="Calibri" w:hAnsi="Calibri" w:cs="Calibri"/>
        </w:rPr>
        <w:t xml:space="preserve">). </w:t>
      </w:r>
    </w:p>
    <w:p w14:paraId="40DACA39" w14:textId="77777777" w:rsidR="00036871" w:rsidRDefault="00036871">
      <w:pPr>
        <w:rPr>
          <w:rFonts w:ascii="Calibri" w:eastAsia="Calibri" w:hAnsi="Calibri" w:cs="Calibri"/>
        </w:rPr>
      </w:pPr>
    </w:p>
    <w:p w14:paraId="248CB41E" w14:textId="77777777" w:rsidR="00036871" w:rsidRDefault="00BE17DB">
      <w:pPr>
        <w:rPr>
          <w:rFonts w:ascii="Calibri" w:eastAsia="Calibri" w:hAnsi="Calibri" w:cs="Calibri"/>
        </w:rPr>
      </w:pPr>
      <w:r>
        <w:rPr>
          <w:rFonts w:ascii="Calibri" w:eastAsia="Calibri" w:hAnsi="Calibri" w:cs="Calibri"/>
        </w:rPr>
        <w:t xml:space="preserve">The original </w:t>
      </w:r>
      <w:r>
        <w:rPr>
          <w:rFonts w:ascii="Calibri" w:eastAsia="Calibri" w:hAnsi="Calibri" w:cs="Calibri"/>
          <w:b/>
        </w:rPr>
        <w:t>weather dataset</w:t>
      </w:r>
      <w:r>
        <w:rPr>
          <w:rFonts w:ascii="Calibri" w:eastAsia="Calibri" w:hAnsi="Calibri" w:cs="Calibri"/>
        </w:rPr>
        <w:t xml:space="preserve"> covered the minimum temperatures (TMIN), maximum temperatures (TMAX), and average temperatures (TAVG) for all weather stations in every metro</w:t>
      </w:r>
      <w:r>
        <w:rPr>
          <w:rFonts w:ascii="Calibri" w:eastAsia="Calibri" w:hAnsi="Calibri" w:cs="Calibri"/>
        </w:rPr>
        <w:t xml:space="preserve">politan city shared with the unemployment dataset. We used the following parameters: </w:t>
      </w:r>
      <w:proofErr w:type="spellStart"/>
      <w:r>
        <w:rPr>
          <w:rFonts w:ascii="Calibri" w:eastAsia="Calibri" w:hAnsi="Calibri" w:cs="Calibri"/>
        </w:rPr>
        <w:t>datatypeid</w:t>
      </w:r>
      <w:proofErr w:type="spellEnd"/>
      <w:r>
        <w:rPr>
          <w:rFonts w:ascii="Calibri" w:eastAsia="Calibri" w:hAnsi="Calibri" w:cs="Calibri"/>
        </w:rPr>
        <w:t xml:space="preserve"> (TMAX, TMIN, TAVG), </w:t>
      </w:r>
      <w:proofErr w:type="spellStart"/>
      <w:r>
        <w:rPr>
          <w:rFonts w:ascii="Calibri" w:eastAsia="Calibri" w:hAnsi="Calibri" w:cs="Calibri"/>
        </w:rPr>
        <w:t>startdate</w:t>
      </w:r>
      <w:proofErr w:type="spellEnd"/>
      <w:r>
        <w:rPr>
          <w:rFonts w:ascii="Calibri" w:eastAsia="Calibri" w:hAnsi="Calibri" w:cs="Calibri"/>
        </w:rPr>
        <w:t xml:space="preserve"> (2019-01-01), </w:t>
      </w:r>
      <w:proofErr w:type="spellStart"/>
      <w:r>
        <w:rPr>
          <w:rFonts w:ascii="Calibri" w:eastAsia="Calibri" w:hAnsi="Calibri" w:cs="Calibri"/>
        </w:rPr>
        <w:t>enddate</w:t>
      </w:r>
      <w:proofErr w:type="spellEnd"/>
      <w:r>
        <w:rPr>
          <w:rFonts w:ascii="Calibri" w:eastAsia="Calibri" w:hAnsi="Calibri" w:cs="Calibri"/>
        </w:rPr>
        <w:t xml:space="preserve"> (2019-12-31), units (standard), limit (1000), offset (for loop to exhaust). </w:t>
      </w:r>
    </w:p>
    <w:p w14:paraId="44E69A58" w14:textId="77777777" w:rsidR="00036871" w:rsidRDefault="00BE17DB">
      <w:pPr>
        <w:rPr>
          <w:rFonts w:ascii="Calibri" w:eastAsia="Calibri" w:hAnsi="Calibri" w:cs="Calibri"/>
        </w:rPr>
      </w:pPr>
      <w:r>
        <w:rPr>
          <w:rFonts w:ascii="Calibri" w:eastAsia="Calibri" w:hAnsi="Calibri" w:cs="Calibri"/>
        </w:rPr>
        <w:t xml:space="preserve">Json files were retrieved from </w:t>
      </w:r>
      <w:r>
        <w:rPr>
          <w:rFonts w:ascii="Calibri" w:eastAsia="Calibri" w:hAnsi="Calibri" w:cs="Calibri"/>
        </w:rPr>
        <w:t xml:space="preserve">the National Oceanic and Atmospheric Administration (NOAA) using </w:t>
      </w:r>
      <w:r>
        <w:rPr>
          <w:rFonts w:ascii="Calibri" w:eastAsia="Calibri" w:hAnsi="Calibri" w:cs="Calibri"/>
          <w:b/>
        </w:rPr>
        <w:t>API</w:t>
      </w:r>
      <w:r>
        <w:rPr>
          <w:rFonts w:ascii="Calibri" w:eastAsia="Calibri" w:hAnsi="Calibri" w:cs="Calibri"/>
        </w:rPr>
        <w:t xml:space="preserve"> with email request for token as the permission. The basic URL is </w:t>
      </w:r>
      <w:hyperlink r:id="rId10">
        <w:r>
          <w:rPr>
            <w:rFonts w:ascii="Calibri" w:eastAsia="Calibri" w:hAnsi="Calibri" w:cs="Calibri"/>
            <w:u w:val="single"/>
          </w:rPr>
          <w:t>https://www.ncdc.noaa.gov/cdo-web/api/v2/data</w:t>
        </w:r>
      </w:hyperlink>
      <w:r>
        <w:rPr>
          <w:rFonts w:ascii="Calibri" w:eastAsia="Calibri" w:hAnsi="Calibri" w:cs="Calibri"/>
        </w:rPr>
        <w:t xml:space="preserve">. </w:t>
      </w:r>
    </w:p>
    <w:p w14:paraId="5DBC0BB1" w14:textId="77777777" w:rsidR="00036871" w:rsidRDefault="00036871">
      <w:pPr>
        <w:rPr>
          <w:rFonts w:ascii="Calibri" w:eastAsia="Calibri" w:hAnsi="Calibri" w:cs="Calibri"/>
        </w:rPr>
      </w:pPr>
    </w:p>
    <w:p w14:paraId="12196A75" w14:textId="77777777" w:rsidR="00036871" w:rsidRDefault="00BE17DB">
      <w:pPr>
        <w:rPr>
          <w:rFonts w:ascii="Calibri" w:eastAsia="Calibri" w:hAnsi="Calibri" w:cs="Calibri"/>
        </w:rPr>
      </w:pPr>
      <w:r>
        <w:rPr>
          <w:rFonts w:ascii="Calibri" w:eastAsia="Calibri" w:hAnsi="Calibri" w:cs="Calibri"/>
        </w:rPr>
        <w:t>The orig</w:t>
      </w:r>
      <w:r>
        <w:rPr>
          <w:rFonts w:ascii="Calibri" w:eastAsia="Calibri" w:hAnsi="Calibri" w:cs="Calibri"/>
        </w:rPr>
        <w:t xml:space="preserve">inal </w:t>
      </w:r>
      <w:r>
        <w:rPr>
          <w:rFonts w:ascii="Calibri" w:eastAsia="Calibri" w:hAnsi="Calibri" w:cs="Calibri"/>
          <w:b/>
        </w:rPr>
        <w:t xml:space="preserve">apartment rent dataset </w:t>
      </w:r>
      <w:r>
        <w:rPr>
          <w:rFonts w:ascii="Calibri" w:eastAsia="Calibri" w:hAnsi="Calibri" w:cs="Calibri"/>
        </w:rPr>
        <w:t>covered the rental prices for four different bedroom types (studio, 1 bedroom (</w:t>
      </w:r>
      <w:proofErr w:type="spellStart"/>
      <w:r>
        <w:rPr>
          <w:rFonts w:ascii="Calibri" w:eastAsia="Calibri" w:hAnsi="Calibri" w:cs="Calibri"/>
        </w:rPr>
        <w:t>br</w:t>
      </w:r>
      <w:proofErr w:type="spellEnd"/>
      <w:r>
        <w:rPr>
          <w:rFonts w:ascii="Calibri" w:eastAsia="Calibri" w:hAnsi="Calibri" w:cs="Calibri"/>
        </w:rPr>
        <w:t xml:space="preserve">), 2 </w:t>
      </w:r>
      <w:proofErr w:type="spellStart"/>
      <w:proofErr w:type="gramStart"/>
      <w:r>
        <w:rPr>
          <w:rFonts w:ascii="Calibri" w:eastAsia="Calibri" w:hAnsi="Calibri" w:cs="Calibri"/>
        </w:rPr>
        <w:t>br</w:t>
      </w:r>
      <w:proofErr w:type="spellEnd"/>
      <w:r>
        <w:rPr>
          <w:rFonts w:ascii="Calibri" w:eastAsia="Calibri" w:hAnsi="Calibri" w:cs="Calibri"/>
        </w:rPr>
        <w:t>,  3</w:t>
      </w:r>
      <w:proofErr w:type="gramEnd"/>
      <w:r>
        <w:rPr>
          <w:rFonts w:ascii="Calibri" w:eastAsia="Calibri" w:hAnsi="Calibri" w:cs="Calibri"/>
        </w:rPr>
        <w:t>br, 4br) for every month of year 2014 to 2020 April in 660 U.S. cities. A csv table was downloaded directly from the Apartment list (</w:t>
      </w:r>
      <w:hyperlink r:id="rId11">
        <w:r>
          <w:rPr>
            <w:rFonts w:ascii="Calibri" w:eastAsia="Calibri" w:hAnsi="Calibri" w:cs="Calibri"/>
            <w:u w:val="single"/>
          </w:rPr>
          <w:t>https://www.apartmentlist.com/rentonomics/rental-price-data/</w:t>
        </w:r>
      </w:hyperlink>
      <w:r>
        <w:rPr>
          <w:rFonts w:ascii="Calibri" w:eastAsia="Calibri" w:hAnsi="Calibri" w:cs="Calibri"/>
        </w:rPr>
        <w:t>).</w:t>
      </w:r>
    </w:p>
    <w:p w14:paraId="7415C638" w14:textId="77777777" w:rsidR="00036871" w:rsidRDefault="00036871">
      <w:pPr>
        <w:rPr>
          <w:rFonts w:ascii="Calibri" w:eastAsia="Calibri" w:hAnsi="Calibri" w:cs="Calibri"/>
          <w:color w:val="FF0000"/>
        </w:rPr>
      </w:pPr>
    </w:p>
    <w:p w14:paraId="026249A2" w14:textId="77777777" w:rsidR="00036871" w:rsidRDefault="00BE17DB">
      <w:pPr>
        <w:rPr>
          <w:rFonts w:ascii="Calibri" w:eastAsia="Calibri" w:hAnsi="Calibri" w:cs="Calibri"/>
        </w:rPr>
      </w:pPr>
      <w:r>
        <w:rPr>
          <w:rFonts w:ascii="Calibri" w:eastAsia="Calibri" w:hAnsi="Calibri" w:cs="Calibri"/>
        </w:rPr>
        <w:t xml:space="preserve">The original </w:t>
      </w:r>
      <w:r>
        <w:rPr>
          <w:rFonts w:ascii="Calibri" w:eastAsia="Calibri" w:hAnsi="Calibri" w:cs="Calibri"/>
          <w:b/>
        </w:rPr>
        <w:t xml:space="preserve">income </w:t>
      </w:r>
      <w:r>
        <w:rPr>
          <w:rFonts w:ascii="Calibri" w:eastAsia="Calibri" w:hAnsi="Calibri" w:cs="Calibri"/>
        </w:rPr>
        <w:t>dataset covered per capita personal income in two consecutive years (2018, 2019) for 384 U.S. c</w:t>
      </w:r>
      <w:r>
        <w:rPr>
          <w:rFonts w:ascii="Calibri" w:eastAsia="Calibri" w:hAnsi="Calibri" w:cs="Calibri"/>
        </w:rPr>
        <w:t>ities in metropolitan statistical areas. A csv table was downloaded directly from the Bureau of Economic Analysis (BETA), U.S. Department of Commerce. (</w:t>
      </w:r>
      <w:hyperlink r:id="rId12">
        <w:r>
          <w:rPr>
            <w:rFonts w:ascii="Calibri" w:eastAsia="Calibri" w:hAnsi="Calibri" w:cs="Calibri"/>
            <w:u w:val="single"/>
          </w:rPr>
          <w:t>https://www.bea.gov/news/archive?field_related_product_target_id=All&amp;created_1=All&amp;title=</w:t>
        </w:r>
      </w:hyperlink>
      <w:r>
        <w:rPr>
          <w:rFonts w:ascii="Calibri" w:eastAsia="Calibri" w:hAnsi="Calibri" w:cs="Calibri"/>
        </w:rPr>
        <w:t>)</w:t>
      </w:r>
    </w:p>
    <w:p w14:paraId="57E26631" w14:textId="77777777" w:rsidR="00BE17DB" w:rsidRDefault="00BE17DB">
      <w:pPr>
        <w:rPr>
          <w:rFonts w:ascii="Cambria" w:eastAsia="Cambria" w:hAnsi="Cambria" w:cs="Cambria"/>
          <w:b/>
          <w:color w:val="4F81BD"/>
          <w:sz w:val="26"/>
          <w:szCs w:val="26"/>
        </w:rPr>
      </w:pPr>
    </w:p>
    <w:p w14:paraId="31A8DE8D" w14:textId="77777777" w:rsidR="00BE17DB" w:rsidRDefault="00BE17DB">
      <w:pPr>
        <w:rPr>
          <w:rFonts w:ascii="Cambria" w:eastAsia="Cambria" w:hAnsi="Cambria" w:cs="Cambria"/>
          <w:b/>
          <w:color w:val="4F81BD"/>
          <w:sz w:val="26"/>
          <w:szCs w:val="26"/>
        </w:rPr>
      </w:pPr>
    </w:p>
    <w:p w14:paraId="0FAF85ED" w14:textId="23774543" w:rsidR="00036871" w:rsidRDefault="00BE17DB">
      <w:pPr>
        <w:rPr>
          <w:rFonts w:ascii="Cambria" w:eastAsia="Cambria" w:hAnsi="Cambria" w:cs="Cambria"/>
          <w:b/>
          <w:color w:val="4F81BD"/>
          <w:sz w:val="26"/>
          <w:szCs w:val="26"/>
        </w:rPr>
      </w:pPr>
      <w:r>
        <w:rPr>
          <w:rFonts w:ascii="Cambria" w:eastAsia="Cambria" w:hAnsi="Cambria" w:cs="Cambria"/>
          <w:b/>
          <w:color w:val="4F81BD"/>
          <w:sz w:val="26"/>
          <w:szCs w:val="26"/>
        </w:rPr>
        <w:lastRenderedPageBreak/>
        <w:t>2.2</w:t>
      </w:r>
      <w:r>
        <w:rPr>
          <w:b/>
          <w:color w:val="4F81BD"/>
          <w:sz w:val="26"/>
          <w:szCs w:val="26"/>
        </w:rPr>
        <w:t xml:space="preserve"> </w:t>
      </w:r>
      <w:r>
        <w:rPr>
          <w:rFonts w:ascii="Cambria" w:eastAsia="Cambria" w:hAnsi="Cambria" w:cs="Cambria"/>
          <w:b/>
          <w:color w:val="4F81BD"/>
          <w:sz w:val="26"/>
          <w:szCs w:val="26"/>
        </w:rPr>
        <w:t>Data Acquisition</w:t>
      </w:r>
    </w:p>
    <w:p w14:paraId="5BB17FCF" w14:textId="77777777" w:rsidR="00036871" w:rsidRDefault="00036871">
      <w:pPr>
        <w:rPr>
          <w:rFonts w:ascii="Calibri" w:eastAsia="Calibri" w:hAnsi="Calibri" w:cs="Calibri"/>
        </w:rPr>
      </w:pPr>
    </w:p>
    <w:p w14:paraId="43810735" w14:textId="77777777" w:rsidR="00036871" w:rsidRDefault="00BE17DB">
      <w:pPr>
        <w:rPr>
          <w:rFonts w:ascii="Calibri" w:eastAsia="Calibri" w:hAnsi="Calibri" w:cs="Calibri"/>
        </w:rPr>
      </w:pPr>
      <w:r>
        <w:rPr>
          <w:rFonts w:ascii="Calibri" w:eastAsia="Calibri" w:hAnsi="Calibri" w:cs="Calibri"/>
        </w:rPr>
        <w:t xml:space="preserve">The </w:t>
      </w:r>
      <w:r>
        <w:rPr>
          <w:rFonts w:ascii="Calibri" w:eastAsia="Calibri" w:hAnsi="Calibri" w:cs="Calibri"/>
          <w:b/>
        </w:rPr>
        <w:t xml:space="preserve">unemployment dataset </w:t>
      </w:r>
      <w:r>
        <w:rPr>
          <w:rFonts w:ascii="Calibri" w:eastAsia="Calibri" w:hAnsi="Calibri" w:cs="Calibri"/>
        </w:rPr>
        <w:t xml:space="preserve">used in building our database covered the unemployment rates in March of 2020 for 389 cities in the metropolitan Area in the United States. The </w:t>
      </w:r>
      <w:r>
        <w:rPr>
          <w:rFonts w:ascii="Calibri" w:eastAsia="Calibri" w:hAnsi="Calibri" w:cs="Calibri"/>
          <w:b/>
        </w:rPr>
        <w:t>income dataset</w:t>
      </w:r>
      <w:r>
        <w:rPr>
          <w:rFonts w:ascii="Calibri" w:eastAsia="Calibri" w:hAnsi="Calibri" w:cs="Calibri"/>
        </w:rPr>
        <w:t xml:space="preserve"> covered the Per capita personal income in 383 U.S. metropolitan cities in 2018. The </w:t>
      </w:r>
      <w:r>
        <w:rPr>
          <w:rFonts w:ascii="Calibri" w:eastAsia="Calibri" w:hAnsi="Calibri" w:cs="Calibri"/>
          <w:b/>
        </w:rPr>
        <w:t>apartment</w:t>
      </w:r>
      <w:r>
        <w:rPr>
          <w:rFonts w:ascii="Calibri" w:eastAsia="Calibri" w:hAnsi="Calibri" w:cs="Calibri"/>
        </w:rPr>
        <w:t xml:space="preserve"> </w:t>
      </w:r>
      <w:r>
        <w:rPr>
          <w:rFonts w:ascii="Calibri" w:eastAsia="Calibri" w:hAnsi="Calibri" w:cs="Calibri"/>
          <w:b/>
        </w:rPr>
        <w:t>ren</w:t>
      </w:r>
      <w:r>
        <w:rPr>
          <w:rFonts w:ascii="Calibri" w:eastAsia="Calibri" w:hAnsi="Calibri" w:cs="Calibri"/>
          <w:b/>
        </w:rPr>
        <w:t xml:space="preserve">t dataset </w:t>
      </w:r>
      <w:r>
        <w:rPr>
          <w:rFonts w:ascii="Calibri" w:eastAsia="Calibri" w:hAnsi="Calibri" w:cs="Calibri"/>
        </w:rPr>
        <w:t>covered rental prices for four different bedroom types (studio, 1 bedroom (</w:t>
      </w:r>
      <w:proofErr w:type="spellStart"/>
      <w:r>
        <w:rPr>
          <w:rFonts w:ascii="Calibri" w:eastAsia="Calibri" w:hAnsi="Calibri" w:cs="Calibri"/>
        </w:rPr>
        <w:t>br</w:t>
      </w:r>
      <w:proofErr w:type="spellEnd"/>
      <w:r>
        <w:rPr>
          <w:rFonts w:ascii="Calibri" w:eastAsia="Calibri" w:hAnsi="Calibri" w:cs="Calibri"/>
        </w:rPr>
        <w:t xml:space="preserve">), 2 </w:t>
      </w:r>
      <w:proofErr w:type="spellStart"/>
      <w:proofErr w:type="gramStart"/>
      <w:r>
        <w:rPr>
          <w:rFonts w:ascii="Calibri" w:eastAsia="Calibri" w:hAnsi="Calibri" w:cs="Calibri"/>
        </w:rPr>
        <w:t>br</w:t>
      </w:r>
      <w:proofErr w:type="spellEnd"/>
      <w:r>
        <w:rPr>
          <w:rFonts w:ascii="Calibri" w:eastAsia="Calibri" w:hAnsi="Calibri" w:cs="Calibri"/>
        </w:rPr>
        <w:t>,  3</w:t>
      </w:r>
      <w:proofErr w:type="gramEnd"/>
      <w:r>
        <w:rPr>
          <w:rFonts w:ascii="Calibri" w:eastAsia="Calibri" w:hAnsi="Calibri" w:cs="Calibri"/>
        </w:rPr>
        <w:t xml:space="preserve">br, 4br) for every month of  year 2019 in 660 U.S. cities. The </w:t>
      </w:r>
      <w:r>
        <w:rPr>
          <w:rFonts w:ascii="Calibri" w:eastAsia="Calibri" w:hAnsi="Calibri" w:cs="Calibri"/>
          <w:b/>
        </w:rPr>
        <w:t>weather dataset</w:t>
      </w:r>
      <w:r>
        <w:rPr>
          <w:rFonts w:ascii="Calibri" w:eastAsia="Calibri" w:hAnsi="Calibri" w:cs="Calibri"/>
        </w:rPr>
        <w:t xml:space="preserve"> covered average temperatures of 348 cities shared with our Unemployment dataset</w:t>
      </w:r>
      <w:r>
        <w:rPr>
          <w:rFonts w:ascii="Calibri" w:eastAsia="Calibri" w:hAnsi="Calibri" w:cs="Calibri"/>
        </w:rPr>
        <w:t xml:space="preserve"> for each month in year 2019.</w:t>
      </w:r>
    </w:p>
    <w:p w14:paraId="47FE6262" w14:textId="77777777" w:rsidR="00036871" w:rsidRDefault="00036871">
      <w:pPr>
        <w:rPr>
          <w:rFonts w:ascii="Calibri" w:eastAsia="Calibri" w:hAnsi="Calibri" w:cs="Calibri"/>
        </w:rPr>
      </w:pPr>
    </w:p>
    <w:p w14:paraId="0511132F" w14:textId="77777777" w:rsidR="00036871" w:rsidRDefault="00BE17DB">
      <w:pPr>
        <w:rPr>
          <w:rFonts w:ascii="Calibri" w:eastAsia="Calibri" w:hAnsi="Calibri" w:cs="Calibri"/>
        </w:rPr>
      </w:pPr>
      <w:r>
        <w:rPr>
          <w:rFonts w:ascii="Calibri" w:eastAsia="Calibri" w:hAnsi="Calibri" w:cs="Calibri"/>
        </w:rPr>
        <w:t xml:space="preserve">The </w:t>
      </w:r>
      <w:r>
        <w:rPr>
          <w:rFonts w:ascii="Calibri" w:eastAsia="Calibri" w:hAnsi="Calibri" w:cs="Calibri"/>
          <w:b/>
        </w:rPr>
        <w:t>unemployment and apartment rent</w:t>
      </w:r>
      <w:r>
        <w:rPr>
          <w:rFonts w:ascii="Calibri" w:eastAsia="Calibri" w:hAnsi="Calibri" w:cs="Calibri"/>
        </w:rPr>
        <w:t xml:space="preserve"> datasets are going to be dynamic based on the global economic and political environments, new industry shifts and trends as well as each city’s long-term plan, therefore the frequency of up</w:t>
      </w:r>
      <w:r>
        <w:rPr>
          <w:rFonts w:ascii="Calibri" w:eastAsia="Calibri" w:hAnsi="Calibri" w:cs="Calibri"/>
        </w:rPr>
        <w:t xml:space="preserve">dating them is aimed to be </w:t>
      </w:r>
      <w:r>
        <w:rPr>
          <w:rFonts w:ascii="Calibri" w:eastAsia="Calibri" w:hAnsi="Calibri" w:cs="Calibri"/>
          <w:b/>
        </w:rPr>
        <w:t>monthly.</w:t>
      </w:r>
      <w:r>
        <w:rPr>
          <w:rFonts w:ascii="Calibri" w:eastAsia="Calibri" w:hAnsi="Calibri" w:cs="Calibri"/>
        </w:rPr>
        <w:t xml:space="preserve"> The </w:t>
      </w:r>
      <w:r>
        <w:rPr>
          <w:rFonts w:ascii="Calibri" w:eastAsia="Calibri" w:hAnsi="Calibri" w:cs="Calibri"/>
          <w:b/>
        </w:rPr>
        <w:t xml:space="preserve">personal income </w:t>
      </w:r>
      <w:r>
        <w:rPr>
          <w:rFonts w:ascii="Calibri" w:eastAsia="Calibri" w:hAnsi="Calibri" w:cs="Calibri"/>
        </w:rPr>
        <w:t xml:space="preserve">is also going to be relatively static, so the updating frequency will be </w:t>
      </w:r>
      <w:r>
        <w:rPr>
          <w:rFonts w:ascii="Calibri" w:eastAsia="Calibri" w:hAnsi="Calibri" w:cs="Calibri"/>
          <w:b/>
        </w:rPr>
        <w:t>annually</w:t>
      </w:r>
      <w:r>
        <w:rPr>
          <w:rFonts w:ascii="Calibri" w:eastAsia="Calibri" w:hAnsi="Calibri" w:cs="Calibri"/>
        </w:rPr>
        <w:t xml:space="preserve">. The weather dataset is going to update </w:t>
      </w:r>
      <w:r>
        <w:rPr>
          <w:rFonts w:ascii="Calibri" w:eastAsia="Calibri" w:hAnsi="Calibri" w:cs="Calibri"/>
          <w:b/>
        </w:rPr>
        <w:t>monthly</w:t>
      </w:r>
      <w:r>
        <w:rPr>
          <w:rFonts w:ascii="Calibri" w:eastAsia="Calibri" w:hAnsi="Calibri" w:cs="Calibri"/>
        </w:rPr>
        <w:t>. Therefore, our dataset will be able to provide the monthly update per</w:t>
      </w:r>
      <w:r>
        <w:rPr>
          <w:rFonts w:ascii="Calibri" w:eastAsia="Calibri" w:hAnsi="Calibri" w:cs="Calibri"/>
        </w:rPr>
        <w:t xml:space="preserve"> request, and the overall comprehensive update will be annually.</w:t>
      </w:r>
    </w:p>
    <w:p w14:paraId="7B19B3C8" w14:textId="77777777" w:rsidR="00036871" w:rsidRDefault="00036871">
      <w:pPr>
        <w:rPr>
          <w:rFonts w:ascii="Calibri" w:eastAsia="Calibri" w:hAnsi="Calibri" w:cs="Calibri"/>
        </w:rPr>
      </w:pPr>
    </w:p>
    <w:p w14:paraId="24130B53" w14:textId="77777777" w:rsidR="00036871" w:rsidRDefault="00BE17DB">
      <w:pPr>
        <w:rPr>
          <w:rFonts w:ascii="Calibri" w:eastAsia="Calibri" w:hAnsi="Calibri" w:cs="Calibri"/>
        </w:rPr>
      </w:pPr>
      <w:r>
        <w:rPr>
          <w:rFonts w:ascii="Calibri" w:eastAsia="Calibri" w:hAnsi="Calibri" w:cs="Calibri"/>
        </w:rPr>
        <w:t>The data acquisition resources and manipulation tools (including API and web scraping) will be provided. The unemployment/income/apartment rent data can be approached through periodically ch</w:t>
      </w:r>
      <w:r>
        <w:rPr>
          <w:rFonts w:ascii="Calibri" w:eastAsia="Calibri" w:hAnsi="Calibri" w:cs="Calibri"/>
        </w:rPr>
        <w:t xml:space="preserve">ecking the authoritative websites, while weather data can be accessed through specifying the new start date and end date. For data manipulation/updating, the client needs </w:t>
      </w:r>
      <w:proofErr w:type="gramStart"/>
      <w:r>
        <w:rPr>
          <w:rFonts w:ascii="Calibri" w:eastAsia="Calibri" w:hAnsi="Calibri" w:cs="Calibri"/>
        </w:rPr>
        <w:t>to  have</w:t>
      </w:r>
      <w:proofErr w:type="gramEnd"/>
      <w:r>
        <w:rPr>
          <w:rFonts w:ascii="Calibri" w:eastAsia="Calibri" w:hAnsi="Calibri" w:cs="Calibri"/>
        </w:rPr>
        <w:t xml:space="preserve"> python and excel as the prerequisites  if they would like to curate the data</w:t>
      </w:r>
      <w:r>
        <w:rPr>
          <w:rFonts w:ascii="Calibri" w:eastAsia="Calibri" w:hAnsi="Calibri" w:cs="Calibri"/>
        </w:rPr>
        <w:t xml:space="preserve">base by themselves, or we can provide services to update the database per their detailed requirements. </w:t>
      </w:r>
    </w:p>
    <w:p w14:paraId="09A638CF" w14:textId="77777777" w:rsidR="00036871" w:rsidRDefault="00036871">
      <w:pPr>
        <w:rPr>
          <w:rFonts w:ascii="Calibri" w:eastAsia="Calibri" w:hAnsi="Calibri" w:cs="Calibri"/>
        </w:rPr>
      </w:pPr>
    </w:p>
    <w:p w14:paraId="48DE25E1" w14:textId="77777777" w:rsidR="00036871" w:rsidRDefault="00BE17DB">
      <w:pPr>
        <w:pStyle w:val="Heading1"/>
        <w:keepNext w:val="0"/>
        <w:keepLines w:val="0"/>
        <w:spacing w:before="480" w:after="0" w:line="145" w:lineRule="auto"/>
        <w:rPr>
          <w:rFonts w:ascii="Cambria" w:eastAsia="Cambria" w:hAnsi="Cambria" w:cs="Cambria"/>
          <w:b/>
          <w:color w:val="4F81BD"/>
          <w:sz w:val="26"/>
          <w:szCs w:val="26"/>
        </w:rPr>
      </w:pPr>
      <w:bookmarkStart w:id="5" w:name="_90d3njs84ous" w:colFirst="0" w:colLast="0"/>
      <w:bookmarkEnd w:id="5"/>
      <w:r>
        <w:rPr>
          <w:rFonts w:ascii="Cambria" w:eastAsia="Cambria" w:hAnsi="Cambria" w:cs="Cambria"/>
          <w:b/>
          <w:color w:val="4F81BD"/>
          <w:sz w:val="26"/>
          <w:szCs w:val="26"/>
        </w:rPr>
        <w:t>2.3</w:t>
      </w:r>
      <w:r>
        <w:rPr>
          <w:b/>
          <w:color w:val="4F81BD"/>
          <w:sz w:val="26"/>
          <w:szCs w:val="26"/>
        </w:rPr>
        <w:t xml:space="preserve"> </w:t>
      </w:r>
      <w:r>
        <w:rPr>
          <w:rFonts w:ascii="Cambria" w:eastAsia="Cambria" w:hAnsi="Cambria" w:cs="Cambria"/>
          <w:b/>
          <w:color w:val="4F81BD"/>
          <w:sz w:val="26"/>
          <w:szCs w:val="26"/>
        </w:rPr>
        <w:t>Data Transform</w:t>
      </w:r>
    </w:p>
    <w:p w14:paraId="0D6009EC" w14:textId="77777777" w:rsidR="00036871" w:rsidRDefault="00036871"/>
    <w:p w14:paraId="38696CC4" w14:textId="77777777" w:rsidR="00036871" w:rsidRDefault="00BE17DB">
      <w:pPr>
        <w:rPr>
          <w:rFonts w:ascii="Calibri" w:eastAsia="Calibri" w:hAnsi="Calibri" w:cs="Calibri"/>
        </w:rPr>
      </w:pPr>
      <w:r>
        <w:rPr>
          <w:rFonts w:ascii="Calibri" w:eastAsia="Calibri" w:hAnsi="Calibri" w:cs="Calibri"/>
        </w:rPr>
        <w:t>For the unemployment dataset, we dropped N/As and separated the city/area into two columns for city and state. At the same time, we</w:t>
      </w:r>
      <w:r>
        <w:rPr>
          <w:rFonts w:ascii="Calibri" w:eastAsia="Calibri" w:hAnsi="Calibri" w:cs="Calibri"/>
        </w:rPr>
        <w:t xml:space="preserve"> generated a city list named as </w:t>
      </w:r>
      <w:proofErr w:type="spellStart"/>
      <w:r>
        <w:rPr>
          <w:rFonts w:ascii="Calibri" w:eastAsia="Calibri" w:hAnsi="Calibri" w:cs="Calibri"/>
        </w:rPr>
        <w:t>City_MSA</w:t>
      </w:r>
      <w:proofErr w:type="spellEnd"/>
      <w:r>
        <w:rPr>
          <w:rFonts w:ascii="Calibri" w:eastAsia="Calibri" w:hAnsi="Calibri" w:cs="Calibri"/>
        </w:rPr>
        <w:t xml:space="preserve"> as a linkage table and the city reference for weather searches. </w:t>
      </w:r>
    </w:p>
    <w:p w14:paraId="3F7E605D" w14:textId="77777777" w:rsidR="00036871" w:rsidRDefault="00036871">
      <w:pPr>
        <w:rPr>
          <w:rFonts w:ascii="Calibri" w:eastAsia="Calibri" w:hAnsi="Calibri" w:cs="Calibri"/>
        </w:rPr>
      </w:pPr>
    </w:p>
    <w:p w14:paraId="6E439C5C" w14:textId="77777777" w:rsidR="00036871" w:rsidRDefault="00BE17DB">
      <w:pPr>
        <w:rPr>
          <w:rFonts w:ascii="Calibri" w:eastAsia="Calibri" w:hAnsi="Calibri" w:cs="Calibri"/>
        </w:rPr>
      </w:pPr>
      <w:r>
        <w:rPr>
          <w:rFonts w:ascii="Calibri" w:eastAsia="Calibri" w:hAnsi="Calibri" w:cs="Calibri"/>
        </w:rPr>
        <w:t xml:space="preserve">For the apartment rent dataset, we only kept the most recent info of the year 2019 and 2020 for our demo </w:t>
      </w:r>
      <w:proofErr w:type="gramStart"/>
      <w:r>
        <w:rPr>
          <w:rFonts w:ascii="Calibri" w:eastAsia="Calibri" w:hAnsi="Calibri" w:cs="Calibri"/>
        </w:rPr>
        <w:t>database, and</w:t>
      </w:r>
      <w:proofErr w:type="gramEnd"/>
      <w:r>
        <w:rPr>
          <w:rFonts w:ascii="Calibri" w:eastAsia="Calibri" w:hAnsi="Calibri" w:cs="Calibri"/>
        </w:rPr>
        <w:t xml:space="preserve"> dropped data from 2014-2018.</w:t>
      </w:r>
    </w:p>
    <w:p w14:paraId="32D267B0" w14:textId="77777777" w:rsidR="00036871" w:rsidRDefault="00036871">
      <w:pPr>
        <w:rPr>
          <w:rFonts w:ascii="Calibri" w:eastAsia="Calibri" w:hAnsi="Calibri" w:cs="Calibri"/>
        </w:rPr>
      </w:pPr>
    </w:p>
    <w:p w14:paraId="4CE0A4ED" w14:textId="77777777" w:rsidR="00036871" w:rsidRDefault="00BE17DB">
      <w:pPr>
        <w:rPr>
          <w:rFonts w:ascii="Calibri" w:eastAsia="Calibri" w:hAnsi="Calibri" w:cs="Calibri"/>
        </w:rPr>
      </w:pPr>
      <w:r>
        <w:rPr>
          <w:rFonts w:ascii="Calibri" w:eastAsia="Calibri" w:hAnsi="Calibri" w:cs="Calibri"/>
        </w:rPr>
        <w:t xml:space="preserve"> For the income dataset, we </w:t>
      </w:r>
      <w:proofErr w:type="gramStart"/>
      <w:r>
        <w:rPr>
          <w:rFonts w:ascii="Calibri" w:eastAsia="Calibri" w:hAnsi="Calibri" w:cs="Calibri"/>
        </w:rPr>
        <w:t>imported  personal</w:t>
      </w:r>
      <w:proofErr w:type="gramEnd"/>
      <w:r>
        <w:rPr>
          <w:rFonts w:ascii="Calibri" w:eastAsia="Calibri" w:hAnsi="Calibri" w:cs="Calibri"/>
        </w:rPr>
        <w:t xml:space="preserve"> income information for year 2018 and 2019 and dropped historical data before 2018. </w:t>
      </w:r>
    </w:p>
    <w:p w14:paraId="6123F7B4" w14:textId="77777777" w:rsidR="00036871" w:rsidRDefault="00036871">
      <w:pPr>
        <w:rPr>
          <w:rFonts w:ascii="Calibri" w:eastAsia="Calibri" w:hAnsi="Calibri" w:cs="Calibri"/>
        </w:rPr>
      </w:pPr>
    </w:p>
    <w:p w14:paraId="3BE2ABE7" w14:textId="77777777" w:rsidR="00036871" w:rsidRDefault="00BE17DB">
      <w:pPr>
        <w:rPr>
          <w:rFonts w:ascii="Calibri" w:eastAsia="Calibri" w:hAnsi="Calibri" w:cs="Calibri"/>
        </w:rPr>
      </w:pPr>
      <w:r>
        <w:rPr>
          <w:rFonts w:ascii="Calibri" w:eastAsia="Calibri" w:hAnsi="Calibri" w:cs="Calibri"/>
        </w:rPr>
        <w:t xml:space="preserve">For the weather data, we first found the shared cities between the </w:t>
      </w:r>
      <w:proofErr w:type="spellStart"/>
      <w:r>
        <w:rPr>
          <w:rFonts w:ascii="Calibri" w:eastAsia="Calibri" w:hAnsi="Calibri" w:cs="Calibri"/>
        </w:rPr>
        <w:t>City_MSA</w:t>
      </w:r>
      <w:proofErr w:type="spellEnd"/>
      <w:r>
        <w:rPr>
          <w:rFonts w:ascii="Calibri" w:eastAsia="Calibri" w:hAnsi="Calibri" w:cs="Calibri"/>
        </w:rPr>
        <w:t xml:space="preserve"> and city list from NOAA, extracted TAVG for all </w:t>
      </w:r>
      <w:r>
        <w:rPr>
          <w:rFonts w:ascii="Calibri" w:eastAsia="Calibri" w:hAnsi="Calibri" w:cs="Calibri"/>
        </w:rPr>
        <w:t>weather stations in a specific city, then calculated the mean temperature for that month. Further examination revealed four cities (Hilton Head Island, SC; Hammond, LA; Owensboro, KY; Elizabethtown, KY) did not have any temperature record for the year 2019</w:t>
      </w:r>
      <w:r>
        <w:rPr>
          <w:rFonts w:ascii="Calibri" w:eastAsia="Calibri" w:hAnsi="Calibri" w:cs="Calibri"/>
        </w:rPr>
        <w:t xml:space="preserve">, and six cities (Gadsden, AL; Chico, CA; Ocala, FL; Bloomsburg, PA; Sumter, SC; Lynchburg, VA) had missed a temperature value for </w:t>
      </w:r>
      <w:r>
        <w:rPr>
          <w:rFonts w:ascii="Calibri" w:eastAsia="Calibri" w:hAnsi="Calibri" w:cs="Calibri"/>
        </w:rPr>
        <w:lastRenderedPageBreak/>
        <w:t xml:space="preserve">one or two months, so we filled in N/A for them. Where uploading all the csv datasets, we changed the N/A as </w:t>
      </w:r>
      <w:proofErr w:type="spellStart"/>
      <w:r>
        <w:rPr>
          <w:rFonts w:ascii="Calibri" w:eastAsia="Calibri" w:hAnsi="Calibri" w:cs="Calibri"/>
        </w:rPr>
        <w:t>NaN</w:t>
      </w:r>
      <w:proofErr w:type="spellEnd"/>
      <w:r>
        <w:rPr>
          <w:rFonts w:ascii="Calibri" w:eastAsia="Calibri" w:hAnsi="Calibri" w:cs="Calibri"/>
        </w:rPr>
        <w:t xml:space="preserve"> for SQL to r</w:t>
      </w:r>
      <w:r>
        <w:rPr>
          <w:rFonts w:ascii="Calibri" w:eastAsia="Calibri" w:hAnsi="Calibri" w:cs="Calibri"/>
        </w:rPr>
        <w:t xml:space="preserve">ecognize. </w:t>
      </w:r>
    </w:p>
    <w:p w14:paraId="01E98BE6" w14:textId="77777777" w:rsidR="00036871" w:rsidRDefault="00036871"/>
    <w:p w14:paraId="77A894E6" w14:textId="77777777" w:rsidR="00036871" w:rsidRDefault="00BE17DB">
      <w:r>
        <w:rPr>
          <w:rFonts w:ascii="Calibri" w:eastAsia="Calibri" w:hAnsi="Calibri" w:cs="Calibri"/>
          <w:b/>
        </w:rPr>
        <w:t>Example of data clean-up (split “Metropolitan area” into “City/Area” and “State”)</w:t>
      </w:r>
    </w:p>
    <w:p w14:paraId="19652B0E" w14:textId="77777777" w:rsidR="00036871" w:rsidRDefault="00BE17DB">
      <w:r>
        <w:rPr>
          <w:noProof/>
        </w:rPr>
        <w:drawing>
          <wp:inline distT="114300" distB="114300" distL="114300" distR="114300" wp14:anchorId="27A5B07E" wp14:editId="1A708AA6">
            <wp:extent cx="5943600" cy="596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596900"/>
                    </a:xfrm>
                    <a:prstGeom prst="rect">
                      <a:avLst/>
                    </a:prstGeom>
                    <a:ln/>
                  </pic:spPr>
                </pic:pic>
              </a:graphicData>
            </a:graphic>
          </wp:inline>
        </w:drawing>
      </w:r>
    </w:p>
    <w:p w14:paraId="59316711" w14:textId="77777777" w:rsidR="00036871" w:rsidRDefault="00BE17DB">
      <w:r>
        <w:rPr>
          <w:noProof/>
        </w:rPr>
        <w:drawing>
          <wp:inline distT="114300" distB="114300" distL="114300" distR="114300" wp14:anchorId="6A83B09C" wp14:editId="591B3440">
            <wp:extent cx="5943600" cy="2438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438400"/>
                    </a:xfrm>
                    <a:prstGeom prst="rect">
                      <a:avLst/>
                    </a:prstGeom>
                    <a:ln/>
                  </pic:spPr>
                </pic:pic>
              </a:graphicData>
            </a:graphic>
          </wp:inline>
        </w:drawing>
      </w:r>
    </w:p>
    <w:p w14:paraId="574BCCBE" w14:textId="77777777" w:rsidR="00036871" w:rsidRDefault="00036871">
      <w:pPr>
        <w:rPr>
          <w:b/>
        </w:rPr>
      </w:pPr>
    </w:p>
    <w:p w14:paraId="11FA7F80" w14:textId="77777777" w:rsidR="00036871" w:rsidRDefault="00BE17DB">
      <w:pPr>
        <w:rPr>
          <w:rFonts w:ascii="Calibri" w:eastAsia="Calibri" w:hAnsi="Calibri" w:cs="Calibri"/>
          <w:b/>
        </w:rPr>
      </w:pPr>
      <w:r>
        <w:rPr>
          <w:rFonts w:ascii="Calibri" w:eastAsia="Calibri" w:hAnsi="Calibri" w:cs="Calibri"/>
          <w:b/>
        </w:rPr>
        <w:t xml:space="preserve">Example of data clean-up (find the shared cities in </w:t>
      </w:r>
      <w:proofErr w:type="spellStart"/>
      <w:r>
        <w:rPr>
          <w:rFonts w:ascii="Calibri" w:eastAsia="Calibri" w:hAnsi="Calibri" w:cs="Calibri"/>
          <w:b/>
        </w:rPr>
        <w:t>City_MSA</w:t>
      </w:r>
      <w:proofErr w:type="spellEnd"/>
      <w:r>
        <w:rPr>
          <w:rFonts w:ascii="Calibri" w:eastAsia="Calibri" w:hAnsi="Calibri" w:cs="Calibri"/>
          <w:b/>
        </w:rPr>
        <w:t xml:space="preserve"> and NOAA city list</w:t>
      </w:r>
      <w:proofErr w:type="gramStart"/>
      <w:r>
        <w:rPr>
          <w:rFonts w:ascii="Calibri" w:eastAsia="Calibri" w:hAnsi="Calibri" w:cs="Calibri"/>
          <w:b/>
        </w:rPr>
        <w:t>) :</w:t>
      </w:r>
      <w:proofErr w:type="gramEnd"/>
      <w:r>
        <w:rPr>
          <w:rFonts w:ascii="Calibri" w:eastAsia="Calibri" w:hAnsi="Calibri" w:cs="Calibri"/>
          <w:b/>
        </w:rPr>
        <w:t xml:space="preserve"> </w:t>
      </w:r>
    </w:p>
    <w:p w14:paraId="51FA093F" w14:textId="77777777" w:rsidR="00036871" w:rsidRDefault="00036871">
      <w:pPr>
        <w:rPr>
          <w:rFonts w:ascii="Calibri" w:eastAsia="Calibri" w:hAnsi="Calibri" w:cs="Calibri"/>
          <w:b/>
        </w:rPr>
      </w:pPr>
    </w:p>
    <w:p w14:paraId="00419520" w14:textId="77777777" w:rsidR="00036871" w:rsidRDefault="00BE17DB">
      <w:pPr>
        <w:rPr>
          <w:b/>
        </w:rPr>
      </w:pPr>
      <w:r>
        <w:rPr>
          <w:b/>
          <w:noProof/>
        </w:rPr>
        <w:drawing>
          <wp:inline distT="114300" distB="114300" distL="114300" distR="114300" wp14:anchorId="03B06474" wp14:editId="210A6A85">
            <wp:extent cx="5168809" cy="231933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168809" cy="2319338"/>
                    </a:xfrm>
                    <a:prstGeom prst="rect">
                      <a:avLst/>
                    </a:prstGeom>
                    <a:ln/>
                  </pic:spPr>
                </pic:pic>
              </a:graphicData>
            </a:graphic>
          </wp:inline>
        </w:drawing>
      </w:r>
    </w:p>
    <w:p w14:paraId="6F029AEE" w14:textId="77777777" w:rsidR="00036871" w:rsidRDefault="00BE17DB">
      <w:pPr>
        <w:rPr>
          <w:b/>
        </w:rPr>
      </w:pPr>
      <w:r>
        <w:rPr>
          <w:b/>
          <w:noProof/>
        </w:rPr>
        <w:lastRenderedPageBreak/>
        <w:drawing>
          <wp:inline distT="114300" distB="114300" distL="114300" distR="114300" wp14:anchorId="27A52285" wp14:editId="052A169F">
            <wp:extent cx="5101474" cy="349091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101474" cy="3490913"/>
                    </a:xfrm>
                    <a:prstGeom prst="rect">
                      <a:avLst/>
                    </a:prstGeom>
                    <a:ln/>
                  </pic:spPr>
                </pic:pic>
              </a:graphicData>
            </a:graphic>
          </wp:inline>
        </w:drawing>
      </w:r>
    </w:p>
    <w:p w14:paraId="51FE800B" w14:textId="77777777" w:rsidR="00036871" w:rsidRDefault="00BE17DB">
      <w:pPr>
        <w:pStyle w:val="Heading1"/>
        <w:keepNext w:val="0"/>
        <w:keepLines w:val="0"/>
        <w:spacing w:before="480" w:after="0" w:line="145" w:lineRule="auto"/>
        <w:rPr>
          <w:rFonts w:ascii="Cambria" w:eastAsia="Cambria" w:hAnsi="Cambria" w:cs="Cambria"/>
          <w:b/>
          <w:color w:val="4F81BD"/>
          <w:sz w:val="26"/>
          <w:szCs w:val="26"/>
        </w:rPr>
      </w:pPr>
      <w:bookmarkStart w:id="6" w:name="_7n9f0m13y83k" w:colFirst="0" w:colLast="0"/>
      <w:bookmarkEnd w:id="6"/>
      <w:r>
        <w:rPr>
          <w:rFonts w:ascii="Cambria" w:eastAsia="Cambria" w:hAnsi="Cambria" w:cs="Cambria"/>
          <w:b/>
          <w:color w:val="4F81BD"/>
          <w:sz w:val="26"/>
          <w:szCs w:val="26"/>
        </w:rPr>
        <w:t>2.4</w:t>
      </w:r>
      <w:r>
        <w:rPr>
          <w:b/>
          <w:color w:val="4F81BD"/>
          <w:sz w:val="26"/>
          <w:szCs w:val="26"/>
        </w:rPr>
        <w:t xml:space="preserve"> </w:t>
      </w:r>
      <w:r>
        <w:rPr>
          <w:rFonts w:ascii="Cambria" w:eastAsia="Cambria" w:hAnsi="Cambria" w:cs="Cambria"/>
          <w:b/>
          <w:color w:val="4F81BD"/>
          <w:sz w:val="26"/>
          <w:szCs w:val="26"/>
        </w:rPr>
        <w:t>Data Integrity &amp; Update Frequency</w:t>
      </w:r>
    </w:p>
    <w:p w14:paraId="2B82F74B" w14:textId="77777777" w:rsidR="00036871" w:rsidRDefault="00036871">
      <w:pPr>
        <w:rPr>
          <w:rFonts w:ascii="Calibri" w:eastAsia="Calibri" w:hAnsi="Calibri" w:cs="Calibri"/>
        </w:rPr>
      </w:pPr>
    </w:p>
    <w:p w14:paraId="5A55D528" w14:textId="77777777" w:rsidR="00036871" w:rsidRDefault="00BE17DB">
      <w:pPr>
        <w:rPr>
          <w:rFonts w:ascii="Calibri" w:eastAsia="Calibri" w:hAnsi="Calibri" w:cs="Calibri"/>
        </w:rPr>
      </w:pPr>
      <w:r>
        <w:rPr>
          <w:rFonts w:ascii="Calibri" w:eastAsia="Calibri" w:hAnsi="Calibri" w:cs="Calibri"/>
        </w:rPr>
        <w:t xml:space="preserve">Please refer to Image 2.4.1 for the database’s ERD. </w:t>
      </w:r>
    </w:p>
    <w:p w14:paraId="29DF425D" w14:textId="77777777" w:rsidR="00036871" w:rsidRDefault="00036871">
      <w:pPr>
        <w:rPr>
          <w:rFonts w:ascii="Calibri" w:eastAsia="Calibri" w:hAnsi="Calibri" w:cs="Calibri"/>
        </w:rPr>
      </w:pPr>
    </w:p>
    <w:p w14:paraId="7501B3A9" w14:textId="77777777" w:rsidR="00036871" w:rsidRDefault="00BE17DB">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unemployment</w:t>
      </w:r>
      <w:r>
        <w:rPr>
          <w:rFonts w:ascii="Calibri" w:eastAsia="Calibri" w:hAnsi="Calibri" w:cs="Calibri"/>
        </w:rPr>
        <w:t>_</w:t>
      </w:r>
      <w:r>
        <w:rPr>
          <w:rFonts w:ascii="Calibri" w:eastAsia="Calibri" w:hAnsi="Calibri" w:cs="Calibri"/>
        </w:rPr>
        <w:t>r</w:t>
      </w:r>
      <w:r>
        <w:rPr>
          <w:rFonts w:ascii="Calibri" w:eastAsia="Calibri" w:hAnsi="Calibri" w:cs="Calibri"/>
        </w:rPr>
        <w:t>a</w:t>
      </w:r>
      <w:r>
        <w:rPr>
          <w:rFonts w:ascii="Calibri" w:eastAsia="Calibri" w:hAnsi="Calibri" w:cs="Calibri"/>
        </w:rPr>
        <w:t>t</w:t>
      </w:r>
      <w:r>
        <w:rPr>
          <w:rFonts w:ascii="Calibri" w:eastAsia="Calibri" w:hAnsi="Calibri" w:cs="Calibri"/>
        </w:rPr>
        <w:t>e</w:t>
      </w:r>
      <w:proofErr w:type="spellEnd"/>
      <w:r>
        <w:rPr>
          <w:rFonts w:ascii="Calibri" w:eastAsia="Calibri" w:hAnsi="Calibri" w:cs="Calibri"/>
        </w:rPr>
        <w:t xml:space="preserve"> data is from the U.S. Bureau of Labor Statistics. T</w:t>
      </w:r>
      <w:r>
        <w:rPr>
          <w:rFonts w:ascii="Calibri" w:eastAsia="Calibri" w:hAnsi="Calibri" w:cs="Calibri"/>
        </w:rPr>
        <w:t xml:space="preserve">his data is updated by month, and current month data will be released by the end of next month, the data table can be updated accordingly. </w:t>
      </w:r>
    </w:p>
    <w:p w14:paraId="5D565E57" w14:textId="77777777" w:rsidR="00036871" w:rsidRDefault="00036871">
      <w:pPr>
        <w:rPr>
          <w:rFonts w:ascii="Calibri" w:eastAsia="Calibri" w:hAnsi="Calibri" w:cs="Calibri"/>
        </w:rPr>
      </w:pPr>
    </w:p>
    <w:p w14:paraId="556E2ADD" w14:textId="77777777" w:rsidR="00036871" w:rsidRDefault="00BE17DB">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personal_income</w:t>
      </w:r>
      <w:proofErr w:type="spellEnd"/>
      <w:r>
        <w:rPr>
          <w:rFonts w:ascii="Calibri" w:eastAsia="Calibri" w:hAnsi="Calibri" w:cs="Calibri"/>
        </w:rPr>
        <w:t xml:space="preserve"> data comes from the U.S. Bureau of Economic Analysis, which is released annually, the data tabl</w:t>
      </w:r>
      <w:r>
        <w:rPr>
          <w:rFonts w:ascii="Calibri" w:eastAsia="Calibri" w:hAnsi="Calibri" w:cs="Calibri"/>
        </w:rPr>
        <w:t xml:space="preserve">e can be updated accordingly. </w:t>
      </w:r>
    </w:p>
    <w:p w14:paraId="7E6F3267" w14:textId="77777777" w:rsidR="00036871" w:rsidRDefault="00036871">
      <w:pPr>
        <w:rPr>
          <w:rFonts w:ascii="Calibri" w:eastAsia="Calibri" w:hAnsi="Calibri" w:cs="Calibri"/>
        </w:rPr>
      </w:pPr>
    </w:p>
    <w:p w14:paraId="0AED9C9F" w14:textId="77777777" w:rsidR="00036871" w:rsidRDefault="00BE17DB">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rent_rate</w:t>
      </w:r>
      <w:proofErr w:type="spellEnd"/>
      <w:r>
        <w:rPr>
          <w:rFonts w:ascii="Calibri" w:eastAsia="Calibri" w:hAnsi="Calibri" w:cs="Calibri"/>
        </w:rPr>
        <w:t xml:space="preserve"> table should be updated monthly from the source of </w:t>
      </w:r>
      <w:hyperlink r:id="rId17">
        <w:r>
          <w:rPr>
            <w:rFonts w:ascii="Calibri" w:eastAsia="Calibri" w:hAnsi="Calibri" w:cs="Calibri"/>
          </w:rPr>
          <w:t>www.apartmentlist.com</w:t>
        </w:r>
      </w:hyperlink>
      <w:r>
        <w:rPr>
          <w:rFonts w:ascii="Calibri" w:eastAsia="Calibri" w:hAnsi="Calibri" w:cs="Calibri"/>
        </w:rPr>
        <w:t>.</w:t>
      </w:r>
    </w:p>
    <w:p w14:paraId="589E3556" w14:textId="77777777" w:rsidR="00036871" w:rsidRDefault="00036871">
      <w:pPr>
        <w:rPr>
          <w:rFonts w:ascii="Calibri" w:eastAsia="Calibri" w:hAnsi="Calibri" w:cs="Calibri"/>
        </w:rPr>
      </w:pPr>
    </w:p>
    <w:p w14:paraId="4870F936" w14:textId="77777777" w:rsidR="00036871" w:rsidRDefault="00BE17DB">
      <w:pPr>
        <w:rPr>
          <w:rFonts w:ascii="Calibri" w:eastAsia="Calibri" w:hAnsi="Calibri" w:cs="Calibri"/>
        </w:rPr>
      </w:pPr>
      <w:r>
        <w:rPr>
          <w:rFonts w:ascii="Calibri" w:eastAsia="Calibri" w:hAnsi="Calibri" w:cs="Calibri"/>
        </w:rPr>
        <w:t xml:space="preserve">The temp date should be updated by month through API query to NOAA. </w:t>
      </w:r>
    </w:p>
    <w:p w14:paraId="311565B5" w14:textId="77777777" w:rsidR="00036871" w:rsidRDefault="00036871">
      <w:pPr>
        <w:rPr>
          <w:rFonts w:ascii="Calibri" w:eastAsia="Calibri" w:hAnsi="Calibri" w:cs="Calibri"/>
        </w:rPr>
      </w:pPr>
    </w:p>
    <w:p w14:paraId="1CEBA979" w14:textId="77777777" w:rsidR="00036871" w:rsidRDefault="00BE17DB">
      <w:pPr>
        <w:rPr>
          <w:rFonts w:ascii="Calibri" w:eastAsia="Calibri" w:hAnsi="Calibri" w:cs="Calibri"/>
        </w:rPr>
      </w:pPr>
      <w:r>
        <w:rPr>
          <w:rFonts w:ascii="Calibri" w:eastAsia="Calibri" w:hAnsi="Calibri" w:cs="Calibri"/>
        </w:rPr>
        <w:t xml:space="preserve">Both </w:t>
      </w:r>
      <w:proofErr w:type="spellStart"/>
      <w:r>
        <w:rPr>
          <w:rFonts w:ascii="Calibri" w:eastAsia="Calibri" w:hAnsi="Calibri" w:cs="Calibri"/>
        </w:rPr>
        <w:t>unemployment</w:t>
      </w:r>
      <w:r>
        <w:rPr>
          <w:rFonts w:ascii="Calibri" w:eastAsia="Calibri" w:hAnsi="Calibri" w:cs="Calibri"/>
        </w:rPr>
        <w:t>_rate</w:t>
      </w:r>
      <w:proofErr w:type="spellEnd"/>
      <w:r>
        <w:rPr>
          <w:rFonts w:ascii="Calibri" w:eastAsia="Calibri" w:hAnsi="Calibri" w:cs="Calibri"/>
        </w:rPr>
        <w:t xml:space="preserve"> data and </w:t>
      </w:r>
      <w:proofErr w:type="spellStart"/>
      <w:r>
        <w:rPr>
          <w:rFonts w:ascii="Calibri" w:eastAsia="Calibri" w:hAnsi="Calibri" w:cs="Calibri"/>
        </w:rPr>
        <w:t>personal_income</w:t>
      </w:r>
      <w:proofErr w:type="spellEnd"/>
      <w:r>
        <w:rPr>
          <w:rFonts w:ascii="Calibri" w:eastAsia="Calibri" w:hAnsi="Calibri" w:cs="Calibri"/>
        </w:rPr>
        <w:t xml:space="preserve"> data are surveyed at MSA* level, so we created the </w:t>
      </w:r>
      <w:proofErr w:type="spellStart"/>
      <w:r>
        <w:rPr>
          <w:rFonts w:ascii="Calibri" w:eastAsia="Calibri" w:hAnsi="Calibri" w:cs="Calibri"/>
        </w:rPr>
        <w:t>city_msa</w:t>
      </w:r>
      <w:proofErr w:type="spellEnd"/>
      <w:r>
        <w:rPr>
          <w:rFonts w:ascii="Calibri" w:eastAsia="Calibri" w:hAnsi="Calibri" w:cs="Calibri"/>
        </w:rPr>
        <w:t xml:space="preserve"> table to make the linkage between two geographic systems. </w:t>
      </w:r>
    </w:p>
    <w:p w14:paraId="17D13CD5" w14:textId="77777777" w:rsidR="00036871" w:rsidRDefault="00036871">
      <w:pPr>
        <w:rPr>
          <w:rFonts w:ascii="Calibri" w:eastAsia="Calibri" w:hAnsi="Calibri" w:cs="Calibri"/>
        </w:rPr>
      </w:pPr>
    </w:p>
    <w:p w14:paraId="511781DB" w14:textId="4CC11903" w:rsidR="00036871" w:rsidRDefault="00BE17DB">
      <w:pPr>
        <w:rPr>
          <w:rFonts w:ascii="Calibri" w:eastAsia="Calibri" w:hAnsi="Calibri" w:cs="Calibri"/>
        </w:rPr>
      </w:pPr>
      <w:r>
        <w:rPr>
          <w:rFonts w:ascii="Calibri" w:eastAsia="Calibri" w:hAnsi="Calibri" w:cs="Calibri"/>
        </w:rPr>
        <w:t>All data tables can be queried/joined by “city” and “state”. But each data source has a slight difference</w:t>
      </w:r>
      <w:r>
        <w:rPr>
          <w:rFonts w:ascii="Calibri" w:eastAsia="Calibri" w:hAnsi="Calibri" w:cs="Calibri"/>
        </w:rPr>
        <w:t xml:space="preserve"> in the location pool. So we didn’t set up the primary key and foreign</w:t>
      </w:r>
      <w:r>
        <w:rPr>
          <w:rFonts w:ascii="Calibri" w:eastAsia="Calibri" w:hAnsi="Calibri" w:cs="Calibri"/>
        </w:rPr>
        <w:t xml:space="preserve"> key system. But this won’t impact the demo database’s usage. </w:t>
      </w:r>
    </w:p>
    <w:p w14:paraId="0DDD9D88" w14:textId="77777777" w:rsidR="00036871" w:rsidRDefault="00036871">
      <w:pPr>
        <w:rPr>
          <w:rFonts w:ascii="Calibri" w:eastAsia="Calibri" w:hAnsi="Calibri" w:cs="Calibri"/>
        </w:rPr>
      </w:pPr>
    </w:p>
    <w:p w14:paraId="09F11E43" w14:textId="77777777" w:rsidR="00036871" w:rsidRDefault="00BE17DB">
      <w:pPr>
        <w:rPr>
          <w:i/>
          <w:sz w:val="18"/>
          <w:szCs w:val="18"/>
          <w:highlight w:val="white"/>
        </w:rPr>
      </w:pPr>
      <w:r>
        <w:rPr>
          <w:i/>
          <w:sz w:val="18"/>
          <w:szCs w:val="18"/>
          <w:highlight w:val="white"/>
        </w:rPr>
        <w:lastRenderedPageBreak/>
        <w:t xml:space="preserve">*MSA: </w:t>
      </w:r>
      <w:proofErr w:type="gramStart"/>
      <w:r>
        <w:rPr>
          <w:i/>
          <w:sz w:val="18"/>
          <w:szCs w:val="18"/>
          <w:highlight w:val="white"/>
        </w:rPr>
        <w:t>( metropolitan</w:t>
      </w:r>
      <w:proofErr w:type="gramEnd"/>
      <w:r>
        <w:rPr>
          <w:i/>
          <w:sz w:val="18"/>
          <w:szCs w:val="18"/>
          <w:highlight w:val="white"/>
        </w:rPr>
        <w:t xml:space="preserve"> statistical area) a geographical region with a relatively high population density at its core and cl</w:t>
      </w:r>
      <w:r>
        <w:rPr>
          <w:i/>
          <w:sz w:val="18"/>
          <w:szCs w:val="18"/>
          <w:highlight w:val="white"/>
        </w:rPr>
        <w:t>ose economic ties throughout the area.</w:t>
      </w:r>
    </w:p>
    <w:p w14:paraId="02229822" w14:textId="77777777" w:rsidR="00036871" w:rsidRDefault="00036871">
      <w:pPr>
        <w:rPr>
          <w:sz w:val="21"/>
          <w:szCs w:val="21"/>
          <w:highlight w:val="white"/>
        </w:rPr>
      </w:pPr>
    </w:p>
    <w:p w14:paraId="0432EEC7" w14:textId="77777777" w:rsidR="00036871" w:rsidRDefault="00BE17DB">
      <w:pPr>
        <w:rPr>
          <w:rFonts w:ascii="Calibri" w:eastAsia="Calibri" w:hAnsi="Calibri" w:cs="Calibri"/>
          <w:b/>
        </w:rPr>
      </w:pPr>
      <w:r>
        <w:rPr>
          <w:rFonts w:ascii="Calibri" w:eastAsia="Calibri" w:hAnsi="Calibri" w:cs="Calibri"/>
          <w:b/>
        </w:rPr>
        <w:t>Image 2.4.1</w:t>
      </w:r>
    </w:p>
    <w:p w14:paraId="30FEF208" w14:textId="77777777" w:rsidR="00036871" w:rsidRDefault="00BE17DB">
      <w:pPr>
        <w:rPr>
          <w:rFonts w:ascii="Calibri" w:eastAsia="Calibri" w:hAnsi="Calibri" w:cs="Calibri"/>
        </w:rPr>
      </w:pPr>
      <w:r>
        <w:rPr>
          <w:rFonts w:ascii="Calibri" w:eastAsia="Calibri" w:hAnsi="Calibri" w:cs="Calibri"/>
          <w:noProof/>
        </w:rPr>
        <w:drawing>
          <wp:inline distT="114300" distB="114300" distL="114300" distR="114300" wp14:anchorId="3AB27E1F" wp14:editId="6C9D331E">
            <wp:extent cx="6013610" cy="28813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013610" cy="2881313"/>
                    </a:xfrm>
                    <a:prstGeom prst="rect">
                      <a:avLst/>
                    </a:prstGeom>
                    <a:ln/>
                  </pic:spPr>
                </pic:pic>
              </a:graphicData>
            </a:graphic>
          </wp:inline>
        </w:drawing>
      </w:r>
    </w:p>
    <w:p w14:paraId="3F97EE0B" w14:textId="77777777" w:rsidR="00036871" w:rsidRDefault="00036871">
      <w:pPr>
        <w:rPr>
          <w:rFonts w:ascii="Calibri" w:eastAsia="Calibri" w:hAnsi="Calibri" w:cs="Calibri"/>
        </w:rPr>
      </w:pPr>
    </w:p>
    <w:p w14:paraId="42940216" w14:textId="77777777" w:rsidR="00036871" w:rsidRDefault="00BE17DB">
      <w:pPr>
        <w:pStyle w:val="Heading1"/>
        <w:keepNext w:val="0"/>
        <w:keepLines w:val="0"/>
        <w:spacing w:before="480" w:after="0" w:line="145" w:lineRule="auto"/>
        <w:rPr>
          <w:rFonts w:ascii="Cambria" w:eastAsia="Cambria" w:hAnsi="Cambria" w:cs="Cambria"/>
          <w:b/>
          <w:color w:val="4F81BD"/>
          <w:sz w:val="26"/>
          <w:szCs w:val="26"/>
        </w:rPr>
      </w:pPr>
      <w:bookmarkStart w:id="7" w:name="_ds3mgkeiphk6" w:colFirst="0" w:colLast="0"/>
      <w:bookmarkEnd w:id="7"/>
      <w:r>
        <w:rPr>
          <w:rFonts w:ascii="Cambria" w:eastAsia="Cambria" w:hAnsi="Cambria" w:cs="Cambria"/>
          <w:b/>
          <w:color w:val="4F81BD"/>
          <w:sz w:val="26"/>
          <w:szCs w:val="26"/>
        </w:rPr>
        <w:t>2.5</w:t>
      </w:r>
      <w:r>
        <w:rPr>
          <w:b/>
          <w:color w:val="4F81BD"/>
          <w:sz w:val="26"/>
          <w:szCs w:val="26"/>
        </w:rPr>
        <w:t xml:space="preserve"> </w:t>
      </w:r>
      <w:r>
        <w:rPr>
          <w:rFonts w:ascii="Cambria" w:eastAsia="Cambria" w:hAnsi="Cambria" w:cs="Cambria"/>
          <w:b/>
          <w:color w:val="4F81BD"/>
          <w:sz w:val="26"/>
          <w:szCs w:val="26"/>
        </w:rPr>
        <w:t xml:space="preserve">Data Loading and Availability </w:t>
      </w:r>
    </w:p>
    <w:p w14:paraId="4320DF4F" w14:textId="77777777" w:rsidR="00036871" w:rsidRDefault="00036871"/>
    <w:p w14:paraId="5F23A0F4" w14:textId="77777777" w:rsidR="00036871" w:rsidRDefault="00BE17DB">
      <w:pPr>
        <w:rPr>
          <w:rFonts w:ascii="Calibri" w:eastAsia="Calibri" w:hAnsi="Calibri" w:cs="Calibri"/>
        </w:rPr>
      </w:pPr>
      <w:r>
        <w:rPr>
          <w:rFonts w:ascii="Calibri" w:eastAsia="Calibri" w:hAnsi="Calibri" w:cs="Calibri"/>
        </w:rPr>
        <w:t xml:space="preserve">This database is built on Amazon Web Service, the client can access it by logging in their account and querying the data through the platform SQL tools. </w:t>
      </w:r>
    </w:p>
    <w:p w14:paraId="74E2A6E0" w14:textId="77777777" w:rsidR="00036871" w:rsidRDefault="00036871">
      <w:pPr>
        <w:rPr>
          <w:rFonts w:ascii="Calibri" w:eastAsia="Calibri" w:hAnsi="Calibri" w:cs="Calibri"/>
        </w:rPr>
      </w:pPr>
    </w:p>
    <w:p w14:paraId="3628D158" w14:textId="77777777" w:rsidR="00036871" w:rsidRDefault="00BE17DB">
      <w:pPr>
        <w:rPr>
          <w:rFonts w:ascii="Calibri" w:eastAsia="Calibri" w:hAnsi="Calibri" w:cs="Calibri"/>
        </w:rPr>
      </w:pPr>
      <w:r>
        <w:rPr>
          <w:rFonts w:ascii="Calibri" w:eastAsia="Calibri" w:hAnsi="Calibri" w:cs="Calibri"/>
        </w:rPr>
        <w:t>The client can export the data as a CSV file for data manipulation, or they can import the data direc</w:t>
      </w:r>
      <w:r>
        <w:rPr>
          <w:rFonts w:ascii="Calibri" w:eastAsia="Calibri" w:hAnsi="Calibri" w:cs="Calibri"/>
        </w:rPr>
        <w:t xml:space="preserve">tly to data manipulation tools like Python for further exploration. </w:t>
      </w:r>
    </w:p>
    <w:p w14:paraId="56F3DB15" w14:textId="77777777" w:rsidR="00036871" w:rsidRDefault="00036871">
      <w:pPr>
        <w:rPr>
          <w:rFonts w:ascii="Calibri" w:eastAsia="Calibri" w:hAnsi="Calibri" w:cs="Calibri"/>
        </w:rPr>
      </w:pPr>
    </w:p>
    <w:p w14:paraId="6428A4B8" w14:textId="77777777" w:rsidR="00036871" w:rsidRDefault="00BE17DB">
      <w:pPr>
        <w:rPr>
          <w:rFonts w:ascii="Calibri" w:eastAsia="Calibri" w:hAnsi="Calibri" w:cs="Calibri"/>
        </w:rPr>
      </w:pPr>
      <w:r>
        <w:rPr>
          <w:rFonts w:ascii="Calibri" w:eastAsia="Calibri" w:hAnsi="Calibri" w:cs="Calibri"/>
        </w:rPr>
        <w:t>For future use, this database should continue importing datasets like university list by city, crime data by city and so on to enrich the content and serve its purpose. The client can ev</w:t>
      </w:r>
      <w:r>
        <w:rPr>
          <w:rFonts w:ascii="Calibri" w:eastAsia="Calibri" w:hAnsi="Calibri" w:cs="Calibri"/>
        </w:rPr>
        <w:t>entually query the data and use their self-developed formula to calculate scores for each city in terms of living environment, economic potential.</w:t>
      </w:r>
    </w:p>
    <w:p w14:paraId="06441CDC" w14:textId="77777777" w:rsidR="00036871" w:rsidRDefault="00036871">
      <w:pPr>
        <w:rPr>
          <w:rFonts w:ascii="Calibri" w:eastAsia="Calibri" w:hAnsi="Calibri" w:cs="Calibri"/>
        </w:rPr>
      </w:pPr>
    </w:p>
    <w:p w14:paraId="7E13DA9E" w14:textId="77777777" w:rsidR="00036871" w:rsidRDefault="00BE17DB">
      <w:r>
        <w:rPr>
          <w:rFonts w:ascii="Calibri" w:eastAsia="Calibri" w:hAnsi="Calibri" w:cs="Calibri"/>
          <w:b/>
        </w:rPr>
        <w:t>Example of data loading into Python:</w:t>
      </w:r>
    </w:p>
    <w:p w14:paraId="5AB6D02A" w14:textId="77777777" w:rsidR="00036871" w:rsidRDefault="00BE17DB">
      <w:r>
        <w:rPr>
          <w:noProof/>
        </w:rPr>
        <w:lastRenderedPageBreak/>
        <w:drawing>
          <wp:inline distT="114300" distB="114300" distL="114300" distR="114300" wp14:anchorId="65BEE727" wp14:editId="67B6BAAD">
            <wp:extent cx="5943600" cy="2616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2616200"/>
                    </a:xfrm>
                    <a:prstGeom prst="rect">
                      <a:avLst/>
                    </a:prstGeom>
                    <a:ln/>
                  </pic:spPr>
                </pic:pic>
              </a:graphicData>
            </a:graphic>
          </wp:inline>
        </w:drawing>
      </w:r>
    </w:p>
    <w:p w14:paraId="325CC356" w14:textId="77777777" w:rsidR="00036871" w:rsidRDefault="00BE17DB">
      <w:pPr>
        <w:rPr>
          <w:rFonts w:ascii="Calibri" w:eastAsia="Calibri" w:hAnsi="Calibri" w:cs="Calibri"/>
          <w:b/>
        </w:rPr>
      </w:pPr>
      <w:r>
        <w:rPr>
          <w:rFonts w:ascii="Calibri" w:eastAsia="Calibri" w:hAnsi="Calibri" w:cs="Calibri"/>
          <w:b/>
        </w:rPr>
        <w:t>Example of data calculation:</w:t>
      </w:r>
    </w:p>
    <w:p w14:paraId="2BBE792F" w14:textId="77777777" w:rsidR="00036871" w:rsidRDefault="00BE17DB">
      <w:pPr>
        <w:rPr>
          <w:rFonts w:ascii="Calibri" w:eastAsia="Calibri" w:hAnsi="Calibri" w:cs="Calibri"/>
          <w:b/>
        </w:rPr>
      </w:pPr>
      <w:r>
        <w:rPr>
          <w:rFonts w:ascii="Calibri" w:eastAsia="Calibri" w:hAnsi="Calibri" w:cs="Calibri"/>
          <w:b/>
          <w:noProof/>
        </w:rPr>
        <w:drawing>
          <wp:inline distT="114300" distB="114300" distL="114300" distR="114300" wp14:anchorId="6824742F" wp14:editId="598A1A25">
            <wp:extent cx="5943600" cy="3187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43600" cy="3187700"/>
                    </a:xfrm>
                    <a:prstGeom prst="rect">
                      <a:avLst/>
                    </a:prstGeom>
                    <a:ln/>
                  </pic:spPr>
                </pic:pic>
              </a:graphicData>
            </a:graphic>
          </wp:inline>
        </w:drawing>
      </w:r>
    </w:p>
    <w:p w14:paraId="453BC9BB" w14:textId="77777777" w:rsidR="00036871" w:rsidRDefault="00036871">
      <w:pPr>
        <w:rPr>
          <w:rFonts w:ascii="Calibri" w:eastAsia="Calibri" w:hAnsi="Calibri" w:cs="Calibri"/>
          <w:b/>
        </w:rPr>
      </w:pPr>
    </w:p>
    <w:p w14:paraId="21B6D39E" w14:textId="77777777" w:rsidR="00036871" w:rsidRDefault="00036871">
      <w:pPr>
        <w:rPr>
          <w:rFonts w:ascii="Calibri" w:eastAsia="Calibri" w:hAnsi="Calibri" w:cs="Calibri"/>
          <w:b/>
        </w:rPr>
      </w:pPr>
    </w:p>
    <w:p w14:paraId="7DE10F37" w14:textId="77777777" w:rsidR="00036871" w:rsidRDefault="00036871"/>
    <w:p w14:paraId="3E11A160" w14:textId="77777777" w:rsidR="00036871" w:rsidRDefault="00036871"/>
    <w:p w14:paraId="4568A509" w14:textId="77777777" w:rsidR="00036871" w:rsidRDefault="00036871"/>
    <w:p w14:paraId="5A9016D8" w14:textId="77777777" w:rsidR="00036871" w:rsidRDefault="00036871"/>
    <w:p w14:paraId="64C94EBC" w14:textId="77777777" w:rsidR="00036871" w:rsidRDefault="00036871"/>
    <w:p w14:paraId="19DE5C37" w14:textId="77777777" w:rsidR="00036871" w:rsidRDefault="00036871"/>
    <w:p w14:paraId="02845C43" w14:textId="77777777" w:rsidR="00036871" w:rsidRDefault="00036871">
      <w:pPr>
        <w:spacing w:after="220" w:line="240" w:lineRule="auto"/>
        <w:rPr>
          <w:sz w:val="21"/>
          <w:szCs w:val="21"/>
          <w:highlight w:val="white"/>
        </w:rPr>
      </w:pPr>
    </w:p>
    <w:p w14:paraId="2AD4253F" w14:textId="77777777" w:rsidR="00036871" w:rsidRDefault="00036871">
      <w:pPr>
        <w:spacing w:after="220" w:line="240" w:lineRule="auto"/>
        <w:rPr>
          <w:sz w:val="21"/>
          <w:szCs w:val="21"/>
          <w:highlight w:val="white"/>
        </w:rPr>
      </w:pPr>
    </w:p>
    <w:sectPr w:rsidR="000368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C7793"/>
    <w:multiLevelType w:val="multilevel"/>
    <w:tmpl w:val="0CA8C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440152"/>
    <w:multiLevelType w:val="multilevel"/>
    <w:tmpl w:val="95F20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2C27CA"/>
    <w:multiLevelType w:val="multilevel"/>
    <w:tmpl w:val="47DE8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871"/>
    <w:rsid w:val="00036871"/>
    <w:rsid w:val="00BE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37174"/>
  <w15:docId w15:val="{596A29BD-35AC-214C-971F-E42924C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ncdc.noaa.gov/cdo-web/webservices/v2"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partmentlist.com/rentonomics/rental-price-data/" TargetMode="External"/><Relationship Id="rId12" Type="http://schemas.openxmlformats.org/officeDocument/2006/relationships/hyperlink" Target="https://www.bea.gov/news/archive?field_related_product_target_id=All&amp;created_1=All&amp;title=" TargetMode="External"/><Relationship Id="rId17" Type="http://schemas.openxmlformats.org/officeDocument/2006/relationships/hyperlink" Target="http://www.apartmentlist.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bea.gov/data/income-saving/personal-income-county-metro-and-other-areas" TargetMode="External"/><Relationship Id="rId11" Type="http://schemas.openxmlformats.org/officeDocument/2006/relationships/hyperlink" Target="https://www.apartmentlist.com/rentonomics/rental-price-data/" TargetMode="External"/><Relationship Id="rId5" Type="http://schemas.openxmlformats.org/officeDocument/2006/relationships/hyperlink" Target="http://www.bls.gov/web/metro/ssamatab1.txt" TargetMode="External"/><Relationship Id="rId15" Type="http://schemas.openxmlformats.org/officeDocument/2006/relationships/image" Target="media/image3.png"/><Relationship Id="rId10" Type="http://schemas.openxmlformats.org/officeDocument/2006/relationships/hyperlink" Target="https://www.ncdc.noaa.gov/cdo-web/api/v2/dat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bls.gov/web/metro/laummtrk.ht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1491</Words>
  <Characters>8504</Characters>
  <Application>Microsoft Office Word</Application>
  <DocSecurity>0</DocSecurity>
  <Lines>70</Lines>
  <Paragraphs>19</Paragraphs>
  <ScaleCrop>false</ScaleCrop>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2</cp:revision>
  <dcterms:created xsi:type="dcterms:W3CDTF">2020-05-31T19:33:00Z</dcterms:created>
  <dcterms:modified xsi:type="dcterms:W3CDTF">2020-05-31T19:50:00Z</dcterms:modified>
</cp:coreProperties>
</file>