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68A1F" w14:textId="12AB3585" w:rsidR="00005706" w:rsidRPr="00005706" w:rsidRDefault="00005706" w:rsidP="0000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00570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HydraFacial</w:t>
      </w:r>
      <w:proofErr w:type="spellEnd"/>
      <w:r w:rsidRPr="0000570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</w:p>
    <w:p w14:paraId="6FDD9EA0" w14:textId="77777777" w:rsidR="00005706" w:rsidRPr="00005706" w:rsidRDefault="00005706" w:rsidP="0000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0570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Wie viele </w:t>
      </w:r>
      <w:proofErr w:type="spellStart"/>
      <w:r w:rsidRPr="0000570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HydraFacial</w:t>
      </w:r>
      <w:proofErr w:type="spellEnd"/>
      <w:r w:rsidRPr="0000570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-Behandlungen sind nötig?</w:t>
      </w:r>
      <w:r w:rsidRPr="00005706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Wir empfehlen je nach Hautzustand 4 bis 6 Behandlungen.</w:t>
      </w:r>
    </w:p>
    <w:p w14:paraId="241B5863" w14:textId="77777777" w:rsidR="00005706" w:rsidRPr="00005706" w:rsidRDefault="00005706" w:rsidP="0000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0570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Wann bin ich wieder gesellschaftsfähig?</w:t>
      </w:r>
      <w:r w:rsidRPr="00005706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Sofort nach der Behandlung.</w:t>
      </w:r>
    </w:p>
    <w:p w14:paraId="481A95F9" w14:textId="77777777" w:rsidR="00005706" w:rsidRPr="00005706" w:rsidRDefault="00005706" w:rsidP="0000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0570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Gibt es Nebenwirkungen bei </w:t>
      </w:r>
      <w:proofErr w:type="spellStart"/>
      <w:r w:rsidRPr="0000570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HydraFacial</w:t>
      </w:r>
      <w:proofErr w:type="spellEnd"/>
      <w:r w:rsidRPr="0000570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?</w:t>
      </w:r>
      <w:r w:rsidRPr="00005706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Je nach eingesetztem Wirkstoff kann die Haut für kurze Zeit leicht gerötet sein.</w:t>
      </w:r>
    </w:p>
    <w:p w14:paraId="3EF83A4A" w14:textId="77777777" w:rsidR="00005706" w:rsidRPr="00005706" w:rsidRDefault="00005706" w:rsidP="0000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0570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Ist die Behandlung schmerzhaft?</w:t>
      </w:r>
      <w:r w:rsidRPr="00005706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Nein, die Behandlung ist in der Regel nicht schmerzhaft.</w:t>
      </w:r>
    </w:p>
    <w:p w14:paraId="53E0F1A3" w14:textId="77777777" w:rsidR="00005706" w:rsidRPr="00005706" w:rsidRDefault="00005706" w:rsidP="0000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0570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Was ist nach der Behandlung zu beachten?</w:t>
      </w:r>
      <w:r w:rsidRPr="00005706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Bitte verwenden Sie Sonnenschutz und verzichten Sie zunächst auf Peelings.</w:t>
      </w:r>
    </w:p>
    <w:p w14:paraId="77A2E25D" w14:textId="77777777" w:rsidR="00005706" w:rsidRPr="00005706" w:rsidRDefault="00005706" w:rsidP="0000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0570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Ich bin schwanger. Kann ich eine </w:t>
      </w:r>
      <w:proofErr w:type="spellStart"/>
      <w:r w:rsidRPr="0000570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HydraFacial</w:t>
      </w:r>
      <w:proofErr w:type="spellEnd"/>
      <w:r w:rsidRPr="0000570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-Behandlung machen?</w:t>
      </w:r>
      <w:r w:rsidRPr="00005706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Während der Schwangerschaft empfehlen wir keine </w:t>
      </w:r>
      <w:proofErr w:type="spellStart"/>
      <w:r w:rsidRPr="00005706">
        <w:rPr>
          <w:rFonts w:ascii="Times New Roman" w:eastAsia="Times New Roman" w:hAnsi="Times New Roman" w:cs="Times New Roman"/>
          <w:sz w:val="24"/>
          <w:szCs w:val="24"/>
          <w:lang w:eastAsia="de-DE"/>
        </w:rPr>
        <w:t>HydraFacial</w:t>
      </w:r>
      <w:proofErr w:type="spellEnd"/>
      <w:r w:rsidRPr="00005706">
        <w:rPr>
          <w:rFonts w:ascii="Times New Roman" w:eastAsia="Times New Roman" w:hAnsi="Times New Roman" w:cs="Times New Roman"/>
          <w:sz w:val="24"/>
          <w:szCs w:val="24"/>
          <w:lang w:eastAsia="de-DE"/>
        </w:rPr>
        <w:t>-Behandlung. Gerne beraten wir Sie zu geeigneten Alternativen.</w:t>
      </w:r>
    </w:p>
    <w:p w14:paraId="3ED2F60F" w14:textId="77777777" w:rsidR="00005706" w:rsidRPr="00005706" w:rsidRDefault="00005706" w:rsidP="0000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0570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Für welche Anwendungsbereiche ist </w:t>
      </w:r>
      <w:proofErr w:type="spellStart"/>
      <w:r w:rsidRPr="0000570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HydraFacial</w:t>
      </w:r>
      <w:proofErr w:type="spellEnd"/>
      <w:r w:rsidRPr="0000570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geeignet?</w:t>
      </w:r>
      <w:r w:rsidRPr="00005706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proofErr w:type="spellStart"/>
      <w:r w:rsidRPr="00005706">
        <w:rPr>
          <w:rFonts w:ascii="Times New Roman" w:eastAsia="Times New Roman" w:hAnsi="Times New Roman" w:cs="Times New Roman"/>
          <w:sz w:val="24"/>
          <w:szCs w:val="24"/>
          <w:lang w:eastAsia="de-DE"/>
        </w:rPr>
        <w:t>HydraFacial</w:t>
      </w:r>
      <w:proofErr w:type="spellEnd"/>
      <w:r w:rsidRPr="0000570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für alle Körperbereiche geeignet.</w:t>
      </w:r>
    </w:p>
    <w:p w14:paraId="3E36630F" w14:textId="77777777" w:rsidR="00005706" w:rsidRPr="00005706" w:rsidRDefault="00005706" w:rsidP="0000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0570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Welcher Abstand wird bei einer Kur empfohlen?</w:t>
      </w:r>
      <w:r w:rsidRPr="00005706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Wir empfehlen einen Behandlungsabstand von zwei Wochen.</w:t>
      </w:r>
    </w:p>
    <w:p w14:paraId="47830679" w14:textId="77777777" w:rsidR="00005706" w:rsidRPr="00005706" w:rsidRDefault="00005706" w:rsidP="0000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0570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Ich habe empfindliche Haut. Kann ich trotzdem ein </w:t>
      </w:r>
      <w:proofErr w:type="spellStart"/>
      <w:r w:rsidRPr="0000570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HydraFacial</w:t>
      </w:r>
      <w:proofErr w:type="spellEnd"/>
      <w:r w:rsidRPr="0000570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machen?</w:t>
      </w:r>
      <w:r w:rsidRPr="00005706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Ja, die Behandlung kann individuell an empfindliche Haut angepasst werden.</w:t>
      </w:r>
    </w:p>
    <w:p w14:paraId="089C2980" w14:textId="77777777" w:rsidR="00005706" w:rsidRPr="00005706" w:rsidRDefault="00005706" w:rsidP="0000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0570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Kann ich </w:t>
      </w:r>
      <w:proofErr w:type="spellStart"/>
      <w:r w:rsidRPr="0000570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HydraFacial</w:t>
      </w:r>
      <w:proofErr w:type="spellEnd"/>
      <w:r w:rsidRPr="0000570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mit anderen Behandlungen kombinieren?</w:t>
      </w:r>
      <w:r w:rsidRPr="00005706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Ja, unbedingt. Die Kombination mit anderen Behandlungen kann die Ergebnisse zusätzlich verstärken und sich positiv ergänzen.</w:t>
      </w:r>
    </w:p>
    <w:p w14:paraId="69F0C94C" w14:textId="77777777" w:rsidR="00005706" w:rsidRPr="00005706" w:rsidRDefault="00005706" w:rsidP="0000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0570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Für welches Alter ist </w:t>
      </w:r>
      <w:proofErr w:type="spellStart"/>
      <w:r w:rsidRPr="0000570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HydraFacial</w:t>
      </w:r>
      <w:proofErr w:type="spellEnd"/>
      <w:r w:rsidRPr="0000570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geeignet?</w:t>
      </w:r>
      <w:r w:rsidRPr="00005706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proofErr w:type="spellStart"/>
      <w:r w:rsidRPr="00005706">
        <w:rPr>
          <w:rFonts w:ascii="Times New Roman" w:eastAsia="Times New Roman" w:hAnsi="Times New Roman" w:cs="Times New Roman"/>
          <w:sz w:val="24"/>
          <w:szCs w:val="24"/>
          <w:lang w:eastAsia="de-DE"/>
        </w:rPr>
        <w:t>HydraFacial</w:t>
      </w:r>
      <w:proofErr w:type="spellEnd"/>
      <w:r w:rsidRPr="0000570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für jedes Alter geeignet – von Jugendlichen bis zu Senioren.</w:t>
      </w:r>
    </w:p>
    <w:p w14:paraId="5567527B" w14:textId="1AF9833F" w:rsidR="00005706" w:rsidRPr="00005706" w:rsidRDefault="00005706" w:rsidP="0000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3C3A9D88" w14:textId="77777777" w:rsidR="00A01765" w:rsidRPr="00005706" w:rsidRDefault="00A01765" w:rsidP="00005706"/>
    <w:sectPr w:rsidR="00A01765" w:rsidRPr="0000570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706"/>
    <w:rsid w:val="00005706"/>
    <w:rsid w:val="00A0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2A9E3"/>
  <w15:chartTrackingRefBased/>
  <w15:docId w15:val="{CC204FCF-D940-46B2-9209-3BC33566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2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7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0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70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0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967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37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60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7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841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474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7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18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58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02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Herose</dc:creator>
  <cp:keywords/>
  <dc:description/>
  <cp:lastModifiedBy>Sabrina Herose</cp:lastModifiedBy>
  <cp:revision>1</cp:revision>
  <dcterms:created xsi:type="dcterms:W3CDTF">2026-04-18T21:30:00Z</dcterms:created>
  <dcterms:modified xsi:type="dcterms:W3CDTF">2026-04-18T21:30:00Z</dcterms:modified>
</cp:coreProperties>
</file>