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 del Testbench – Controlador SDRAM 4 Canales con Auto-Precharge</w:t>
      </w:r>
    </w:p>
    <w:p>
      <w:r>
        <w:t>Este documento describe las operaciones que realiza el testbench incluido para verificar el correcto funcionamiento del controlador SDRAM de 4 canales, incluyendo soporte para auto-precharge. El entorno está diseñado para FPGA Cyclone V (Analogue Pocket), con una frecuencia de reloj de 96 MHz.</w:t>
      </w:r>
    </w:p>
    <w:p>
      <w:pPr>
        <w:pStyle w:val="Heading2"/>
      </w:pPr>
      <w:r>
        <w:t>Objetivos del Testbench</w:t>
      </w:r>
    </w:p>
    <w:p>
      <w:r>
        <w:t>- Verificar la secuencia de inicialización completa de la SDRAM según el datasheet.</w:t>
      </w:r>
    </w:p>
    <w:p>
      <w:r>
        <w:t>- Simular peticiones de lectura y escritura desde múltiples canales de forma concurrente.</w:t>
      </w:r>
    </w:p>
    <w:p>
      <w:r>
        <w:t>- Confirmar el funcionamiento de auto-precharge mediante accesos secuenciales a un mismo banco.</w:t>
      </w:r>
    </w:p>
    <w:p>
      <w:pPr>
        <w:pStyle w:val="Heading2"/>
      </w:pPr>
      <w:r>
        <w:t>Secuencia Simulada</w:t>
      </w:r>
    </w:p>
    <w:p>
      <w:r>
        <w:t>1. Se inicia el reloj y se mantiene la señal de reset activa durante los primeros ciclos.</w:t>
      </w:r>
    </w:p>
    <w:p>
      <w:r>
        <w:t>2. El controlador espera 100 µs, emite los comandos de precharge, auto-refresh y carga del registro de modo.</w:t>
      </w:r>
    </w:p>
    <w:p>
      <w:r>
        <w:t>3. Se realiza una lectura desde el canal 0 (banco 0).</w:t>
      </w:r>
    </w:p>
    <w:p>
      <w:r>
        <w:t>4. Se realiza una escritura desde el canal 1 (banco 1).</w:t>
      </w:r>
    </w:p>
    <w:p>
      <w:r>
        <w:t>5. Se realiza una lectura desde el canal 2 (banco 2).</w:t>
      </w:r>
    </w:p>
    <w:p>
      <w:r>
        <w:t>6. Se realiza una escritura desde el canal 3 (banco 3).</w:t>
      </w:r>
    </w:p>
    <w:p>
      <w:r>
        <w:t>7. Tras los accesos, se realiza una segunda lectura en el canal 0, a una dirección diferente del mismo banco.</w:t>
      </w:r>
    </w:p>
    <w:p>
      <w:r>
        <w:t xml:space="preserve">   Esta operación permite comprobar que el auto-precharge cerró correctamente la fila anterior, permitiendo activar una nueva sin conflicto.</w:t>
      </w:r>
    </w:p>
    <w:p>
      <w:pPr>
        <w:pStyle w:val="Heading2"/>
      </w:pPr>
      <w:r>
        <w:t>Puntos de Observación</w:t>
      </w:r>
    </w:p>
    <w:p>
      <w:r>
        <w:t>- Las señales `readyX` se activan tras completar correctamente una transacción.</w:t>
      </w:r>
    </w:p>
    <w:p>
      <w:r>
        <w:t>- En la simulación se observa la aparición de datos leídos (`rdataX`) y confirmación por consola con `$display`.</w:t>
      </w:r>
    </w:p>
    <w:p>
      <w:r>
        <w:t>- El modelo SDRAM dummy responde con latencia CAS=2 simulada, y mantiene estados internos por banco.</w:t>
      </w:r>
    </w:p>
    <w:p>
      <w:pPr>
        <w:pStyle w:val="Heading2"/>
      </w:pPr>
      <w:r>
        <w:t>Consideraciones Finales</w:t>
      </w:r>
    </w:p>
    <w:p>
      <w:r>
        <w:t>Este testbench está diseñado para ejecutarse con una herramienta de simulación compatible con SystemVerilog como ModelSim, Verilator o NCSim. Se puede ampliar fácilmente para verificar ráfagas más largas, auto-refresh en curso o errores de acceso por violación de estados.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