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0" w:beforeLines="400"/>
        <w:jc w:val="center"/>
        <w:rPr>
          <w:rFonts w:ascii="黑体" w:hAnsi="黑体" w:eastAsia="黑体"/>
          <w:b/>
          <w:sz w:val="48"/>
        </w:rPr>
      </w:pPr>
      <w:r>
        <w:rPr>
          <w:rFonts w:hint="eastAsia" w:ascii="黑体" w:hAnsi="黑体" w:eastAsia="黑体"/>
          <w:sz w:val="56"/>
        </w:rPr>
        <w:t>电</w:t>
      </w:r>
      <w:r>
        <w:rPr>
          <w:rFonts w:ascii="黑体" w:hAnsi="黑体" w:eastAsia="黑体"/>
          <w:sz w:val="56"/>
        </w:rPr>
        <w:t xml:space="preserve"> </w:t>
      </w:r>
      <w:r>
        <w:rPr>
          <w:rFonts w:hint="eastAsia" w:ascii="黑体" w:hAnsi="黑体" w:eastAsia="黑体"/>
          <w:sz w:val="56"/>
        </w:rPr>
        <w:t>子</w:t>
      </w:r>
      <w:r>
        <w:rPr>
          <w:rFonts w:ascii="黑体" w:hAnsi="黑体" w:eastAsia="黑体"/>
          <w:sz w:val="56"/>
        </w:rPr>
        <w:t xml:space="preserve"> </w:t>
      </w:r>
      <w:r>
        <w:rPr>
          <w:rFonts w:hint="eastAsia" w:ascii="黑体" w:hAnsi="黑体" w:eastAsia="黑体"/>
          <w:sz w:val="56"/>
        </w:rPr>
        <w:t>科</w:t>
      </w:r>
      <w:r>
        <w:rPr>
          <w:rFonts w:ascii="黑体" w:hAnsi="黑体" w:eastAsia="黑体"/>
          <w:sz w:val="56"/>
        </w:rPr>
        <w:t xml:space="preserve"> </w:t>
      </w:r>
      <w:r>
        <w:rPr>
          <w:rFonts w:hint="eastAsia" w:ascii="黑体" w:hAnsi="黑体" w:eastAsia="黑体"/>
          <w:sz w:val="56"/>
        </w:rPr>
        <w:t>技</w:t>
      </w:r>
      <w:r>
        <w:rPr>
          <w:rFonts w:ascii="黑体" w:hAnsi="黑体" w:eastAsia="黑体"/>
          <w:sz w:val="56"/>
        </w:rPr>
        <w:t xml:space="preserve"> </w:t>
      </w:r>
      <w:r>
        <w:rPr>
          <w:rFonts w:hint="eastAsia" w:ascii="黑体" w:hAnsi="黑体" w:eastAsia="黑体"/>
          <w:sz w:val="56"/>
        </w:rPr>
        <w:t>大</w:t>
      </w:r>
      <w:r>
        <w:rPr>
          <w:rFonts w:ascii="黑体" w:hAnsi="黑体" w:eastAsia="黑体"/>
          <w:sz w:val="56"/>
        </w:rPr>
        <w:t xml:space="preserve"> </w:t>
      </w:r>
      <w:r>
        <w:rPr>
          <w:rFonts w:hint="eastAsia" w:ascii="黑体" w:hAnsi="黑体" w:eastAsia="黑体"/>
          <w:sz w:val="56"/>
        </w:rPr>
        <w:t>学</w:t>
      </w:r>
    </w:p>
    <w:p>
      <w:pPr>
        <w:spacing w:before="240" w:beforeLines="100" w:after="2160" w:afterLines="900"/>
        <w:jc w:val="center"/>
        <w:rPr>
          <w:rFonts w:ascii="黑体" w:hAnsi="黑体" w:eastAsia="黑体"/>
          <w:spacing w:val="50"/>
          <w:sz w:val="46"/>
          <w:szCs w:val="46"/>
        </w:rPr>
      </w:pPr>
      <w:r>
        <w:rPr>
          <w:rFonts w:hint="eastAsia" w:ascii="黑体" w:hAnsi="黑体" w:eastAsia="黑体"/>
          <w:spacing w:val="50"/>
          <w:sz w:val="46"/>
          <w:szCs w:val="46"/>
        </w:rPr>
        <w:t>学术学位研究生学位论文开题报告表</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攻读学位级别： </w:t>
      </w:r>
      <w:r>
        <w:rPr>
          <w:rFonts w:hint="eastAsia" w:ascii="黑体" w:hAnsi="黑体" w:eastAsia="黑体"/>
          <w:sz w:val="30"/>
          <w:szCs w:val="30"/>
        </w:rPr>
        <w:t xml:space="preserve">□博士   </w:t>
      </w:r>
      <w:r>
        <w:rPr>
          <w:rFonts w:ascii="黑体" w:hAnsi="黑体" w:eastAsia="黑体"/>
          <w:sz w:val="30"/>
          <w:szCs w:val="30"/>
        </w:rPr>
        <w:t xml:space="preserve">     </w:t>
      </w:r>
      <w:r>
        <w:rPr>
          <w:rFonts w:hint="eastAsia" w:ascii="黑体" w:hAnsi="黑体" w:eastAsia="黑体"/>
          <w:sz w:val="30"/>
          <w:szCs w:val="30"/>
        </w:rPr>
        <w:t>√硕士</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kern w:val="0"/>
          <w:sz w:val="30"/>
          <w:fitText w:val="1800" w:id="1786950912"/>
        </w:rPr>
        <w:t>学科专</w:t>
      </w:r>
      <w:r>
        <w:rPr>
          <w:rFonts w:hint="eastAsia" w:ascii="黑体" w:eastAsia="黑体"/>
          <w:spacing w:val="0"/>
          <w:kern w:val="0"/>
          <w:sz w:val="30"/>
          <w:fitText w:val="1800" w:id="1786950912"/>
        </w:rPr>
        <w:t>业</w:t>
      </w:r>
      <w:r>
        <w:rPr>
          <w:rFonts w:hint="eastAsia" w:ascii="黑体" w:eastAsia="黑体"/>
          <w:sz w:val="30"/>
        </w:rPr>
        <w:t>：</w:t>
      </w:r>
      <w:r>
        <w:rPr>
          <w:rFonts w:hint="eastAsia" w:ascii="黑体" w:eastAsia="黑体"/>
          <w:sz w:val="30"/>
          <w:u w:val="single"/>
        </w:rPr>
        <w:t xml:space="preserve">        光学工程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院：</w:t>
      </w:r>
      <w:r>
        <w:rPr>
          <w:rFonts w:hint="eastAsia" w:ascii="黑体" w:eastAsia="黑体"/>
          <w:sz w:val="30"/>
          <w:u w:val="single"/>
        </w:rPr>
        <w:t xml:space="preserve">    光电科学与技术学院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号：</w:t>
      </w:r>
      <w:r>
        <w:rPr>
          <w:rFonts w:hint="eastAsia" w:ascii="黑体" w:eastAsia="黑体"/>
          <w:sz w:val="30"/>
          <w:u w:val="single"/>
        </w:rPr>
        <w:t xml:space="preserve">       201821050309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姓  </w:t>
      </w:r>
      <w:r>
        <w:rPr>
          <w:rFonts w:ascii="黑体" w:eastAsia="黑体"/>
          <w:sz w:val="30"/>
        </w:rPr>
        <w:t xml:space="preserve">     </w:t>
      </w:r>
      <w:r>
        <w:rPr>
          <w:rFonts w:hint="eastAsia" w:ascii="黑体" w:eastAsia="黑体"/>
          <w:sz w:val="30"/>
        </w:rPr>
        <w:t xml:space="preserve"> 名：</w:t>
      </w:r>
      <w:r>
        <w:rPr>
          <w:rFonts w:hint="eastAsia" w:ascii="黑体" w:eastAsia="黑体"/>
          <w:sz w:val="30"/>
          <w:u w:val="single"/>
        </w:rPr>
        <w:t xml:space="preserve">          刘泽宇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kern w:val="0"/>
          <w:sz w:val="30"/>
          <w:fitText w:val="1800" w:id="1786950662"/>
        </w:rPr>
        <w:t>论文题</w:t>
      </w:r>
      <w:r>
        <w:rPr>
          <w:rFonts w:hint="eastAsia" w:ascii="黑体" w:eastAsia="黑体"/>
          <w:spacing w:val="0"/>
          <w:kern w:val="0"/>
          <w:sz w:val="30"/>
          <w:fitText w:val="1800" w:id="1786950662"/>
        </w:rPr>
        <w:t>目</w:t>
      </w:r>
      <w:r>
        <w:rPr>
          <w:rFonts w:hint="eastAsia" w:ascii="黑体" w:eastAsia="黑体"/>
          <w:sz w:val="30"/>
        </w:rPr>
        <w:t>：</w:t>
      </w:r>
      <w:r>
        <w:rPr>
          <w:rFonts w:hint="eastAsia" w:ascii="黑体" w:eastAsia="黑体"/>
          <w:sz w:val="30"/>
          <w:u w:val="single"/>
        </w:rPr>
        <w:t>基于PM6体系的三元共混有机</w:t>
      </w:r>
    </w:p>
    <w:p>
      <w:pPr>
        <w:tabs>
          <w:tab w:val="left" w:pos="1276"/>
        </w:tabs>
        <w:spacing w:after="360" w:afterLines="150"/>
        <w:ind w:firstLine="3300" w:firstLineChars="1100"/>
        <w:rPr>
          <w:rFonts w:ascii="黑体" w:eastAsia="黑体"/>
          <w:sz w:val="30"/>
          <w:u w:val="single"/>
        </w:rPr>
      </w:pPr>
      <w:r>
        <w:rPr>
          <w:rFonts w:hint="eastAsia" w:ascii="黑体" w:eastAsia="黑体"/>
          <w:sz w:val="30"/>
          <w:u w:val="single"/>
        </w:rPr>
        <w:t xml:space="preserve">太阳能电池研究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kern w:val="0"/>
          <w:sz w:val="30"/>
          <w:fitText w:val="1800" w:id="1786950913"/>
        </w:rPr>
        <w:t>指导教</w:t>
      </w:r>
      <w:r>
        <w:rPr>
          <w:rFonts w:hint="eastAsia" w:ascii="黑体" w:eastAsia="黑体"/>
          <w:spacing w:val="0"/>
          <w:kern w:val="0"/>
          <w:sz w:val="30"/>
          <w:fitText w:val="1800" w:id="1786950913"/>
        </w:rPr>
        <w:t>师</w:t>
      </w:r>
      <w:r>
        <w:rPr>
          <w:rFonts w:hint="eastAsia" w:ascii="黑体" w:eastAsia="黑体"/>
          <w:sz w:val="30"/>
        </w:rPr>
        <w:t>：</w:t>
      </w:r>
      <w:r>
        <w:rPr>
          <w:rFonts w:hint="eastAsia" w:ascii="黑体" w:eastAsia="黑体"/>
          <w:sz w:val="30"/>
          <w:u w:val="single"/>
        </w:rPr>
        <w:t xml:space="preserve">          钟建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kern w:val="0"/>
          <w:sz w:val="30"/>
          <w:fitText w:val="1800" w:id="1786950663"/>
        </w:rPr>
        <w:t>填表日</w:t>
      </w:r>
      <w:r>
        <w:rPr>
          <w:rFonts w:hint="eastAsia" w:ascii="黑体" w:eastAsia="黑体"/>
          <w:spacing w:val="0"/>
          <w:kern w:val="0"/>
          <w:sz w:val="30"/>
          <w:fitText w:val="1800" w:id="1786950663"/>
        </w:rPr>
        <w:t>期</w:t>
      </w:r>
      <w:r>
        <w:rPr>
          <w:rFonts w:hint="eastAsia" w:ascii="黑体" w:eastAsia="黑体"/>
          <w:sz w:val="30"/>
        </w:rPr>
        <w:t>：</w:t>
      </w:r>
      <w:r>
        <w:rPr>
          <w:rFonts w:hint="eastAsia" w:ascii="黑体" w:eastAsia="黑体"/>
          <w:sz w:val="30"/>
          <w:u w:val="single"/>
        </w:rPr>
        <w:t xml:space="preserve"> 2019</w:t>
      </w:r>
      <w:r>
        <w:rPr>
          <w:rFonts w:ascii="黑体" w:eastAsia="黑体"/>
          <w:sz w:val="30"/>
          <w:u w:val="single"/>
        </w:rPr>
        <w:t xml:space="preserve"> </w:t>
      </w:r>
      <w:r>
        <w:rPr>
          <w:rFonts w:hint="eastAsia" w:ascii="黑体" w:eastAsia="黑体"/>
          <w:sz w:val="30"/>
        </w:rPr>
        <w:t>年</w:t>
      </w:r>
      <w:r>
        <w:rPr>
          <w:rFonts w:hint="eastAsia" w:ascii="黑体" w:eastAsia="黑体"/>
          <w:sz w:val="30"/>
          <w:u w:val="single"/>
        </w:rPr>
        <w:t xml:space="preserve"> </w:t>
      </w:r>
      <w:r>
        <w:rPr>
          <w:rFonts w:ascii="黑体" w:eastAsia="黑体"/>
          <w:sz w:val="30"/>
          <w:u w:val="single"/>
        </w:rPr>
        <w:t xml:space="preserve">12 </w:t>
      </w:r>
      <w:r>
        <w:rPr>
          <w:rFonts w:hint="eastAsia" w:ascii="黑体" w:eastAsia="黑体"/>
          <w:sz w:val="30"/>
        </w:rPr>
        <w:t>月</w:t>
      </w:r>
      <w:r>
        <w:rPr>
          <w:rFonts w:hint="eastAsia" w:ascii="黑体" w:eastAsia="黑体"/>
          <w:sz w:val="30"/>
          <w:u w:val="single"/>
        </w:rPr>
        <w:t xml:space="preserve"> </w:t>
      </w:r>
      <w:r>
        <w:rPr>
          <w:rFonts w:ascii="黑体" w:eastAsia="黑体"/>
          <w:sz w:val="30"/>
          <w:u w:val="single"/>
        </w:rPr>
        <w:t xml:space="preserve"> 20 </w:t>
      </w:r>
      <w:r>
        <w:rPr>
          <w:rFonts w:hint="eastAsia" w:ascii="黑体" w:eastAsia="黑体"/>
          <w:sz w:val="30"/>
        </w:rPr>
        <w:t>日</w:t>
      </w:r>
    </w:p>
    <w:p>
      <w:pPr>
        <w:spacing w:before="1680" w:beforeLines="700"/>
        <w:jc w:val="center"/>
        <w:rPr>
          <w:rFonts w:ascii="楷体" w:eastAsia="楷体"/>
          <w:sz w:val="32"/>
        </w:rPr>
      </w:pPr>
      <w:r>
        <w:rPr>
          <w:rFonts w:hint="eastAsia" w:ascii="楷体" w:eastAsia="楷体"/>
          <w:sz w:val="32"/>
        </w:rPr>
        <w:t>电子科技大学研究生院</w:t>
      </w:r>
    </w:p>
    <w:p>
      <w:pPr>
        <w:spacing w:before="1680" w:beforeLines="700"/>
        <w:ind w:firstLine="3210"/>
        <w:jc w:val="left"/>
        <w:rPr>
          <w:rFonts w:ascii="楷体" w:eastAsia="楷体"/>
          <w:sz w:val="32"/>
        </w:rPr>
        <w:sectPr>
          <w:footerReference r:id="rId3" w:type="default"/>
          <w:pgSz w:w="11906" w:h="16838"/>
          <w:pgMar w:top="1418" w:right="1191" w:bottom="1418" w:left="1474" w:header="851" w:footer="992" w:gutter="0"/>
          <w:cols w:space="425" w:num="1"/>
          <w:docGrid w:linePitch="312" w:charSpace="0"/>
        </w:sectPr>
      </w:pPr>
    </w:p>
    <w:p>
      <w:pPr>
        <w:numPr>
          <w:ilvl w:val="0"/>
          <w:numId w:val="1"/>
        </w:numPr>
        <w:rPr>
          <w:rFonts w:ascii="黑体" w:hAnsi="黑体" w:eastAsia="黑体"/>
          <w:bCs/>
          <w:sz w:val="28"/>
        </w:rPr>
      </w:pPr>
      <w:r>
        <w:rPr>
          <w:rFonts w:hint="eastAsia" w:ascii="黑体" w:hAnsi="黑体" w:eastAsia="黑体"/>
          <w:bCs/>
          <w:sz w:val="28"/>
        </w:rPr>
        <w:t>学位论文研究内容</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620"/>
        <w:gridCol w:w="571"/>
        <w:gridCol w:w="8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1" w:type="pct"/>
            <w:gridSpan w:val="2"/>
            <w:vAlign w:val="center"/>
          </w:tcPr>
          <w:p>
            <w:pPr>
              <w:jc w:val="center"/>
              <w:rPr>
                <w:bCs/>
                <w:sz w:val="24"/>
              </w:rPr>
            </w:pPr>
            <w:r>
              <w:rPr>
                <w:rFonts w:hint="eastAsia"/>
                <w:sz w:val="24"/>
              </w:rPr>
              <w:t>课题类型</w:t>
            </w:r>
          </w:p>
        </w:tc>
        <w:tc>
          <w:tcPr>
            <w:tcW w:w="4389" w:type="pct"/>
            <w:vAlign w:val="center"/>
          </w:tcPr>
          <w:p>
            <w:pPr>
              <w:rPr>
                <w:bCs/>
                <w:sz w:val="24"/>
              </w:rPr>
            </w:pPr>
            <w:r>
              <w:rPr>
                <w:rFonts w:hint="eastAsia" w:ascii="宋体" w:hAnsi="宋体"/>
                <w:sz w:val="24"/>
              </w:rPr>
              <w:t xml:space="preserve">□基础研究 </w:t>
            </w:r>
            <w:r>
              <w:rPr>
                <w:rFonts w:ascii="宋体" w:hAnsi="宋体"/>
                <w:sz w:val="24"/>
              </w:rPr>
              <w:t xml:space="preserve">  </w:t>
            </w:r>
            <w:r>
              <w:rPr>
                <w:rFonts w:hint="eastAsia" w:ascii="宋体" w:hAnsi="宋体"/>
                <w:sz w:val="24"/>
              </w:rPr>
              <w:t xml:space="preserve"> √应用基础研究  </w:t>
            </w:r>
            <w:r>
              <w:rPr>
                <w:rFonts w:ascii="宋体" w:hAnsi="宋体"/>
                <w:sz w:val="24"/>
              </w:rPr>
              <w:t xml:space="preserve">   </w:t>
            </w:r>
            <w:r>
              <w:rPr>
                <w:rFonts w:hint="eastAsia" w:ascii="宋体" w:hAnsi="宋体"/>
                <w:sz w:val="24"/>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1" w:type="pct"/>
            <w:gridSpan w:val="2"/>
            <w:vAlign w:val="center"/>
          </w:tcPr>
          <w:p>
            <w:pPr>
              <w:jc w:val="center"/>
              <w:rPr>
                <w:bCs/>
                <w:sz w:val="24"/>
              </w:rPr>
            </w:pPr>
            <w:r>
              <w:rPr>
                <w:rFonts w:hint="eastAsia"/>
                <w:sz w:val="24"/>
              </w:rPr>
              <w:t>课题来源</w:t>
            </w:r>
          </w:p>
        </w:tc>
        <w:tc>
          <w:tcPr>
            <w:tcW w:w="4389" w:type="pct"/>
            <w:vAlign w:val="center"/>
          </w:tcPr>
          <w:p>
            <w:pPr>
              <w:rPr>
                <w:bCs/>
                <w:sz w:val="24"/>
              </w:rPr>
            </w:pPr>
            <w:r>
              <w:rPr>
                <w:rFonts w:hint="eastAsia" w:ascii="宋体" w:hAnsi="宋体"/>
                <w:sz w:val="24"/>
              </w:rPr>
              <w:t>√</w:t>
            </w:r>
            <w:r>
              <w:rPr>
                <w:rFonts w:hint="eastAsia"/>
                <w:sz w:val="24"/>
              </w:rPr>
              <w:t xml:space="preserve">纵向 </w:t>
            </w:r>
            <w:r>
              <w:rPr>
                <w:sz w:val="24"/>
              </w:rPr>
              <w:t xml:space="preserve">       </w:t>
            </w:r>
            <w:r>
              <w:rPr>
                <w:rFonts w:hint="eastAsia" w:ascii="宋体" w:hAnsi="宋体"/>
                <w:sz w:val="24"/>
              </w:rPr>
              <w:t>□</w:t>
            </w:r>
            <w:r>
              <w:rPr>
                <w:rFonts w:hint="eastAsia"/>
                <w:sz w:val="24"/>
              </w:rPr>
              <w:t xml:space="preserve">横向 </w:t>
            </w:r>
            <w:r>
              <w:rPr>
                <w:sz w:val="24"/>
              </w:rPr>
              <w:t xml:space="preserve">            </w:t>
            </w:r>
            <w:r>
              <w:rPr>
                <w:rFonts w:hint="eastAsia" w:ascii="宋体" w:hAnsi="宋体"/>
                <w:sz w:val="24"/>
              </w:rPr>
              <w:t>□</w:t>
            </w:r>
            <w:r>
              <w:rPr>
                <w:rFonts w:hint="eastAsia"/>
                <w:sz w:val="24"/>
              </w:rPr>
              <w:t>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2926" w:hRule="atLeast"/>
          <w:jc w:val="center"/>
        </w:trPr>
        <w:tc>
          <w:tcPr>
            <w:tcW w:w="318" w:type="pct"/>
            <w:vAlign w:val="center"/>
          </w:tcPr>
          <w:p>
            <w:pPr>
              <w:jc w:val="center"/>
              <w:rPr>
                <w:sz w:val="24"/>
              </w:rPr>
            </w:pPr>
            <w:r>
              <w:rPr>
                <w:rFonts w:hint="eastAsia"/>
                <w:sz w:val="24"/>
              </w:rPr>
              <w:t>学</w:t>
            </w:r>
          </w:p>
          <w:p>
            <w:pPr>
              <w:jc w:val="center"/>
              <w:rPr>
                <w:sz w:val="24"/>
              </w:rPr>
            </w:pPr>
            <w:r>
              <w:rPr>
                <w:rFonts w:hint="eastAsia"/>
                <w:sz w:val="24"/>
              </w:rPr>
              <w:t>位</w:t>
            </w:r>
          </w:p>
          <w:p>
            <w:pPr>
              <w:jc w:val="center"/>
              <w:rPr>
                <w:sz w:val="24"/>
              </w:rPr>
            </w:pPr>
            <w:r>
              <w:rPr>
                <w:rFonts w:hint="eastAsia"/>
                <w:sz w:val="24"/>
              </w:rPr>
              <w:t>论</w:t>
            </w:r>
          </w:p>
          <w:p>
            <w:pPr>
              <w:jc w:val="center"/>
              <w:rPr>
                <w:sz w:val="24"/>
              </w:rPr>
            </w:pPr>
            <w:r>
              <w:rPr>
                <w:rFonts w:hint="eastAsia"/>
                <w:sz w:val="24"/>
              </w:rPr>
              <w:t>文</w:t>
            </w:r>
          </w:p>
          <w:p>
            <w:pPr>
              <w:jc w:val="center"/>
              <w:rPr>
                <w:sz w:val="24"/>
              </w:rPr>
            </w:pPr>
            <w:r>
              <w:rPr>
                <w:rFonts w:hint="eastAsia"/>
                <w:sz w:val="24"/>
              </w:rPr>
              <w:t>研</w:t>
            </w:r>
          </w:p>
          <w:p>
            <w:pPr>
              <w:jc w:val="center"/>
              <w:rPr>
                <w:sz w:val="24"/>
              </w:rPr>
            </w:pPr>
            <w:r>
              <w:rPr>
                <w:rFonts w:hint="eastAsia"/>
                <w:sz w:val="24"/>
              </w:rPr>
              <w:t>究</w:t>
            </w:r>
          </w:p>
          <w:p>
            <w:pPr>
              <w:jc w:val="center"/>
              <w:rPr>
                <w:sz w:val="24"/>
              </w:rPr>
            </w:pPr>
            <w:r>
              <w:rPr>
                <w:rFonts w:hint="eastAsia"/>
                <w:sz w:val="24"/>
              </w:rPr>
              <w:t>内</w:t>
            </w:r>
          </w:p>
          <w:p>
            <w:pPr>
              <w:jc w:val="center"/>
              <w:rPr>
                <w:b/>
                <w:sz w:val="24"/>
              </w:rPr>
            </w:pPr>
            <w:r>
              <w:rPr>
                <w:rFonts w:hint="eastAsia"/>
                <w:sz w:val="24"/>
              </w:rPr>
              <w:t>容</w:t>
            </w:r>
          </w:p>
        </w:tc>
        <w:tc>
          <w:tcPr>
            <w:tcW w:w="4682" w:type="pct"/>
            <w:gridSpan w:val="2"/>
          </w:tcPr>
          <w:p>
            <w:pPr>
              <w:spacing w:line="360" w:lineRule="atLeast"/>
              <w:ind w:firstLine="480" w:firstLineChars="200"/>
              <w:jc w:val="left"/>
              <w:rPr>
                <w:sz w:val="24"/>
              </w:rPr>
            </w:pPr>
            <w:r>
              <w:rPr>
                <w:rFonts w:hint="eastAsia"/>
                <w:sz w:val="24"/>
              </w:rPr>
              <w:t>有机太阳电池以其独有的优势成为太能电池的发展的研究前沿，而如何提升有机太阳能电池的光电转换效率成了有机太阳能电池的研究热点。论文主要通过在PM6</w:t>
            </w:r>
            <w:r>
              <w:rPr>
                <w:sz w:val="24"/>
              </w:rPr>
              <w:t>:</w:t>
            </w:r>
            <w:r>
              <w:rPr>
                <w:rFonts w:hint="eastAsia"/>
                <w:sz w:val="24"/>
              </w:rPr>
              <w:t>Y6体系的体异质结太阳能电池中掺入非富勒烯受体IT</w:t>
            </w:r>
            <w:r>
              <w:rPr>
                <w:sz w:val="24"/>
              </w:rPr>
              <w:t>-</w:t>
            </w:r>
            <w:r>
              <w:rPr>
                <w:rFonts w:hint="eastAsia"/>
                <w:sz w:val="24"/>
              </w:rPr>
              <w:t>M</w:t>
            </w:r>
            <w:r>
              <w:rPr>
                <w:sz w:val="24"/>
              </w:rPr>
              <w:t>、</w:t>
            </w:r>
            <w:r>
              <w:rPr>
                <w:rFonts w:hint="eastAsia"/>
                <w:sz w:val="24"/>
              </w:rPr>
              <w:t>ITIC-Th等来达到提升电池器件的光吸收与电池器件的载流子迁移效率的目的，并对器件性能的变化趋势与原因进行研究。</w:t>
            </w:r>
          </w:p>
          <w:p>
            <w:pPr>
              <w:spacing w:line="360" w:lineRule="atLeast"/>
              <w:ind w:firstLine="480" w:firstLineChars="200"/>
              <w:jc w:val="left"/>
              <w:rPr>
                <w:sz w:val="24"/>
              </w:rPr>
            </w:pPr>
            <w:r>
              <w:rPr>
                <w:rFonts w:hint="eastAsia"/>
                <w:sz w:val="24"/>
              </w:rPr>
              <w:t xml:space="preserve">首先，通过对PM6:Y6体系体异质结太阳能电池的掺杂研究了电池器件对光吸收的增强。三元体异质结太阳能电池是通过结合两种不同带隙宽度的给体材料来拓宽电池器件的吸收光谱。论文探索了非富勒烯材料对二元电池的影响，希望利用非富勒烯受体材料来拓宽吸收光谱，增加光电流，同时利用合理的能级级联，提高器件开路电压，进而提高太阳能电池性能。    </w:t>
            </w:r>
          </w:p>
          <w:p>
            <w:pPr>
              <w:spacing w:line="360" w:lineRule="atLeast"/>
              <w:jc w:val="left"/>
              <w:rPr>
                <w:sz w:val="24"/>
              </w:rPr>
            </w:pPr>
            <w:r>
              <w:rPr>
                <w:rFonts w:hint="eastAsia"/>
                <w:sz w:val="24"/>
              </w:rPr>
              <w:t xml:space="preserve">    其次，针对有机太阳能电池中载流子的输运效率，本文选用不同非富勒烯受体材料作为掺杂，在研究相应器件性能的前提下探索载流子迁移率与能级匹配及材料本身特性之间的关系，并进行了改变掺杂比例的研究，以此寻找最优的掺杂。</w:t>
            </w:r>
          </w:p>
          <w:p>
            <w:pPr>
              <w:spacing w:line="360" w:lineRule="atLeast"/>
              <w:ind w:firstLine="480" w:firstLineChars="200"/>
              <w:jc w:val="left"/>
              <w:rPr>
                <w:sz w:val="24"/>
              </w:rPr>
            </w:pPr>
            <w:r>
              <w:rPr>
                <w:rFonts w:hint="eastAsia"/>
                <w:sz w:val="24"/>
              </w:rPr>
              <w:t>最后，论文探究了不同工艺处理活性层对器件性能的影响，希望能在三元体异质结太阳能电池的基础之上改善器件的短路电流及开路电压，从而实现效率的进一步提升。</w:t>
            </w:r>
          </w:p>
          <w:p>
            <w:pPr>
              <w:spacing w:line="360" w:lineRule="atLeast"/>
              <w:jc w:val="center"/>
            </w:pPr>
          </w:p>
          <w:p>
            <w:pPr>
              <w:spacing w:line="360" w:lineRule="atLeast"/>
              <w:jc w:val="center"/>
            </w:pPr>
          </w:p>
          <w:p>
            <w:pPr>
              <w:spacing w:line="360" w:lineRule="atLeast"/>
              <w:jc w:val="center"/>
            </w:pPr>
            <w:r>
              <w:rPr>
                <w:rFonts w:hint="eastAsia"/>
              </w:rPr>
              <w:drawing>
                <wp:inline distT="0" distB="0" distL="0" distR="0">
                  <wp:extent cx="2118360" cy="2141220"/>
                  <wp:effectExtent l="0" t="0" r="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18360" cy="2141220"/>
                          </a:xfrm>
                          <a:prstGeom prst="rect">
                            <a:avLst/>
                          </a:prstGeom>
                          <a:noFill/>
                          <a:ln>
                            <a:noFill/>
                          </a:ln>
                          <a:effectLst/>
                        </pic:spPr>
                      </pic:pic>
                    </a:graphicData>
                  </a:graphic>
                </wp:inline>
              </w:drawing>
            </w:r>
          </w:p>
          <w:p>
            <w:pPr>
              <w:spacing w:line="360" w:lineRule="atLeast"/>
              <w:jc w:val="center"/>
            </w:pPr>
            <w:r>
              <w:rPr>
                <w:rFonts w:hint="eastAsia"/>
                <w:szCs w:val="21"/>
              </w:rPr>
              <w:t>有机太阳能电池结构图</w:t>
            </w:r>
          </w:p>
        </w:tc>
      </w:tr>
    </w:tbl>
    <w:p>
      <w:pPr>
        <w:numPr>
          <w:ilvl w:val="0"/>
          <w:numId w:val="1"/>
        </w:numPr>
        <w:ind w:left="0" w:firstLine="0"/>
        <w:rPr>
          <w:b/>
          <w:bCs/>
          <w:sz w:val="36"/>
        </w:rPr>
      </w:pPr>
      <w:r>
        <w:br w:type="page"/>
      </w:r>
      <w:r>
        <w:rPr>
          <w:rFonts w:hint="eastAsia" w:ascii="黑体" w:hAnsi="黑体" w:eastAsia="黑体"/>
          <w:bCs/>
          <w:sz w:val="28"/>
        </w:rPr>
        <w:t>学位论文研究依据</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9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3946" w:hRule="atLeast"/>
          <w:jc w:val="center"/>
        </w:trPr>
        <w:tc>
          <w:tcPr>
            <w:tcW w:w="5000" w:type="pct"/>
          </w:tcPr>
          <w:p>
            <w:pPr>
              <w:suppressAutoHyphens/>
              <w:snapToGrid w:val="0"/>
              <w:spacing w:before="120" w:beforeLines="50" w:line="360" w:lineRule="auto"/>
              <w:rPr>
                <w:b/>
                <w:kern w:val="1"/>
                <w:sz w:val="24"/>
              </w:rPr>
            </w:pPr>
            <w:r>
              <w:rPr>
                <w:rFonts w:hint="eastAsia"/>
                <w:b/>
                <w:kern w:val="1"/>
                <w:sz w:val="24"/>
              </w:rPr>
              <w:t>1.选题依据和研究意义</w:t>
            </w:r>
          </w:p>
          <w:p>
            <w:pPr>
              <w:spacing w:line="360" w:lineRule="atLeast"/>
              <w:ind w:firstLine="480" w:firstLineChars="200"/>
              <w:rPr>
                <w:color w:val="000000"/>
                <w:sz w:val="24"/>
              </w:rPr>
            </w:pPr>
            <w:r>
              <w:rPr>
                <w:rFonts w:hint="eastAsia"/>
                <w:sz w:val="24"/>
              </w:rPr>
              <w:t>能源是当今社会不可缺少一部分，是社会正常运作的必要保证。目前大部分人类消费的能源主要来自石油与煤炭，而其造成的污染已经对我们生存的家园造成了严峻的挑战。这就使开发清洁可靠的可再生能源成为必要。</w:t>
            </w:r>
            <w:r>
              <w:rPr>
                <w:rFonts w:hint="eastAsia"/>
                <w:color w:val="000000"/>
                <w:sz w:val="24"/>
              </w:rPr>
              <w:t>可再生能源中太阳能一直受到广泛关注，因为太阳能本身具有无害，洁净，取之不尽、用之不竭等等特点。然而，因为现有技术以及太阳能本身一些限制性条件，太阳能一直以来没有被人类社会广泛应用。太阳能每秒钟到达地面的能量高达80万千瓦，若把地球表面0.1%的太阳能转为电能，转变率5%，每年发电量就可达5.6×1012千瓦/小时。怎么将太阳能有效的利用起来，供人们可以直接使用和储存成为发展太阳能事业的关键。从1954年在贝尔实验室诞生第一块晶体硅太阳能电池到1986年双层有机太阳能电池结构，从无机太阳能电池到新型结构的有机太阳能电池，短短的几十年，太阳能电池的发展已经发生了翻天覆地的变化并且呈现出多元化</w:t>
            </w:r>
            <w:r>
              <w:rPr>
                <w:rFonts w:hint="eastAsia"/>
                <w:bCs/>
                <w:kern w:val="1"/>
                <w:vertAlign w:val="superscript"/>
              </w:rPr>
              <w:t>[1-2]</w:t>
            </w:r>
            <w:r>
              <w:rPr>
                <w:rFonts w:hint="eastAsia"/>
                <w:color w:val="000000"/>
                <w:sz w:val="24"/>
              </w:rPr>
              <w:t>。</w:t>
            </w:r>
          </w:p>
          <w:p>
            <w:pPr>
              <w:spacing w:line="360" w:lineRule="atLeast"/>
              <w:ind w:firstLine="480" w:firstLineChars="200"/>
              <w:rPr>
                <w:color w:val="000000"/>
                <w:sz w:val="24"/>
              </w:rPr>
            </w:pPr>
            <w:r>
              <w:rPr>
                <w:rFonts w:hint="eastAsia"/>
                <w:color w:val="000000"/>
                <w:sz w:val="24"/>
              </w:rPr>
              <w:t>传统的无机太阳能电池因为具有较高的光电转换效率和稳定性已经被人们广泛应用于各个领域，可是由于其制造生产工艺的复杂，材料成本高，不够环保等限制了无机太阳能电池的研究发展，人们幵始对传统的无机太阳能电池提出了质疑。开发制造成本低又环保的新型太阳能电池成为当今一大热点问题。渐渐地，有机材料进入了人们的视线中，作为一种低成本的材料应用到太阳能电池中有望为太阳能电池发展带来变革。聚合物有机太阳能电池与无机太阳能电池相比具备了许多优势：材料来源广泛，种类多，成本低，材料本身主要由C、H、O三种元素组成，是自然界中含量最多的三种元素。这种有机电池技术中材料釆用的是有机材料，无毒且无重金属，对环境污染较低；材料合成以及器件制备过程有机太阳能电池比无机太阳能电池更加环保；有机太阳能电池制备工艺简单，并且可以实现大规模生产；聚合物太阳能电池具有柔性和轻量的特点，使有机太阳能电池可制备于柔性衬底上，使得应用领域空间更加广泛；聚合物太阳能电池在外观设计上也具有多样性，薄膜的大小、透明度以及颜色均可按需求选择</w:t>
            </w:r>
            <w:r>
              <w:rPr>
                <w:rFonts w:hint="eastAsia"/>
                <w:bCs/>
                <w:kern w:val="1"/>
                <w:vertAlign w:val="superscript"/>
              </w:rPr>
              <w:t>[</w:t>
            </w:r>
            <w:r>
              <w:rPr>
                <w:bCs/>
                <w:kern w:val="1"/>
                <w:vertAlign w:val="superscript"/>
              </w:rPr>
              <w:t>3-4</w:t>
            </w:r>
            <w:r>
              <w:rPr>
                <w:rFonts w:hint="eastAsia"/>
                <w:bCs/>
                <w:kern w:val="1"/>
                <w:vertAlign w:val="superscript"/>
              </w:rPr>
              <w:t>]</w:t>
            </w:r>
            <w:r>
              <w:rPr>
                <w:rFonts w:hint="eastAsia"/>
                <w:color w:val="000000"/>
                <w:sz w:val="24"/>
              </w:rPr>
              <w:t>。</w:t>
            </w:r>
          </w:p>
          <w:p>
            <w:pPr>
              <w:spacing w:line="360" w:lineRule="atLeast"/>
              <w:ind w:firstLine="480" w:firstLineChars="200"/>
              <w:rPr>
                <w:color w:val="000000"/>
                <w:sz w:val="24"/>
              </w:rPr>
            </w:pPr>
            <w:r>
              <w:rPr>
                <w:rFonts w:hint="eastAsia"/>
                <w:color w:val="000000"/>
                <w:sz w:val="24"/>
              </w:rPr>
              <w:t>从结构方面来说，三元有机太阳能电池相比传统的二元体系有机太阳能电池具有一定的优势。通过合理的设计，在主体系中引入适当第三种材料，有源层的能级和吸收光谱能够得到调节</w:t>
            </w:r>
            <w:r>
              <w:rPr>
                <w:rFonts w:hint="eastAsia"/>
                <w:bCs/>
                <w:kern w:val="1"/>
                <w:vertAlign w:val="superscript"/>
              </w:rPr>
              <w:t>[</w:t>
            </w:r>
            <w:r>
              <w:rPr>
                <w:bCs/>
                <w:kern w:val="1"/>
                <w:vertAlign w:val="superscript"/>
              </w:rPr>
              <w:t>5</w:t>
            </w:r>
            <w:r>
              <w:rPr>
                <w:rFonts w:hint="eastAsia"/>
                <w:bCs/>
                <w:kern w:val="1"/>
                <w:vertAlign w:val="superscript"/>
              </w:rPr>
              <w:t>]</w:t>
            </w:r>
            <w:r>
              <w:rPr>
                <w:rFonts w:hint="eastAsia"/>
                <w:color w:val="000000"/>
                <w:sz w:val="24"/>
              </w:rPr>
              <w:t>。能级的调节有助于提升有机太阳能电池的开路电压，进而提升电池的光电转换效率，同样，有源层吸收光谱的扩展能够增加其对太阳光子的捕获，提升短路电流</w:t>
            </w:r>
            <w:r>
              <w:rPr>
                <w:rFonts w:hint="eastAsia"/>
                <w:bCs/>
                <w:kern w:val="1"/>
                <w:vertAlign w:val="superscript"/>
              </w:rPr>
              <w:t>[</w:t>
            </w:r>
            <w:r>
              <w:rPr>
                <w:bCs/>
                <w:kern w:val="1"/>
                <w:vertAlign w:val="superscript"/>
              </w:rPr>
              <w:t>6-7</w:t>
            </w:r>
            <w:r>
              <w:rPr>
                <w:rFonts w:hint="eastAsia"/>
                <w:bCs/>
                <w:kern w:val="1"/>
                <w:vertAlign w:val="superscript"/>
              </w:rPr>
              <w:t>]</w:t>
            </w:r>
            <w:r>
              <w:rPr>
                <w:rFonts w:hint="eastAsia"/>
                <w:color w:val="000000"/>
                <w:sz w:val="24"/>
              </w:rPr>
              <w:t>。此外，级联的能级结构可以促进载流子的传输，形貌的改善有益于激子的解离和载流子的收集，能量传递能够辅助激子解离，提高激子的解离效率</w:t>
            </w:r>
            <w:r>
              <w:rPr>
                <w:rFonts w:hint="eastAsia"/>
                <w:bCs/>
                <w:kern w:val="1"/>
                <w:vertAlign w:val="superscript"/>
              </w:rPr>
              <w:t>[</w:t>
            </w:r>
            <w:r>
              <w:rPr>
                <w:bCs/>
                <w:kern w:val="1"/>
                <w:vertAlign w:val="superscript"/>
              </w:rPr>
              <w:t>8</w:t>
            </w:r>
            <w:r>
              <w:rPr>
                <w:rFonts w:hint="eastAsia"/>
                <w:bCs/>
                <w:kern w:val="1"/>
                <w:vertAlign w:val="superscript"/>
              </w:rPr>
              <w:t>]</w:t>
            </w:r>
            <w:r>
              <w:rPr>
                <w:rFonts w:hint="eastAsia"/>
                <w:color w:val="000000"/>
                <w:sz w:val="24"/>
              </w:rPr>
              <w:t>。借助三元策略的优势，目前三元太阳能电池最高效率已经达到16%以上</w:t>
            </w:r>
            <w:r>
              <w:rPr>
                <w:rFonts w:hint="eastAsia"/>
                <w:bCs/>
                <w:kern w:val="1"/>
                <w:vertAlign w:val="superscript"/>
              </w:rPr>
              <w:t>[</w:t>
            </w:r>
            <w:r>
              <w:rPr>
                <w:bCs/>
                <w:kern w:val="1"/>
                <w:vertAlign w:val="superscript"/>
              </w:rPr>
              <w:t>9</w:t>
            </w:r>
            <w:r>
              <w:rPr>
                <w:rFonts w:hint="eastAsia"/>
                <w:bCs/>
                <w:kern w:val="1"/>
                <w:vertAlign w:val="superscript"/>
              </w:rPr>
              <w:t>]</w:t>
            </w:r>
            <w:r>
              <w:rPr>
                <w:rFonts w:hint="eastAsia"/>
                <w:color w:val="000000"/>
                <w:sz w:val="24"/>
              </w:rPr>
              <w:t>。</w:t>
            </w:r>
          </w:p>
          <w:p>
            <w:pPr>
              <w:suppressAutoHyphens/>
              <w:snapToGrid w:val="0"/>
              <w:spacing w:before="120" w:beforeLines="50" w:line="360" w:lineRule="auto"/>
              <w:rPr>
                <w:b/>
                <w:kern w:val="1"/>
                <w:sz w:val="24"/>
              </w:rPr>
            </w:pPr>
            <w:r>
              <w:rPr>
                <w:rFonts w:hint="eastAsia"/>
                <w:b/>
                <w:kern w:val="1"/>
                <w:sz w:val="24"/>
              </w:rPr>
              <w:t>2.国内外发展状况</w:t>
            </w:r>
          </w:p>
          <w:p>
            <w:pPr>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1958年</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Kearns等人</w:t>
            </w:r>
            <w:r>
              <w:rPr>
                <w:rFonts w:hint="eastAsia"/>
                <w:color w:val="000000" w:themeColor="text1"/>
                <w:sz w:val="24"/>
                <w14:textFill>
                  <w14:solidFill>
                    <w14:schemeClr w14:val="tx1"/>
                  </w14:solidFill>
                </w14:textFill>
              </w:rPr>
              <w:t>基于单层结构，选</w:t>
            </w:r>
            <w:r>
              <w:rPr>
                <w:color w:val="000000" w:themeColor="text1"/>
                <w:sz w:val="24"/>
                <w14:textFill>
                  <w14:solidFill>
                    <w14:schemeClr w14:val="tx1"/>
                  </w14:solidFill>
                </w14:textFill>
              </w:rPr>
              <w:t>用MgPc作为活性层</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制备了电压</w:t>
            </w:r>
            <w:r>
              <w:rPr>
                <w:rFonts w:hint="eastAsia"/>
                <w:color w:val="000000" w:themeColor="text1"/>
                <w:sz w:val="24"/>
                <w14:textFill>
                  <w14:solidFill>
                    <w14:schemeClr w14:val="tx1"/>
                  </w14:solidFill>
                </w14:textFill>
              </w:rPr>
              <w:t xml:space="preserve">为0.2 </w:t>
            </w:r>
            <w:r>
              <w:rPr>
                <w:color w:val="000000" w:themeColor="text1"/>
                <w:sz w:val="24"/>
                <w14:textFill>
                  <w14:solidFill>
                    <w14:schemeClr w14:val="tx1"/>
                  </w14:solidFill>
                </w14:textFill>
              </w:rPr>
              <w:t>V的首个有机太阳能电池</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10</w:t>
            </w:r>
            <w:r>
              <w:rPr>
                <w:rFonts w:hint="eastAsia"/>
                <w:bCs/>
                <w:color w:val="000000" w:themeColor="text1"/>
                <w:kern w:val="1"/>
                <w:vertAlign w:val="superscript"/>
                <w14:textFill>
                  <w14:solidFill>
                    <w14:schemeClr w14:val="tx1"/>
                  </w14:solidFill>
                </w14:textFill>
              </w:rPr>
              <w:t>]</w:t>
            </w:r>
            <w:r>
              <w:rPr>
                <w:color w:val="000000" w:themeColor="text1"/>
                <w:sz w:val="24"/>
                <w14:textFill>
                  <w14:solidFill>
                    <w14:schemeClr w14:val="tx1"/>
                  </w14:solidFill>
                </w14:textFill>
              </w:rPr>
              <w:t>。</w:t>
            </w:r>
          </w:p>
          <w:p>
            <w:pPr>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1986年，华裔科学家邓青云博士首次成功制备出了</w:t>
            </w:r>
            <w:r>
              <w:rPr>
                <w:rFonts w:hint="eastAsia"/>
                <w:color w:val="000000" w:themeColor="text1"/>
                <w:sz w:val="24"/>
                <w14:textFill>
                  <w14:solidFill>
                    <w14:schemeClr w14:val="tx1"/>
                  </w14:solidFill>
                </w14:textFill>
              </w:rPr>
              <w:t>结构为</w:t>
            </w:r>
            <w:r>
              <w:rPr>
                <w:color w:val="000000" w:themeColor="text1"/>
                <w:sz w:val="24"/>
                <w14:textFill>
                  <w14:solidFill>
                    <w14:schemeClr w14:val="tx1"/>
                  </w14:solidFill>
                </w14:textFill>
              </w:rPr>
              <w:t>ITO/CuPc/PV/Ag</w:t>
            </w:r>
            <w:r>
              <w:rPr>
                <w:rFonts w:hint="eastAsia"/>
                <w:color w:val="000000" w:themeColor="text1"/>
                <w:sz w:val="24"/>
                <w14:textFill>
                  <w14:solidFill>
                    <w14:schemeClr w14:val="tx1"/>
                  </w14:solidFill>
                </w14:textFill>
              </w:rPr>
              <w:t>的</w:t>
            </w:r>
            <w:r>
              <w:rPr>
                <w:color w:val="000000" w:themeColor="text1"/>
                <w:sz w:val="24"/>
                <w14:textFill>
                  <w14:solidFill>
                    <w14:schemeClr w14:val="tx1"/>
                  </w14:solidFill>
                </w14:textFill>
              </w:rPr>
              <w:t>双层小分子有机太阳能电池，</w:t>
            </w:r>
            <w:r>
              <w:rPr>
                <w:rFonts w:hint="eastAsia"/>
                <w:color w:val="000000" w:themeColor="text1"/>
                <w:sz w:val="24"/>
                <w14:textFill>
                  <w14:solidFill>
                    <w14:schemeClr w14:val="tx1"/>
                  </w14:solidFill>
                </w14:textFill>
              </w:rPr>
              <w:t>其</w:t>
            </w:r>
            <w:r>
              <w:rPr>
                <w:color w:val="000000" w:themeColor="text1"/>
                <w:sz w:val="24"/>
                <w14:textFill>
                  <w14:solidFill>
                    <w14:schemeClr w14:val="tx1"/>
                  </w14:solidFill>
                </w14:textFill>
              </w:rPr>
              <w:t>功率转换效率</w:t>
            </w:r>
            <w:r>
              <w:rPr>
                <w:rFonts w:hint="eastAsia"/>
                <w:color w:val="000000" w:themeColor="text1"/>
                <w:sz w:val="24"/>
                <w14:textFill>
                  <w14:solidFill>
                    <w14:schemeClr w14:val="tx1"/>
                  </w14:solidFill>
                </w14:textFill>
              </w:rPr>
              <w:t>接近</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使得有机太阳能电池的功率转换效率有了很大提升</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11</w:t>
            </w:r>
            <w:r>
              <w:rPr>
                <w:rFonts w:hint="eastAsia"/>
                <w:bCs/>
                <w:color w:val="000000" w:themeColor="text1"/>
                <w:kern w:val="1"/>
                <w:vertAlign w:val="superscript"/>
                <w14:textFill>
                  <w14:solidFill>
                    <w14:schemeClr w14:val="tx1"/>
                  </w14:solidFill>
                </w14:textFill>
              </w:rPr>
              <w:t>]</w:t>
            </w:r>
            <w:r>
              <w:rPr>
                <w:rFonts w:hint="eastAsia"/>
                <w:color w:val="000000" w:themeColor="text1"/>
                <w:sz w:val="24"/>
                <w14:textFill>
                  <w14:solidFill>
                    <w14:schemeClr w14:val="tx1"/>
                  </w14:solidFill>
                </w14:textFill>
              </w:rPr>
              <w:t>。</w:t>
            </w:r>
          </w:p>
          <w:p>
            <w:pPr>
              <w:spacing w:line="400" w:lineRule="exact"/>
              <w:ind w:firstLine="480" w:firstLineChars="20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1995年黑格尔等人发表了一篇聚合物太阳能电池的论文，首次提出了体异质结太阳能电池的概念，为有机太阳能电池的发展翻开了辉煌的一页</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12</w:t>
            </w:r>
            <w:r>
              <w:rPr>
                <w:rFonts w:hint="eastAsia"/>
                <w:bCs/>
                <w:color w:val="000000" w:themeColor="text1"/>
                <w:kern w:val="1"/>
                <w:vertAlign w:val="superscript"/>
                <w14:textFill>
                  <w14:solidFill>
                    <w14:schemeClr w14:val="tx1"/>
                  </w14:solidFill>
                </w14:textFill>
              </w:rPr>
              <w:t>]</w:t>
            </w:r>
            <w:r>
              <w:rPr>
                <w:bCs/>
                <w:color w:val="000000" w:themeColor="text1"/>
                <w:sz w:val="24"/>
                <w14:textFill>
                  <w14:solidFill>
                    <w14:schemeClr w14:val="tx1"/>
                  </w14:solidFill>
                </w14:textFill>
              </w:rPr>
              <w:t>。</w:t>
            </w:r>
          </w:p>
          <w:p>
            <w:pPr>
              <w:spacing w:line="400" w:lineRule="exact"/>
              <w:ind w:firstLine="480" w:firstLineChars="20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2005年，加州大学洛杉矶分校的Yang Yang和Li Gang等人通过控制溶剂挥发过程来控制P3HT聚合物分子的结晶和相分离，制备出能量转换效率达到4.4 %的体异质结聚合物太阳能电池</w:t>
            </w:r>
            <w:r>
              <w:rPr>
                <w:rFonts w:hint="eastAsia"/>
                <w:bCs/>
                <w:color w:val="000000" w:themeColor="text1"/>
                <w:sz w:val="24"/>
                <w:vertAlign w:val="superscript"/>
                <w14:textFill>
                  <w14:solidFill>
                    <w14:schemeClr w14:val="tx1"/>
                  </w14:solidFill>
                </w14:textFill>
              </w:rPr>
              <w:t>[13]</w:t>
            </w:r>
            <w:r>
              <w:rPr>
                <w:bCs/>
                <w:color w:val="000000" w:themeColor="text1"/>
                <w:sz w:val="24"/>
                <w14:textFill>
                  <w14:solidFill>
                    <w14:schemeClr w14:val="tx1"/>
                  </w14:solidFill>
                </w14:textFill>
              </w:rPr>
              <w:t>。</w:t>
            </w:r>
          </w:p>
          <w:p>
            <w:pPr>
              <w:spacing w:line="400" w:lineRule="exact"/>
              <w:ind w:firstLine="480" w:firstLineChars="20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2007年，美国加州大学圣塔芭芭拉分校的Alan J. Heeger研究小组基于吸收光谱互补的P3HT和PCPDTBT，JSC=7.8 mA/cm</w:t>
            </w:r>
            <w:r>
              <w:rPr>
                <w:bCs/>
                <w:color w:val="000000" w:themeColor="text1"/>
                <w:sz w:val="24"/>
                <w:vertAlign w:val="superscript"/>
                <w14:textFill>
                  <w14:solidFill>
                    <w14:schemeClr w14:val="tx1"/>
                  </w14:solidFill>
                </w14:textFill>
              </w:rPr>
              <w:t>2</w:t>
            </w:r>
            <w:r>
              <w:rPr>
                <w:bCs/>
                <w:color w:val="000000" w:themeColor="text1"/>
                <w:sz w:val="24"/>
                <w14:textFill>
                  <w14:solidFill>
                    <w14:schemeClr w14:val="tx1"/>
                  </w14:solidFill>
                </w14:textFill>
              </w:rPr>
              <w:t>，VOC=1.24 V，FF=0.67，PCE=6.5 %</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14</w:t>
            </w:r>
            <w:r>
              <w:rPr>
                <w:rFonts w:hint="eastAsia"/>
                <w:bCs/>
                <w:color w:val="000000" w:themeColor="text1"/>
                <w:kern w:val="1"/>
                <w:vertAlign w:val="superscript"/>
                <w14:textFill>
                  <w14:solidFill>
                    <w14:schemeClr w14:val="tx1"/>
                  </w14:solidFill>
                </w14:textFill>
              </w:rPr>
              <w:t>]</w:t>
            </w:r>
            <w:r>
              <w:rPr>
                <w:bCs/>
                <w:color w:val="000000" w:themeColor="text1"/>
                <w:sz w:val="24"/>
                <w14:textFill>
                  <w14:solidFill>
                    <w14:schemeClr w14:val="tx1"/>
                  </w14:solidFill>
                </w14:textFill>
              </w:rPr>
              <w:t>。</w:t>
            </w:r>
          </w:p>
          <w:p>
            <w:pPr>
              <w:spacing w:line="400" w:lineRule="exact"/>
              <w:ind w:left="315" w:leftChars="150" w:firstLine="120" w:firstLineChars="50"/>
              <w:rPr>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2007</w:t>
            </w:r>
            <w:r>
              <w:rPr>
                <w:color w:val="000000" w:themeColor="text1"/>
                <w:sz w:val="24"/>
                <w14:textFill>
                  <w14:solidFill>
                    <w14:schemeClr w14:val="tx1"/>
                  </w14:solidFill>
                </w14:textFill>
              </w:rPr>
              <w:t>年，通过掺杂Rubrene，香港城市大学制备了效率为5.58%高性能器件</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15</w:t>
            </w:r>
            <w:r>
              <w:rPr>
                <w:rFonts w:hint="eastAsia"/>
                <w:bCs/>
                <w:color w:val="000000" w:themeColor="text1"/>
                <w:kern w:val="1"/>
                <w:vertAlign w:val="superscript"/>
                <w14:textFill>
                  <w14:solidFill>
                    <w14:schemeClr w14:val="tx1"/>
                  </w14:solidFill>
                </w14:textFill>
              </w:rPr>
              <w:t>]</w:t>
            </w:r>
            <w:r>
              <w:rPr>
                <w:color w:val="000000" w:themeColor="text1"/>
                <w:sz w:val="24"/>
                <w14:textFill>
                  <w14:solidFill>
                    <w14:schemeClr w14:val="tx1"/>
                  </w14:solidFill>
                </w14:textFill>
              </w:rPr>
              <w:t>。</w:t>
            </w:r>
          </w:p>
          <w:p>
            <w:pPr>
              <w:spacing w:line="400" w:lineRule="exact"/>
              <w:ind w:firstLine="480" w:firstLineChars="200"/>
              <w:rPr>
                <w:bCs/>
                <w:color w:val="000000" w:themeColor="text1"/>
                <w:sz w:val="24"/>
                <w14:textFill>
                  <w14:solidFill>
                    <w14:schemeClr w14:val="tx1"/>
                  </w14:solidFill>
                </w14:textFill>
              </w:rPr>
            </w:pPr>
            <w:r>
              <w:rPr>
                <w:color w:val="000000" w:themeColor="text1"/>
                <w:sz w:val="24"/>
                <w14:textFill>
                  <w14:solidFill>
                    <w14:schemeClr w14:val="tx1"/>
                  </w14:solidFill>
                </w14:textFill>
              </w:rPr>
              <w:t>2008年，吉林大学提出并设计了具有V型结构的折叠型柔性有机太阳能电池，利用光反射原理实现了效率为2.1%的电池</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16</w:t>
            </w:r>
            <w:r>
              <w:rPr>
                <w:rFonts w:hint="eastAsia"/>
                <w:bCs/>
                <w:color w:val="000000" w:themeColor="text1"/>
                <w:kern w:val="1"/>
                <w:vertAlign w:val="superscript"/>
                <w14:textFill>
                  <w14:solidFill>
                    <w14:schemeClr w14:val="tx1"/>
                  </w14:solidFill>
                </w14:textFill>
              </w:rPr>
              <w:t>]</w:t>
            </w:r>
            <w:r>
              <w:rPr>
                <w:rFonts w:hint="eastAsia"/>
                <w:color w:val="000000" w:themeColor="text1"/>
                <w:sz w:val="24"/>
                <w14:textFill>
                  <w14:solidFill>
                    <w14:schemeClr w14:val="tx1"/>
                  </w14:solidFill>
                </w14:textFill>
              </w:rPr>
              <w:t>。</w:t>
            </w:r>
          </w:p>
          <w:p>
            <w:pPr>
              <w:spacing w:line="400" w:lineRule="exact"/>
              <w:ind w:firstLine="480" w:firstLineChars="200"/>
              <w:rPr>
                <w:bCs/>
                <w:color w:val="000000" w:themeColor="text1"/>
                <w:sz w:val="24"/>
                <w14:textFill>
                  <w14:solidFill>
                    <w14:schemeClr w14:val="tx1"/>
                  </w14:solidFill>
                </w14:textFill>
              </w:rPr>
            </w:pPr>
            <w:bookmarkStart w:id="0" w:name="OLE_LINK65"/>
            <w:bookmarkStart w:id="1" w:name="OLE_LINK64"/>
            <w:r>
              <w:rPr>
                <w:bCs/>
                <w:color w:val="000000" w:themeColor="text1"/>
                <w:sz w:val="24"/>
                <w14:textFill>
                  <w14:solidFill>
                    <w14:schemeClr w14:val="tx1"/>
                  </w14:solidFill>
                </w14:textFill>
              </w:rPr>
              <w:t>2012年，</w:t>
            </w:r>
            <w:bookmarkEnd w:id="0"/>
            <w:bookmarkEnd w:id="1"/>
            <w:r>
              <w:rPr>
                <w:bCs/>
                <w:color w:val="000000" w:themeColor="text1"/>
                <w:sz w:val="24"/>
                <w14:textFill>
                  <w14:solidFill>
                    <w14:schemeClr w14:val="tx1"/>
                  </w14:solidFill>
                </w14:textFill>
              </w:rPr>
              <w:t>Y. Yang等人采用</w:t>
            </w:r>
            <w:bookmarkStart w:id="2" w:name="OLE_LINK70"/>
            <w:bookmarkStart w:id="3" w:name="OLE_LINK71"/>
            <w:r>
              <w:rPr>
                <w:bCs/>
                <w:color w:val="000000" w:themeColor="text1"/>
                <w:sz w:val="24"/>
                <w14:textFill>
                  <w14:solidFill>
                    <w14:schemeClr w14:val="tx1"/>
                  </w14:solidFill>
                </w14:textFill>
              </w:rPr>
              <w:t>串联结构结合两个光吸收互补的聚合物</w:t>
            </w:r>
            <w:bookmarkEnd w:id="2"/>
            <w:bookmarkEnd w:id="3"/>
            <w:r>
              <w:rPr>
                <w:bCs/>
                <w:color w:val="000000" w:themeColor="text1"/>
                <w:sz w:val="24"/>
                <w14:textFill>
                  <w14:solidFill>
                    <w14:schemeClr w14:val="tx1"/>
                  </w14:solidFill>
                </w14:textFill>
              </w:rPr>
              <w:t>太阳能电池，达到了高达8.62 %的</w:t>
            </w:r>
            <w:bookmarkStart w:id="4" w:name="OLE_LINK67"/>
            <w:bookmarkStart w:id="5" w:name="OLE_LINK66"/>
            <w:r>
              <w:rPr>
                <w:bCs/>
                <w:color w:val="000000" w:themeColor="text1"/>
                <w:sz w:val="24"/>
                <w14:textFill>
                  <w14:solidFill>
                    <w14:schemeClr w14:val="tx1"/>
                  </w14:solidFill>
                </w14:textFill>
              </w:rPr>
              <w:t>光电转化效率</w:t>
            </w:r>
            <w:bookmarkEnd w:id="4"/>
            <w:bookmarkEnd w:id="5"/>
            <w:r>
              <w:rPr>
                <w:rFonts w:hint="eastAsia"/>
                <w:bCs/>
                <w:color w:val="000000" w:themeColor="text1"/>
                <w:sz w:val="24"/>
                <w:vertAlign w:val="superscript"/>
                <w14:textFill>
                  <w14:solidFill>
                    <w14:schemeClr w14:val="tx1"/>
                  </w14:solidFill>
                </w14:textFill>
              </w:rPr>
              <w:t>[17]</w:t>
            </w:r>
            <w:r>
              <w:rPr>
                <w:bCs/>
                <w:color w:val="000000" w:themeColor="text1"/>
                <w:sz w:val="24"/>
                <w14:textFill>
                  <w14:solidFill>
                    <w14:schemeClr w14:val="tx1"/>
                  </w14:solidFill>
                </w14:textFill>
              </w:rPr>
              <w:t>。</w:t>
            </w:r>
          </w:p>
          <w:p>
            <w:pPr>
              <w:spacing w:line="400" w:lineRule="exact"/>
              <w:ind w:firstLine="480" w:firstLineChars="20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2012年，华南理工大学曹庸课题组采用新型聚合物PTB7作为电子给体材料，采用聚合物电子传输材料PFN作为倒置结构聚合物太阳能电池的阴极缓冲层，制备出光电转化效率高达9.2 %</w:t>
            </w:r>
            <w:bookmarkStart w:id="6" w:name="OLE_LINK68"/>
            <w:bookmarkStart w:id="7" w:name="OLE_LINK69"/>
            <w:r>
              <w:rPr>
                <w:bCs/>
                <w:color w:val="000000" w:themeColor="text1"/>
                <w:sz w:val="24"/>
                <w14:textFill>
                  <w14:solidFill>
                    <w14:schemeClr w14:val="tx1"/>
                  </w14:solidFill>
                </w14:textFill>
              </w:rPr>
              <w:t>的反型结构聚合物太阳能电池</w:t>
            </w:r>
            <w:r>
              <w:rPr>
                <w:rFonts w:hint="eastAsia"/>
                <w:bCs/>
                <w:color w:val="000000" w:themeColor="text1"/>
                <w:sz w:val="24"/>
                <w:vertAlign w:val="superscript"/>
                <w14:textFill>
                  <w14:solidFill>
                    <w14:schemeClr w14:val="tx1"/>
                  </w14:solidFill>
                </w14:textFill>
              </w:rPr>
              <w:t>[18]</w:t>
            </w:r>
            <w:r>
              <w:rPr>
                <w:bCs/>
                <w:color w:val="000000" w:themeColor="text1"/>
                <w:sz w:val="24"/>
                <w14:textFill>
                  <w14:solidFill>
                    <w14:schemeClr w14:val="tx1"/>
                  </w14:solidFill>
                </w14:textFill>
              </w:rPr>
              <w:t>。</w:t>
            </w:r>
            <w:bookmarkEnd w:id="6"/>
            <w:bookmarkEnd w:id="7"/>
          </w:p>
          <w:p>
            <w:pPr>
              <w:spacing w:line="400" w:lineRule="exact"/>
              <w:ind w:firstLine="480" w:firstLineChars="20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2012年，Y. Yang等人采用串联结构结合两个光吸收互补的聚合物材料P3HT和PDTP-DFBT，制备出光电转化效率高达10.6 %的反型结构聚合物太阳能电池</w:t>
            </w:r>
            <w:r>
              <w:rPr>
                <w:rFonts w:hint="eastAsia"/>
                <w:bCs/>
                <w:color w:val="000000" w:themeColor="text1"/>
                <w:kern w:val="1"/>
                <w:vertAlign w:val="superscript"/>
                <w14:textFill>
                  <w14:solidFill>
                    <w14:schemeClr w14:val="tx1"/>
                  </w14:solidFill>
                </w14:textFill>
              </w:rPr>
              <w:t>[1</w:t>
            </w:r>
            <w:r>
              <w:rPr>
                <w:bCs/>
                <w:color w:val="000000" w:themeColor="text1"/>
                <w:kern w:val="1"/>
                <w:vertAlign w:val="superscript"/>
                <w14:textFill>
                  <w14:solidFill>
                    <w14:schemeClr w14:val="tx1"/>
                  </w14:solidFill>
                </w14:textFill>
              </w:rPr>
              <w:t>9</w:t>
            </w:r>
            <w:r>
              <w:rPr>
                <w:rFonts w:hint="eastAsia"/>
                <w:bCs/>
                <w:color w:val="000000" w:themeColor="text1"/>
                <w:kern w:val="1"/>
                <w:vertAlign w:val="superscript"/>
                <w14:textFill>
                  <w14:solidFill>
                    <w14:schemeClr w14:val="tx1"/>
                  </w14:solidFill>
                </w14:textFill>
              </w:rPr>
              <w:t>]</w:t>
            </w:r>
            <w:r>
              <w:rPr>
                <w:bCs/>
                <w:color w:val="000000" w:themeColor="text1"/>
                <w:sz w:val="24"/>
                <w14:textFill>
                  <w14:solidFill>
                    <w14:schemeClr w14:val="tx1"/>
                  </w14:solidFill>
                </w14:textFill>
              </w:rPr>
              <w:t>。</w:t>
            </w:r>
          </w:p>
          <w:p>
            <w:pPr>
              <w:spacing w:line="400" w:lineRule="exact"/>
              <w:ind w:firstLine="480" w:firstLineChars="200"/>
              <w:rPr>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2013年，中科院李永舫课题组通过层层自组装的溶液制备法工艺，制备出高填充因子（75 %）的小分子体异质结太阳能电池</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20</w:t>
            </w:r>
            <w:r>
              <w:rPr>
                <w:rFonts w:hint="eastAsia"/>
                <w:bCs/>
                <w:color w:val="000000" w:themeColor="text1"/>
                <w:kern w:val="1"/>
                <w:vertAlign w:val="superscript"/>
                <w14:textFill>
                  <w14:solidFill>
                    <w14:schemeClr w14:val="tx1"/>
                  </w14:solidFill>
                </w14:textFill>
              </w:rPr>
              <w:t>]</w:t>
            </w:r>
            <w:r>
              <w:rPr>
                <w:rFonts w:hint="eastAsia"/>
                <w:bCs/>
                <w:color w:val="000000" w:themeColor="text1"/>
                <w:sz w:val="24"/>
                <w14:textFill>
                  <w14:solidFill>
                    <w14:schemeClr w14:val="tx1"/>
                  </w14:solidFill>
                </w14:textFill>
              </w:rPr>
              <w:t>。</w:t>
            </w:r>
          </w:p>
          <w:p>
            <w:pPr>
              <w:spacing w:line="400" w:lineRule="exact"/>
              <w:ind w:firstLine="480" w:firstLineChars="20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2013年，Show-An Chen等人采用有C60掺杂的ZnO作为阴极缓冲层，吸收光谱较PTB7更宽的PTB7衍生物PTB7-Th作为电子给体材料，制备出光电转化效率高达9.35 %的反型结构聚合物太阳能电池</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21</w:t>
            </w:r>
            <w:r>
              <w:rPr>
                <w:rFonts w:hint="eastAsia"/>
                <w:bCs/>
                <w:color w:val="000000" w:themeColor="text1"/>
                <w:kern w:val="1"/>
                <w:vertAlign w:val="superscript"/>
                <w14:textFill>
                  <w14:solidFill>
                    <w14:schemeClr w14:val="tx1"/>
                  </w14:solidFill>
                </w14:textFill>
              </w:rPr>
              <w:t>]</w:t>
            </w:r>
            <w:r>
              <w:rPr>
                <w:bCs/>
                <w:color w:val="000000" w:themeColor="text1"/>
                <w:sz w:val="24"/>
                <w14:textFill>
                  <w14:solidFill>
                    <w14:schemeClr w14:val="tx1"/>
                  </w14:solidFill>
                </w14:textFill>
              </w:rPr>
              <w:t>。</w:t>
            </w:r>
          </w:p>
          <w:p>
            <w:pPr>
              <w:spacing w:line="400" w:lineRule="exact"/>
              <w:ind w:firstLine="480" w:firstLineChars="200"/>
              <w:rPr>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2014年，L. P. Yu等人通过在PTB7：PC</w:t>
            </w:r>
            <w:r>
              <w:rPr>
                <w:rFonts w:hint="eastAsia"/>
                <w:bCs/>
                <w:color w:val="000000" w:themeColor="text1"/>
                <w:sz w:val="24"/>
                <w:vertAlign w:val="subscript"/>
                <w14:textFill>
                  <w14:solidFill>
                    <w14:schemeClr w14:val="tx1"/>
                  </w14:solidFill>
                </w14:textFill>
              </w:rPr>
              <w:t>71</w:t>
            </w:r>
            <w:r>
              <w:rPr>
                <w:rFonts w:hint="eastAsia"/>
                <w:bCs/>
                <w:color w:val="000000" w:themeColor="text1"/>
                <w:sz w:val="24"/>
                <w14:textFill>
                  <w14:solidFill>
                    <w14:schemeClr w14:val="tx1"/>
                  </w14:solidFill>
                </w14:textFill>
              </w:rPr>
              <w:t>BM体系的太阳能电池中掺入新的给体材料PID2，制备出光电转化效率达到8.22</w:t>
            </w:r>
            <w:r>
              <w:rPr>
                <w:bCs/>
                <w:color w:val="000000" w:themeColor="text1"/>
                <w:sz w:val="24"/>
                <w14:textFill>
                  <w14:solidFill>
                    <w14:schemeClr w14:val="tx1"/>
                  </w14:solidFill>
                </w14:textFill>
              </w:rPr>
              <w:t>%</w:t>
            </w:r>
            <w:r>
              <w:rPr>
                <w:rFonts w:hint="eastAsia"/>
                <w:bCs/>
                <w:color w:val="000000" w:themeColor="text1"/>
                <w:sz w:val="24"/>
                <w14:textFill>
                  <w14:solidFill>
                    <w14:schemeClr w14:val="tx1"/>
                  </w14:solidFill>
                </w14:textFill>
              </w:rPr>
              <w:t>的正型结构三元太阳能电池</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22</w:t>
            </w:r>
            <w:r>
              <w:rPr>
                <w:rFonts w:hint="eastAsia"/>
                <w:bCs/>
                <w:color w:val="000000" w:themeColor="text1"/>
                <w:kern w:val="1"/>
                <w:vertAlign w:val="superscript"/>
                <w14:textFill>
                  <w14:solidFill>
                    <w14:schemeClr w14:val="tx1"/>
                  </w14:solidFill>
                </w14:textFill>
              </w:rPr>
              <w:t>]</w:t>
            </w:r>
            <w:r>
              <w:rPr>
                <w:rFonts w:hint="eastAsia"/>
                <w:bCs/>
                <w:color w:val="000000" w:themeColor="text1"/>
                <w:sz w:val="24"/>
                <w14:textFill>
                  <w14:solidFill>
                    <w14:schemeClr w14:val="tx1"/>
                  </w14:solidFill>
                </w14:textFill>
              </w:rPr>
              <w:t>。</w:t>
            </w:r>
          </w:p>
          <w:p>
            <w:pPr>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2016年，侯建辉课题组基于一种非富勒烯受体材料ITIC制备出了功率</w:t>
            </w:r>
            <w:r>
              <w:rPr>
                <w:color w:val="000000" w:themeColor="text1"/>
                <w:sz w:val="24"/>
                <w14:textFill>
                  <w14:solidFill>
                    <w14:schemeClr w14:val="tx1"/>
                  </w14:solidFill>
                </w14:textFill>
              </w:rPr>
              <w:t>转换效率</w:t>
            </w:r>
            <w:r>
              <w:rPr>
                <w:rFonts w:hint="eastAsia"/>
                <w:color w:val="000000" w:themeColor="text1"/>
                <w:sz w:val="24"/>
                <w14:textFill>
                  <w14:solidFill>
                    <w14:schemeClr w14:val="tx1"/>
                  </w14:solidFill>
                </w14:textFill>
              </w:rPr>
              <w:t>高达11.2</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的有机太阳能电池，实现了材料、效率的双重突破</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23</w:t>
            </w:r>
            <w:r>
              <w:rPr>
                <w:rFonts w:hint="eastAsia"/>
                <w:bCs/>
                <w:color w:val="000000" w:themeColor="text1"/>
                <w:kern w:val="1"/>
                <w:vertAlign w:val="superscript"/>
                <w14:textFill>
                  <w14:solidFill>
                    <w14:schemeClr w14:val="tx1"/>
                  </w14:solidFill>
                </w14:textFill>
              </w:rPr>
              <w:t>]</w:t>
            </w:r>
            <w:r>
              <w:rPr>
                <w:rFonts w:hint="eastAsia"/>
                <w:color w:val="000000" w:themeColor="text1"/>
                <w:sz w:val="24"/>
                <w14:textFill>
                  <w14:solidFill>
                    <w14:schemeClr w14:val="tx1"/>
                  </w14:solidFill>
                </w14:textFill>
              </w:rPr>
              <w:t>。</w:t>
            </w:r>
          </w:p>
          <w:p>
            <w:pPr>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2017年，H</w:t>
            </w:r>
            <w:r>
              <w:rPr>
                <w:color w:val="000000" w:themeColor="text1"/>
                <w:sz w:val="24"/>
                <w14:textFill>
                  <w14:solidFill>
                    <w14:schemeClr w14:val="tx1"/>
                  </w14:solidFill>
                </w14:textFill>
              </w:rPr>
              <w:t>oujianhui</w:t>
            </w:r>
            <w:r>
              <w:rPr>
                <w:rFonts w:hint="eastAsia"/>
                <w:color w:val="000000" w:themeColor="text1"/>
                <w:sz w:val="24"/>
                <w14:textFill>
                  <w14:solidFill>
                    <w14:schemeClr w14:val="tx1"/>
                  </w14:solidFill>
                </w14:textFill>
              </w:rPr>
              <w:t>课题组用新的聚合物材料P</w:t>
            </w:r>
            <w:r>
              <w:rPr>
                <w:color w:val="000000" w:themeColor="text1"/>
                <w:sz w:val="24"/>
                <w14:textFill>
                  <w14:solidFill>
                    <w14:schemeClr w14:val="tx1"/>
                  </w14:solidFill>
                </w14:textFill>
              </w:rPr>
              <w:t>BDB-T-SF</w:t>
            </w:r>
            <w:r>
              <w:rPr>
                <w:rFonts w:hint="eastAsia"/>
                <w:color w:val="000000" w:themeColor="text1"/>
                <w:sz w:val="24"/>
                <w14:textFill>
                  <w14:solidFill>
                    <w14:schemeClr w14:val="tx1"/>
                  </w14:solidFill>
                </w14:textFill>
              </w:rPr>
              <w:t>与新的非富勒烯受体材料IT-4F结合，将器件的PCE提高到了13.1%</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24</w:t>
            </w:r>
            <w:r>
              <w:rPr>
                <w:rFonts w:hint="eastAsia"/>
                <w:bCs/>
                <w:color w:val="000000" w:themeColor="text1"/>
                <w:kern w:val="1"/>
                <w:vertAlign w:val="superscript"/>
                <w14:textFill>
                  <w14:solidFill>
                    <w14:schemeClr w14:val="tx1"/>
                  </w14:solidFill>
                </w14:textFill>
              </w:rPr>
              <w:t>]</w:t>
            </w:r>
            <w:r>
              <w:rPr>
                <w:color w:val="000000" w:themeColor="text1"/>
                <w:sz w:val="24"/>
                <w14:textFill>
                  <w14:solidFill>
                    <w14:schemeClr w14:val="tx1"/>
                  </w14:solidFill>
                </w14:textFill>
              </w:rPr>
              <w:t>。</w:t>
            </w:r>
          </w:p>
          <w:p>
            <w:pPr>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2018</w:t>
            </w:r>
            <w:r>
              <w:rPr>
                <w:rFonts w:hint="eastAsia"/>
                <w:color w:val="000000" w:themeColor="text1"/>
                <w:sz w:val="24"/>
                <w14:textFill>
                  <w14:solidFill>
                    <w14:schemeClr w14:val="tx1"/>
                  </w14:solidFill>
                </w14:textFill>
              </w:rPr>
              <w:t>年</w:t>
            </w:r>
            <w:r>
              <w:rPr>
                <w:color w:val="000000" w:themeColor="text1"/>
                <w:sz w:val="24"/>
                <w14:textFill>
                  <w14:solidFill>
                    <w14:schemeClr w14:val="tx1"/>
                  </w14:solidFill>
                </w14:textFill>
              </w:rPr>
              <w:t>，</w:t>
            </w:r>
            <w:r>
              <w:rPr>
                <w:color w:val="000000"/>
                <w:sz w:val="24"/>
              </w:rPr>
              <w:t>Huifeng Yao</w:t>
            </w:r>
            <w:r>
              <w:rPr>
                <w:rFonts w:hint="eastAsia"/>
                <w:color w:val="000000"/>
                <w:sz w:val="24"/>
              </w:rPr>
              <w:t>课题组将</w:t>
            </w:r>
            <w:r>
              <w:rPr>
                <w:rFonts w:hint="eastAsia"/>
                <w:color w:val="000000" w:themeColor="text1"/>
                <w:sz w:val="24"/>
                <w14:textFill>
                  <w14:solidFill>
                    <w14:schemeClr w14:val="tx1"/>
                  </w14:solidFill>
                </w14:textFill>
              </w:rPr>
              <w:t>PTO2作为第三元掺入</w:t>
            </w:r>
            <w:r>
              <w:rPr>
                <w:color w:val="000000" w:themeColor="text1"/>
                <w:sz w:val="24"/>
                <w14:textFill>
                  <w14:solidFill>
                    <w14:schemeClr w14:val="tx1"/>
                  </w14:solidFill>
                </w14:textFill>
              </w:rPr>
              <w:t>PBDB-TF:IT-4F</w:t>
            </w:r>
            <w:r>
              <w:rPr>
                <w:rFonts w:hint="eastAsia"/>
                <w:color w:val="000000" w:themeColor="text1"/>
                <w:sz w:val="24"/>
                <w14:textFill>
                  <w14:solidFill>
                    <w14:schemeClr w14:val="tx1"/>
                  </w14:solidFill>
                </w14:textFill>
              </w:rPr>
              <w:t>体系中，</w:t>
            </w:r>
            <w:r>
              <w:rPr>
                <w:color w:val="000000" w:themeColor="text1"/>
                <w:sz w:val="24"/>
                <w14:textFill>
                  <w14:solidFill>
                    <w14:schemeClr w14:val="tx1"/>
                  </w14:solidFill>
                </w14:textFill>
              </w:rPr>
              <w:t>将有机太阳能电池的效率推进到</w:t>
            </w:r>
            <w:r>
              <w:rPr>
                <w:rFonts w:hint="eastAsia"/>
                <w:color w:val="000000" w:themeColor="text1"/>
                <w:sz w:val="24"/>
                <w14:textFill>
                  <w14:solidFill>
                    <w14:schemeClr w14:val="tx1"/>
                  </w14:solidFill>
                </w14:textFill>
              </w:rPr>
              <w:t>15.6</w:t>
            </w:r>
            <w:r>
              <w:rPr>
                <w:color w:val="000000" w:themeColor="text1"/>
                <w:sz w:val="24"/>
                <w14:textFill>
                  <w14:solidFill>
                    <w14:schemeClr w14:val="tx1"/>
                  </w14:solidFill>
                </w14:textFill>
              </w:rPr>
              <w:t>%</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25</w:t>
            </w:r>
            <w:r>
              <w:rPr>
                <w:rFonts w:hint="eastAsia"/>
                <w:bCs/>
                <w:color w:val="000000" w:themeColor="text1"/>
                <w:kern w:val="1"/>
                <w:vertAlign w:val="superscript"/>
                <w14:textFill>
                  <w14:solidFill>
                    <w14:schemeClr w14:val="tx1"/>
                  </w14:solidFill>
                </w14:textFill>
              </w:rPr>
              <w:t>]</w:t>
            </w:r>
            <w:r>
              <w:rPr>
                <w:color w:val="000000" w:themeColor="text1"/>
                <w:sz w:val="24"/>
                <w14:textFill>
                  <w14:solidFill>
                    <w14:schemeClr w14:val="tx1"/>
                  </w14:solidFill>
                </w14:textFill>
              </w:rPr>
              <w:t>。</w:t>
            </w:r>
          </w:p>
          <w:p>
            <w:pPr>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2019</w:t>
            </w:r>
            <w:r>
              <w:rPr>
                <w:rFonts w:hint="eastAsia"/>
                <w:color w:val="000000" w:themeColor="text1"/>
                <w:sz w:val="24"/>
                <w14:textFill>
                  <w14:solidFill>
                    <w14:schemeClr w14:val="tx1"/>
                  </w14:solidFill>
                </w14:textFill>
              </w:rPr>
              <w:t>年，</w:t>
            </w:r>
            <w:r>
              <w:rPr>
                <w:color w:val="000000" w:themeColor="text1"/>
                <w:sz w:val="24"/>
                <w14:textFill>
                  <w14:solidFill>
                    <w14:schemeClr w14:val="tx1"/>
                  </w14:solidFill>
                </w14:textFill>
              </w:rPr>
              <w:t>Ming-Ao Pan等人在PBDB-T-2F</w:t>
            </w:r>
            <w:r>
              <w:rPr>
                <w:rFonts w:hint="eastAsia"/>
                <w:color w:val="000000" w:themeColor="text1"/>
                <w:sz w:val="24"/>
                <w14:textFill>
                  <w14:solidFill>
                    <w14:schemeClr w14:val="tx1"/>
                  </w14:solidFill>
                </w14:textFill>
              </w:rPr>
              <w:t>：Y6体系中</w:t>
            </w:r>
            <w:r>
              <w:rPr>
                <w:color w:val="000000" w:themeColor="text1"/>
                <w:sz w:val="24"/>
                <w14:textFill>
                  <w14:solidFill>
                    <w14:schemeClr w14:val="tx1"/>
                  </w14:solidFill>
                </w14:textFill>
              </w:rPr>
              <w:t>用</w:t>
            </w:r>
            <w:r>
              <w:rPr>
                <w:rFonts w:hint="eastAsia"/>
                <w:color w:val="000000" w:themeColor="text1"/>
                <w:sz w:val="24"/>
                <w14:textFill>
                  <w14:solidFill>
                    <w14:schemeClr w14:val="tx1"/>
                  </w14:solidFill>
                </w14:textFill>
              </w:rPr>
              <w:t>加入</w:t>
            </w:r>
            <w:r>
              <w:rPr>
                <w:rFonts w:hint="eastAsia"/>
                <w:bCs/>
                <w:color w:val="000000" w:themeColor="text1"/>
                <w:sz w:val="24"/>
                <w14:textFill>
                  <w14:solidFill>
                    <w14:schemeClr w14:val="tx1"/>
                  </w14:solidFill>
                </w14:textFill>
              </w:rPr>
              <w:t>PC</w:t>
            </w:r>
            <w:r>
              <w:rPr>
                <w:rFonts w:hint="eastAsia"/>
                <w:bCs/>
                <w:color w:val="000000" w:themeColor="text1"/>
                <w:sz w:val="24"/>
                <w:vertAlign w:val="subscript"/>
                <w14:textFill>
                  <w14:solidFill>
                    <w14:schemeClr w14:val="tx1"/>
                  </w14:solidFill>
                </w14:textFill>
              </w:rPr>
              <w:t>71</w:t>
            </w:r>
            <w:r>
              <w:rPr>
                <w:rFonts w:hint="eastAsia"/>
                <w:bCs/>
                <w:color w:val="000000" w:themeColor="text1"/>
                <w:sz w:val="24"/>
                <w14:textFill>
                  <w14:solidFill>
                    <w14:schemeClr w14:val="tx1"/>
                  </w14:solidFill>
                </w14:textFill>
              </w:rPr>
              <w:t>BM</w:t>
            </w:r>
            <w:r>
              <w:rPr>
                <w:color w:val="000000" w:themeColor="text1"/>
                <w:sz w:val="24"/>
                <w14:textFill>
                  <w14:solidFill>
                    <w14:schemeClr w14:val="tx1"/>
                  </w14:solidFill>
                </w14:textFill>
              </w:rPr>
              <w:t>做</w:t>
            </w:r>
            <w:r>
              <w:rPr>
                <w:rFonts w:hint="eastAsia"/>
                <w:color w:val="000000" w:themeColor="text1"/>
                <w:sz w:val="24"/>
                <w14:textFill>
                  <w14:solidFill>
                    <w14:schemeClr w14:val="tx1"/>
                  </w14:solidFill>
                </w14:textFill>
              </w:rPr>
              <w:t>第三元</w:t>
            </w:r>
            <w:r>
              <w:rPr>
                <w:color w:val="000000" w:themeColor="text1"/>
                <w:sz w:val="24"/>
                <w14:textFill>
                  <w14:solidFill>
                    <w14:schemeClr w14:val="tx1"/>
                  </w14:solidFill>
                </w14:textFill>
              </w:rPr>
              <w:t>做出的有机太阳能电池效率超过了</w:t>
            </w:r>
            <w:r>
              <w:rPr>
                <w:rFonts w:hint="eastAsia"/>
                <w:color w:val="000000" w:themeColor="text1"/>
                <w:sz w:val="24"/>
                <w14:textFill>
                  <w14:solidFill>
                    <w14:schemeClr w14:val="tx1"/>
                  </w14:solidFill>
                </w14:textFill>
              </w:rPr>
              <w:t>17</w:t>
            </w:r>
            <w:r>
              <w:rPr>
                <w:color w:val="000000" w:themeColor="text1"/>
                <w:sz w:val="24"/>
                <w14:textFill>
                  <w14:solidFill>
                    <w14:schemeClr w14:val="tx1"/>
                  </w14:solidFill>
                </w14:textFill>
              </w:rPr>
              <w:t>%</w:t>
            </w:r>
            <w:r>
              <w:rPr>
                <w:rFonts w:hint="eastAsia"/>
                <w:bCs/>
                <w:color w:val="000000" w:themeColor="text1"/>
                <w:kern w:val="1"/>
                <w:vertAlign w:val="superscript"/>
                <w14:textFill>
                  <w14:solidFill>
                    <w14:schemeClr w14:val="tx1"/>
                  </w14:solidFill>
                </w14:textFill>
              </w:rPr>
              <w:t>[</w:t>
            </w:r>
            <w:r>
              <w:rPr>
                <w:bCs/>
                <w:color w:val="000000" w:themeColor="text1"/>
                <w:kern w:val="1"/>
                <w:vertAlign w:val="superscript"/>
                <w14:textFill>
                  <w14:solidFill>
                    <w14:schemeClr w14:val="tx1"/>
                  </w14:solidFill>
                </w14:textFill>
              </w:rPr>
              <w:t>26</w:t>
            </w:r>
            <w:r>
              <w:rPr>
                <w:rFonts w:hint="eastAsia"/>
                <w:bCs/>
                <w:color w:val="000000" w:themeColor="text1"/>
                <w:kern w:val="1"/>
                <w:vertAlign w:val="superscript"/>
                <w14:textFill>
                  <w14:solidFill>
                    <w14:schemeClr w14:val="tx1"/>
                  </w14:solidFill>
                </w14:textFill>
              </w:rPr>
              <w:t>]</w:t>
            </w:r>
            <w:r>
              <w:rPr>
                <w:color w:val="000000" w:themeColor="text1"/>
                <w:sz w:val="24"/>
                <w14:textFill>
                  <w14:solidFill>
                    <w14:schemeClr w14:val="tx1"/>
                  </w14:solidFill>
                </w14:textFill>
              </w:rPr>
              <w:t>。</w:t>
            </w:r>
          </w:p>
          <w:p>
            <w:pPr>
              <w:suppressAutoHyphens/>
              <w:snapToGrid w:val="0"/>
              <w:spacing w:before="120" w:beforeLines="50" w:line="360" w:lineRule="auto"/>
              <w:rPr>
                <w:b/>
                <w:color w:val="000000" w:themeColor="text1"/>
                <w:kern w:val="1"/>
                <w:sz w:val="24"/>
                <w14:textFill>
                  <w14:solidFill>
                    <w14:schemeClr w14:val="tx1"/>
                  </w14:solidFill>
                </w14:textFill>
              </w:rPr>
            </w:pPr>
            <w:r>
              <w:rPr>
                <w:rFonts w:hint="eastAsia"/>
                <w:b/>
                <w:color w:val="000000" w:themeColor="text1"/>
                <w:kern w:val="1"/>
                <w:sz w:val="24"/>
                <w14:textFill>
                  <w14:solidFill>
                    <w14:schemeClr w14:val="tx1"/>
                  </w14:solidFill>
                </w14:textFill>
              </w:rPr>
              <w:t>3.有机太阳能电池发展态势</w:t>
            </w:r>
          </w:p>
          <w:p>
            <w:pPr>
              <w:spacing w:line="400" w:lineRule="exact"/>
              <w:ind w:firstLine="480" w:firstLineChars="200"/>
              <w:rPr>
                <w:color w:val="FF0000"/>
                <w:sz w:val="24"/>
              </w:rPr>
            </w:pPr>
            <w:r>
              <w:rPr>
                <w:rFonts w:hint="eastAsia"/>
                <w:color w:val="000000" w:themeColor="text1"/>
                <w:sz w:val="24"/>
                <w14:textFill>
                  <w14:solidFill>
                    <w14:schemeClr w14:val="tx1"/>
                  </w14:solidFill>
                </w14:textFill>
              </w:rPr>
              <w:t>有机太阳能的电池的转换效率在最近</w:t>
            </w:r>
            <w:r>
              <w:rPr>
                <w:color w:val="000000" w:themeColor="text1"/>
                <w:sz w:val="24"/>
                <w14:textFill>
                  <w14:solidFill>
                    <w14:schemeClr w14:val="tx1"/>
                  </w14:solidFill>
                </w14:textFill>
              </w:rPr>
              <w:t>突破</w:t>
            </w:r>
            <w:r>
              <w:rPr>
                <w:rFonts w:hint="eastAsia"/>
                <w:color w:val="000000" w:themeColor="text1"/>
                <w:sz w:val="24"/>
                <w14:textFill>
                  <w14:solidFill>
                    <w14:schemeClr w14:val="tx1"/>
                  </w14:solidFill>
                </w14:textFill>
              </w:rPr>
              <w:t>了20</w:t>
            </w:r>
            <w:r>
              <w:rPr>
                <w:color w:val="000000" w:themeColor="text1"/>
                <w:sz w:val="24"/>
                <w14:textFill>
                  <w14:solidFill>
                    <w14:schemeClr w14:val="tx1"/>
                  </w14:solidFill>
                </w14:textFill>
              </w:rPr>
              <w:t>%这一大关</w:t>
            </w:r>
            <w:r>
              <w:rPr>
                <w:rFonts w:hint="eastAsia"/>
                <w:color w:val="000000" w:themeColor="text1"/>
                <w:sz w:val="24"/>
                <w14:textFill>
                  <w14:solidFill>
                    <w14:schemeClr w14:val="tx1"/>
                  </w14:solidFill>
                </w14:textFill>
              </w:rPr>
              <w:t>，虽然相对于传统的无机太阳能电池来说，效率这一方面仍然不是有机太阳能电池的优势。但简单的制作工艺，更为广泛和低廉的制作材料，以及可以制成柔性的特点。让其在与无机太阳能电池的竞争中逐渐占据优势地位。我们相信，在不久远的未来，随着人们对有机太阳能电池的机理认识不断加深，以及制作工艺的不断成熟。有机太阳能电池必将成功商业化，并成为人们使用清洁高效能源的优秀选择。</w:t>
            </w:r>
          </w:p>
          <w:p>
            <w:pPr>
              <w:suppressAutoHyphens/>
              <w:snapToGrid w:val="0"/>
              <w:spacing w:before="120" w:beforeLines="50" w:line="360" w:lineRule="auto"/>
              <w:rPr>
                <w:b/>
                <w:kern w:val="1"/>
                <w:sz w:val="24"/>
              </w:rPr>
            </w:pPr>
            <w:r>
              <w:rPr>
                <w:rFonts w:hint="eastAsia"/>
                <w:b/>
                <w:kern w:val="1"/>
                <w:sz w:val="24"/>
              </w:rPr>
              <w:t>4.主要参考文献</w:t>
            </w:r>
          </w:p>
          <w:p>
            <w:pPr>
              <w:numPr>
                <w:ilvl w:val="0"/>
                <w:numId w:val="2"/>
              </w:numPr>
              <w:spacing w:line="360" w:lineRule="exact"/>
              <w:rPr>
                <w:szCs w:val="21"/>
              </w:rPr>
            </w:pPr>
            <w:r>
              <w:rPr>
                <w:szCs w:val="21"/>
              </w:rPr>
              <w:t xml:space="preserve">J. Perelaer, P. Smith, C. Hendriks, A. van den Berg, U. Schubert, </w:t>
            </w:r>
            <w:bookmarkStart w:id="8" w:name="OLE_LINK21"/>
            <w:bookmarkStart w:id="9" w:name="OLE_LINK20"/>
            <w:r>
              <w:rPr>
                <w:szCs w:val="21"/>
              </w:rPr>
              <w:t>The preferential deposition of silica micro-particles at the boundary of inkjet printed droplets</w:t>
            </w:r>
            <w:bookmarkEnd w:id="8"/>
            <w:bookmarkEnd w:id="9"/>
            <w:r>
              <w:rPr>
                <w:szCs w:val="21"/>
              </w:rPr>
              <w:t xml:space="preserve">. </w:t>
            </w:r>
            <w:bookmarkStart w:id="10" w:name="OLE_LINK19"/>
            <w:bookmarkStart w:id="11" w:name="OLE_LINK18"/>
            <w:bookmarkStart w:id="12" w:name="OLE_LINK23"/>
            <w:bookmarkStart w:id="13" w:name="OLE_LINK22"/>
            <w:r>
              <w:rPr>
                <w:szCs w:val="21"/>
              </w:rPr>
              <w:t>Soft Matter</w:t>
            </w:r>
            <w:bookmarkEnd w:id="10"/>
            <w:bookmarkEnd w:id="11"/>
            <w:r>
              <w:rPr>
                <w:rFonts w:hint="eastAsia"/>
                <w:szCs w:val="21"/>
              </w:rPr>
              <w:t>,</w:t>
            </w:r>
            <w:r>
              <w:rPr>
                <w:szCs w:val="21"/>
              </w:rPr>
              <w:t xml:space="preserve"> 2008, 4</w:t>
            </w:r>
            <w:r>
              <w:rPr>
                <w:rFonts w:hint="eastAsia"/>
                <w:szCs w:val="21"/>
              </w:rPr>
              <w:t xml:space="preserve">(5): </w:t>
            </w:r>
            <w:r>
              <w:rPr>
                <w:szCs w:val="21"/>
              </w:rPr>
              <w:t>1072</w:t>
            </w:r>
            <w:r>
              <w:rPr>
                <w:rFonts w:hint="eastAsia"/>
                <w:szCs w:val="21"/>
              </w:rPr>
              <w:t>-1078</w:t>
            </w:r>
            <w:bookmarkEnd w:id="12"/>
            <w:bookmarkEnd w:id="13"/>
            <w:r>
              <w:rPr>
                <w:szCs w:val="21"/>
              </w:rPr>
              <w:t>.</w:t>
            </w:r>
          </w:p>
          <w:p>
            <w:pPr>
              <w:numPr>
                <w:ilvl w:val="0"/>
                <w:numId w:val="2"/>
              </w:numPr>
              <w:spacing w:line="360" w:lineRule="exact"/>
              <w:rPr>
                <w:szCs w:val="21"/>
              </w:rPr>
            </w:pPr>
            <w:bookmarkStart w:id="14" w:name="_Ref373223688"/>
            <w:r>
              <w:rPr>
                <w:szCs w:val="21"/>
              </w:rPr>
              <w:t>Y.</w:t>
            </w:r>
            <w:r>
              <w:rPr>
                <w:rFonts w:hint="eastAsia"/>
                <w:szCs w:val="21"/>
              </w:rPr>
              <w:t xml:space="preserve"> F.</w:t>
            </w:r>
            <w:r>
              <w:rPr>
                <w:szCs w:val="21"/>
              </w:rPr>
              <w:t xml:space="preserve"> Zheng, R.</w:t>
            </w:r>
            <w:r>
              <w:rPr>
                <w:rFonts w:hint="eastAsia"/>
                <w:szCs w:val="21"/>
              </w:rPr>
              <w:t xml:space="preserve"> F.</w:t>
            </w:r>
            <w:r>
              <w:rPr>
                <w:szCs w:val="21"/>
              </w:rPr>
              <w:t xml:space="preserve"> Wu, J. Huang, Z. </w:t>
            </w:r>
            <w:r>
              <w:rPr>
                <w:rFonts w:hint="eastAsia"/>
                <w:szCs w:val="21"/>
              </w:rPr>
              <w:t xml:space="preserve">Q. </w:t>
            </w:r>
            <w:r>
              <w:rPr>
                <w:szCs w:val="21"/>
              </w:rPr>
              <w:t xml:space="preserve">Guan, J. </w:t>
            </w:r>
            <w:r>
              <w:rPr>
                <w:rFonts w:hint="eastAsia"/>
                <w:szCs w:val="21"/>
              </w:rPr>
              <w:t xml:space="preserve">S. </w:t>
            </w:r>
            <w:r>
              <w:rPr>
                <w:szCs w:val="21"/>
              </w:rPr>
              <w:t xml:space="preserve">Yu, Effect of in situ annealing on the performance of spray coated polymer solar cells. </w:t>
            </w:r>
            <w:r>
              <w:rPr>
                <w:rFonts w:hint="eastAsia"/>
                <w:szCs w:val="21"/>
              </w:rPr>
              <w:t>S</w:t>
            </w:r>
            <w:r>
              <w:rPr>
                <w:szCs w:val="21"/>
              </w:rPr>
              <w:t xml:space="preserve">olar </w:t>
            </w:r>
            <w:r>
              <w:rPr>
                <w:rFonts w:hint="eastAsia"/>
                <w:szCs w:val="21"/>
              </w:rPr>
              <w:t>E</w:t>
            </w:r>
            <w:r>
              <w:rPr>
                <w:szCs w:val="21"/>
              </w:rPr>
              <w:t xml:space="preserve">nergy </w:t>
            </w:r>
            <w:r>
              <w:rPr>
                <w:rFonts w:hint="eastAsia"/>
                <w:szCs w:val="21"/>
              </w:rPr>
              <w:t>M</w:t>
            </w:r>
            <w:r>
              <w:rPr>
                <w:szCs w:val="21"/>
              </w:rPr>
              <w:t>aterials and</w:t>
            </w:r>
            <w:r>
              <w:rPr>
                <w:rFonts w:hint="eastAsia"/>
                <w:szCs w:val="21"/>
              </w:rPr>
              <w:t xml:space="preserve"> S</w:t>
            </w:r>
            <w:r>
              <w:rPr>
                <w:szCs w:val="21"/>
              </w:rPr>
              <w:t xml:space="preserve">olar </w:t>
            </w:r>
            <w:r>
              <w:rPr>
                <w:rFonts w:hint="eastAsia"/>
                <w:szCs w:val="21"/>
              </w:rPr>
              <w:t>C</w:t>
            </w:r>
            <w:r>
              <w:rPr>
                <w:szCs w:val="21"/>
              </w:rPr>
              <w:t>ells</w:t>
            </w:r>
            <w:r>
              <w:rPr>
                <w:rFonts w:hint="eastAsia"/>
                <w:szCs w:val="21"/>
              </w:rPr>
              <w:t>,</w:t>
            </w:r>
            <w:r>
              <w:rPr>
                <w:szCs w:val="21"/>
              </w:rPr>
              <w:t xml:space="preserve"> 2013, 111</w:t>
            </w:r>
            <w:r>
              <w:rPr>
                <w:rFonts w:hint="eastAsia"/>
                <w:szCs w:val="21"/>
              </w:rPr>
              <w:t xml:space="preserve">: </w:t>
            </w:r>
            <w:r>
              <w:rPr>
                <w:szCs w:val="21"/>
              </w:rPr>
              <w:t>200</w:t>
            </w:r>
            <w:r>
              <w:rPr>
                <w:rFonts w:hint="eastAsia"/>
                <w:szCs w:val="21"/>
              </w:rPr>
              <w:t>-205</w:t>
            </w:r>
            <w:r>
              <w:rPr>
                <w:szCs w:val="21"/>
              </w:rPr>
              <w:t>.</w:t>
            </w:r>
          </w:p>
          <w:p>
            <w:pPr>
              <w:numPr>
                <w:ilvl w:val="0"/>
                <w:numId w:val="2"/>
              </w:numPr>
              <w:spacing w:line="360" w:lineRule="exact"/>
              <w:rPr>
                <w:szCs w:val="21"/>
              </w:rPr>
            </w:pPr>
            <w:r>
              <w:rPr>
                <w:color w:val="000000"/>
                <w:szCs w:val="21"/>
              </w:rPr>
              <w:t xml:space="preserve">F. Krebs, Fabrication and processing of polymer solar cells: A review of printing and coating techniques. </w:t>
            </w:r>
            <w:r>
              <w:rPr>
                <w:rFonts w:hint="eastAsia"/>
                <w:color w:val="000000"/>
                <w:szCs w:val="21"/>
              </w:rPr>
              <w:t>S</w:t>
            </w:r>
            <w:r>
              <w:rPr>
                <w:color w:val="000000"/>
                <w:szCs w:val="21"/>
              </w:rPr>
              <w:t xml:space="preserve">olar </w:t>
            </w:r>
            <w:r>
              <w:rPr>
                <w:rFonts w:hint="eastAsia"/>
                <w:color w:val="000000"/>
                <w:szCs w:val="21"/>
              </w:rPr>
              <w:t>E</w:t>
            </w:r>
            <w:r>
              <w:rPr>
                <w:color w:val="000000"/>
                <w:szCs w:val="21"/>
              </w:rPr>
              <w:t xml:space="preserve">nergy </w:t>
            </w:r>
            <w:r>
              <w:rPr>
                <w:rFonts w:hint="eastAsia"/>
                <w:color w:val="000000"/>
                <w:szCs w:val="21"/>
              </w:rPr>
              <w:t>M</w:t>
            </w:r>
            <w:r>
              <w:rPr>
                <w:color w:val="000000"/>
                <w:szCs w:val="21"/>
              </w:rPr>
              <w:t>aterials and</w:t>
            </w:r>
            <w:r>
              <w:rPr>
                <w:rFonts w:hint="eastAsia"/>
                <w:color w:val="000000"/>
                <w:szCs w:val="21"/>
              </w:rPr>
              <w:t xml:space="preserve"> S</w:t>
            </w:r>
            <w:r>
              <w:rPr>
                <w:color w:val="000000"/>
                <w:szCs w:val="21"/>
              </w:rPr>
              <w:t xml:space="preserve">olar </w:t>
            </w:r>
            <w:r>
              <w:rPr>
                <w:rFonts w:hint="eastAsia"/>
                <w:color w:val="000000"/>
                <w:szCs w:val="21"/>
              </w:rPr>
              <w:t>C</w:t>
            </w:r>
            <w:r>
              <w:rPr>
                <w:color w:val="000000"/>
                <w:szCs w:val="21"/>
              </w:rPr>
              <w:t>ells</w:t>
            </w:r>
            <w:r>
              <w:rPr>
                <w:rFonts w:hint="eastAsia"/>
                <w:color w:val="000000"/>
                <w:szCs w:val="21"/>
              </w:rPr>
              <w:t>,</w:t>
            </w:r>
            <w:r>
              <w:rPr>
                <w:color w:val="000000"/>
                <w:szCs w:val="21"/>
              </w:rPr>
              <w:t xml:space="preserve"> 2009, 93</w:t>
            </w:r>
            <w:r>
              <w:rPr>
                <w:rFonts w:hint="eastAsia"/>
                <w:color w:val="000000"/>
                <w:szCs w:val="21"/>
              </w:rPr>
              <w:t xml:space="preserve">(4): </w:t>
            </w:r>
            <w:r>
              <w:rPr>
                <w:color w:val="000000"/>
                <w:szCs w:val="21"/>
              </w:rPr>
              <w:t>394</w:t>
            </w:r>
            <w:r>
              <w:rPr>
                <w:rFonts w:hint="eastAsia"/>
                <w:color w:val="000000"/>
                <w:szCs w:val="21"/>
              </w:rPr>
              <w:t>-412</w:t>
            </w:r>
            <w:r>
              <w:rPr>
                <w:color w:val="000000"/>
                <w:szCs w:val="21"/>
              </w:rPr>
              <w:t>.</w:t>
            </w:r>
            <w:r>
              <w:rPr>
                <w:rFonts w:hint="eastAsia"/>
                <w:color w:val="000000"/>
                <w:szCs w:val="21"/>
              </w:rPr>
              <w:t xml:space="preserve"> </w:t>
            </w:r>
          </w:p>
          <w:p>
            <w:pPr>
              <w:numPr>
                <w:ilvl w:val="0"/>
                <w:numId w:val="2"/>
              </w:numPr>
              <w:spacing w:line="360" w:lineRule="exact"/>
              <w:rPr>
                <w:color w:val="000000"/>
                <w:szCs w:val="21"/>
              </w:rPr>
            </w:pPr>
            <w:r>
              <w:rPr>
                <w:color w:val="000000"/>
                <w:szCs w:val="21"/>
              </w:rPr>
              <w:t xml:space="preserve">F. Krebs, Fabrication and processing of polymer solar cells: A review of printing and coating techniques. </w:t>
            </w:r>
            <w:r>
              <w:rPr>
                <w:rFonts w:hint="eastAsia"/>
                <w:color w:val="000000"/>
                <w:szCs w:val="21"/>
              </w:rPr>
              <w:t>S</w:t>
            </w:r>
            <w:r>
              <w:rPr>
                <w:color w:val="000000"/>
                <w:szCs w:val="21"/>
              </w:rPr>
              <w:t xml:space="preserve">olar </w:t>
            </w:r>
            <w:r>
              <w:rPr>
                <w:rFonts w:hint="eastAsia"/>
                <w:color w:val="000000"/>
                <w:szCs w:val="21"/>
              </w:rPr>
              <w:t>E</w:t>
            </w:r>
            <w:r>
              <w:rPr>
                <w:color w:val="000000"/>
                <w:szCs w:val="21"/>
              </w:rPr>
              <w:t xml:space="preserve">nergy </w:t>
            </w:r>
            <w:r>
              <w:rPr>
                <w:rFonts w:hint="eastAsia"/>
                <w:color w:val="000000"/>
                <w:szCs w:val="21"/>
              </w:rPr>
              <w:t>M</w:t>
            </w:r>
            <w:r>
              <w:rPr>
                <w:color w:val="000000"/>
                <w:szCs w:val="21"/>
              </w:rPr>
              <w:t>aterials and</w:t>
            </w:r>
            <w:r>
              <w:rPr>
                <w:rFonts w:hint="eastAsia"/>
                <w:color w:val="000000"/>
                <w:szCs w:val="21"/>
              </w:rPr>
              <w:t xml:space="preserve"> S</w:t>
            </w:r>
            <w:r>
              <w:rPr>
                <w:color w:val="000000"/>
                <w:szCs w:val="21"/>
              </w:rPr>
              <w:t xml:space="preserve">olar </w:t>
            </w:r>
            <w:r>
              <w:rPr>
                <w:rFonts w:hint="eastAsia"/>
                <w:color w:val="000000"/>
                <w:szCs w:val="21"/>
              </w:rPr>
              <w:t>C</w:t>
            </w:r>
            <w:r>
              <w:rPr>
                <w:color w:val="000000"/>
                <w:szCs w:val="21"/>
              </w:rPr>
              <w:t>ells</w:t>
            </w:r>
            <w:r>
              <w:rPr>
                <w:rFonts w:hint="eastAsia"/>
                <w:color w:val="000000"/>
                <w:szCs w:val="21"/>
              </w:rPr>
              <w:t>,</w:t>
            </w:r>
            <w:r>
              <w:rPr>
                <w:color w:val="000000"/>
                <w:szCs w:val="21"/>
              </w:rPr>
              <w:t xml:space="preserve"> 2009, 93</w:t>
            </w:r>
            <w:r>
              <w:rPr>
                <w:rFonts w:hint="eastAsia"/>
                <w:color w:val="000000"/>
                <w:szCs w:val="21"/>
              </w:rPr>
              <w:t xml:space="preserve">(4): </w:t>
            </w:r>
            <w:r>
              <w:rPr>
                <w:color w:val="000000"/>
                <w:szCs w:val="21"/>
              </w:rPr>
              <w:t>394</w:t>
            </w:r>
            <w:r>
              <w:rPr>
                <w:rFonts w:hint="eastAsia"/>
                <w:color w:val="000000"/>
                <w:szCs w:val="21"/>
              </w:rPr>
              <w:t>-412</w:t>
            </w:r>
            <w:r>
              <w:rPr>
                <w:color w:val="000000"/>
                <w:szCs w:val="21"/>
              </w:rPr>
              <w:t>.</w:t>
            </w:r>
            <w:r>
              <w:rPr>
                <w:szCs w:val="21"/>
              </w:rPr>
              <w:t xml:space="preserve"> </w:t>
            </w:r>
          </w:p>
          <w:p>
            <w:pPr>
              <w:numPr>
                <w:ilvl w:val="0"/>
                <w:numId w:val="2"/>
              </w:numPr>
              <w:spacing w:line="360" w:lineRule="exact"/>
              <w:rPr>
                <w:color w:val="000000"/>
                <w:szCs w:val="21"/>
              </w:rPr>
            </w:pPr>
            <w:r>
              <w:rPr>
                <w:szCs w:val="21"/>
              </w:rPr>
              <w:t xml:space="preserve">A. Abdellah, K. Virdi, R. Meier, M. Doblinger, P. Buschbaum, C. Scheu, P. Lugli, G. Scarpa, </w:t>
            </w:r>
            <w:bookmarkStart w:id="15" w:name="OLE_LINK26"/>
            <w:bookmarkStart w:id="16" w:name="OLE_LINK27"/>
            <w:r>
              <w:rPr>
                <w:szCs w:val="21"/>
              </w:rPr>
              <w:t>Successive spray deposition of P3HT/PCBM organic photoactive layers: Material composition and device characteristics</w:t>
            </w:r>
            <w:bookmarkEnd w:id="15"/>
            <w:bookmarkEnd w:id="16"/>
            <w:r>
              <w:rPr>
                <w:szCs w:val="21"/>
              </w:rPr>
              <w:t xml:space="preserve">. </w:t>
            </w:r>
            <w:bookmarkStart w:id="17" w:name="OLE_LINK24"/>
            <w:bookmarkStart w:id="18" w:name="OLE_LINK25"/>
            <w:r>
              <w:rPr>
                <w:szCs w:val="21"/>
              </w:rPr>
              <w:t>Advanced Functional Materials</w:t>
            </w:r>
            <w:r>
              <w:rPr>
                <w:rFonts w:hint="eastAsia"/>
                <w:szCs w:val="21"/>
              </w:rPr>
              <w:t>,</w:t>
            </w:r>
            <w:r>
              <w:rPr>
                <w:szCs w:val="21"/>
              </w:rPr>
              <w:t xml:space="preserve"> 2012, 22</w:t>
            </w:r>
            <w:r>
              <w:rPr>
                <w:rFonts w:hint="eastAsia"/>
                <w:szCs w:val="21"/>
              </w:rPr>
              <w:t xml:space="preserve">(19): </w:t>
            </w:r>
            <w:r>
              <w:rPr>
                <w:szCs w:val="21"/>
              </w:rPr>
              <w:t>4078</w:t>
            </w:r>
            <w:bookmarkEnd w:id="17"/>
            <w:bookmarkEnd w:id="18"/>
            <w:r>
              <w:rPr>
                <w:rFonts w:hint="eastAsia"/>
                <w:szCs w:val="21"/>
              </w:rPr>
              <w:t>-4086</w:t>
            </w:r>
          </w:p>
          <w:p>
            <w:pPr>
              <w:numPr>
                <w:ilvl w:val="0"/>
                <w:numId w:val="2"/>
              </w:numPr>
              <w:spacing w:line="360" w:lineRule="exact"/>
              <w:rPr>
                <w:color w:val="000000"/>
                <w:szCs w:val="21"/>
              </w:rPr>
            </w:pPr>
            <w:r>
              <w:rPr>
                <w:szCs w:val="21"/>
              </w:rPr>
              <w:t xml:space="preserve">Z. </w:t>
            </w:r>
            <w:r>
              <w:rPr>
                <w:rFonts w:hint="eastAsia"/>
                <w:szCs w:val="21"/>
              </w:rPr>
              <w:t xml:space="preserve">Q. </w:t>
            </w:r>
            <w:r>
              <w:rPr>
                <w:szCs w:val="21"/>
              </w:rPr>
              <w:t xml:space="preserve">Guan, J. </w:t>
            </w:r>
            <w:r>
              <w:rPr>
                <w:rFonts w:hint="eastAsia"/>
                <w:szCs w:val="21"/>
              </w:rPr>
              <w:t xml:space="preserve">S. </w:t>
            </w:r>
            <w:r>
              <w:rPr>
                <w:szCs w:val="21"/>
              </w:rPr>
              <w:t xml:space="preserve">Yu, J. Huang, L. Zhang, Power efficiency enhancement of solution-processed small-molecule solar cells based on squaraine via thermal annealing and solvent additive methods. </w:t>
            </w:r>
            <w:r>
              <w:rPr>
                <w:rFonts w:hint="eastAsia"/>
                <w:szCs w:val="21"/>
              </w:rPr>
              <w:t>S</w:t>
            </w:r>
            <w:r>
              <w:rPr>
                <w:szCs w:val="21"/>
              </w:rPr>
              <w:t xml:space="preserve">olar </w:t>
            </w:r>
            <w:r>
              <w:rPr>
                <w:rFonts w:hint="eastAsia"/>
                <w:szCs w:val="21"/>
              </w:rPr>
              <w:t>E</w:t>
            </w:r>
            <w:r>
              <w:rPr>
                <w:szCs w:val="21"/>
              </w:rPr>
              <w:t xml:space="preserve">nergy </w:t>
            </w:r>
            <w:r>
              <w:rPr>
                <w:rFonts w:hint="eastAsia"/>
                <w:szCs w:val="21"/>
              </w:rPr>
              <w:t>M</w:t>
            </w:r>
            <w:r>
              <w:rPr>
                <w:szCs w:val="21"/>
              </w:rPr>
              <w:t>aterials and</w:t>
            </w:r>
            <w:r>
              <w:rPr>
                <w:rFonts w:hint="eastAsia"/>
                <w:szCs w:val="21"/>
              </w:rPr>
              <w:t xml:space="preserve"> S</w:t>
            </w:r>
            <w:r>
              <w:rPr>
                <w:szCs w:val="21"/>
              </w:rPr>
              <w:t xml:space="preserve">olar </w:t>
            </w:r>
            <w:r>
              <w:rPr>
                <w:rFonts w:hint="eastAsia"/>
                <w:szCs w:val="21"/>
              </w:rPr>
              <w:t>C</w:t>
            </w:r>
            <w:r>
              <w:rPr>
                <w:szCs w:val="21"/>
              </w:rPr>
              <w:t>ells</w:t>
            </w:r>
            <w:r>
              <w:rPr>
                <w:rFonts w:hint="eastAsia"/>
                <w:szCs w:val="21"/>
              </w:rPr>
              <w:t>,</w:t>
            </w:r>
            <w:r>
              <w:rPr>
                <w:szCs w:val="21"/>
              </w:rPr>
              <w:t xml:space="preserve"> 2013, 109</w:t>
            </w:r>
            <w:r>
              <w:rPr>
                <w:rFonts w:hint="eastAsia"/>
                <w:szCs w:val="21"/>
              </w:rPr>
              <w:t xml:space="preserve">: </w:t>
            </w:r>
            <w:r>
              <w:rPr>
                <w:szCs w:val="21"/>
              </w:rPr>
              <w:t>262</w:t>
            </w:r>
            <w:r>
              <w:rPr>
                <w:rFonts w:hint="eastAsia"/>
                <w:szCs w:val="21"/>
              </w:rPr>
              <w:t>-269</w:t>
            </w:r>
          </w:p>
          <w:p>
            <w:pPr>
              <w:numPr>
                <w:ilvl w:val="0"/>
                <w:numId w:val="2"/>
              </w:numPr>
              <w:spacing w:line="360" w:lineRule="exact"/>
              <w:rPr>
                <w:color w:val="000000"/>
                <w:szCs w:val="21"/>
              </w:rPr>
            </w:pPr>
            <w:r>
              <w:rPr>
                <w:szCs w:val="21"/>
              </w:rPr>
              <w:t xml:space="preserve">Z. </w:t>
            </w:r>
            <w:r>
              <w:rPr>
                <w:rFonts w:hint="eastAsia"/>
                <w:szCs w:val="21"/>
              </w:rPr>
              <w:t xml:space="preserve">Q. </w:t>
            </w:r>
            <w:r>
              <w:rPr>
                <w:szCs w:val="21"/>
              </w:rPr>
              <w:t xml:space="preserve">Guan, R. </w:t>
            </w:r>
            <w:r>
              <w:rPr>
                <w:rFonts w:hint="eastAsia"/>
                <w:szCs w:val="21"/>
              </w:rPr>
              <w:t xml:space="preserve">F. </w:t>
            </w:r>
            <w:r>
              <w:rPr>
                <w:szCs w:val="21"/>
              </w:rPr>
              <w:t xml:space="preserve">Wu, Y. Zang, J. </w:t>
            </w:r>
            <w:r>
              <w:rPr>
                <w:rFonts w:hint="eastAsia"/>
                <w:szCs w:val="21"/>
              </w:rPr>
              <w:t xml:space="preserve">S. </w:t>
            </w:r>
            <w:r>
              <w:rPr>
                <w:szCs w:val="21"/>
              </w:rPr>
              <w:t>Yu, Small molecule dye rubrene doped organic bulk heterojunction solar cells. Thins Solid Films</w:t>
            </w:r>
            <w:r>
              <w:rPr>
                <w:rFonts w:hint="eastAsia"/>
                <w:szCs w:val="21"/>
              </w:rPr>
              <w:t>,</w:t>
            </w:r>
            <w:r>
              <w:rPr>
                <w:szCs w:val="21"/>
              </w:rPr>
              <w:t xml:space="preserve"> 2013, 539</w:t>
            </w:r>
            <w:r>
              <w:rPr>
                <w:rFonts w:hint="eastAsia"/>
                <w:szCs w:val="21"/>
              </w:rPr>
              <w:t xml:space="preserve">: </w:t>
            </w:r>
            <w:r>
              <w:rPr>
                <w:szCs w:val="21"/>
              </w:rPr>
              <w:t>278</w:t>
            </w:r>
            <w:r>
              <w:rPr>
                <w:rFonts w:hint="eastAsia"/>
                <w:szCs w:val="21"/>
              </w:rPr>
              <w:t>-283</w:t>
            </w:r>
          </w:p>
          <w:p>
            <w:pPr>
              <w:numPr>
                <w:ilvl w:val="0"/>
                <w:numId w:val="2"/>
              </w:numPr>
              <w:spacing w:line="360" w:lineRule="exact"/>
              <w:rPr>
                <w:color w:val="000000"/>
                <w:szCs w:val="21"/>
              </w:rPr>
            </w:pPr>
            <w:r>
              <w:rPr>
                <w:szCs w:val="21"/>
              </w:rPr>
              <w:t xml:space="preserve">J. Huang, Y. </w:t>
            </w:r>
            <w:r>
              <w:rPr>
                <w:rFonts w:hint="eastAsia"/>
                <w:szCs w:val="21"/>
              </w:rPr>
              <w:t xml:space="preserve">G. </w:t>
            </w:r>
            <w:r>
              <w:rPr>
                <w:szCs w:val="21"/>
              </w:rPr>
              <w:t xml:space="preserve">Qi, H. Wang, J. </w:t>
            </w:r>
            <w:r>
              <w:rPr>
                <w:rFonts w:hint="eastAsia"/>
                <w:szCs w:val="21"/>
              </w:rPr>
              <w:t xml:space="preserve">S. </w:t>
            </w:r>
            <w:r>
              <w:rPr>
                <w:szCs w:val="21"/>
              </w:rPr>
              <w:t>Yu, Low roll off radiation efficiency of charge transfer state excitons based on organic photovoltaic and electroluminescent integrated device. Applied Physics Letters</w:t>
            </w:r>
            <w:r>
              <w:rPr>
                <w:rFonts w:hint="eastAsia"/>
                <w:szCs w:val="21"/>
              </w:rPr>
              <w:t>,</w:t>
            </w:r>
            <w:r>
              <w:rPr>
                <w:szCs w:val="21"/>
              </w:rPr>
              <w:t xml:space="preserve"> 2013, 102</w:t>
            </w:r>
            <w:r>
              <w:rPr>
                <w:rFonts w:hint="eastAsia"/>
                <w:szCs w:val="21"/>
              </w:rPr>
              <w:t>(18):</w:t>
            </w:r>
            <w:r>
              <w:rPr>
                <w:szCs w:val="21"/>
              </w:rPr>
              <w:t>183302</w:t>
            </w:r>
          </w:p>
          <w:p>
            <w:pPr>
              <w:numPr>
                <w:ilvl w:val="0"/>
                <w:numId w:val="2"/>
              </w:numPr>
              <w:spacing w:line="360" w:lineRule="exact"/>
              <w:rPr>
                <w:color w:val="000000"/>
                <w:szCs w:val="21"/>
              </w:rPr>
            </w:pPr>
            <w:r>
              <w:rPr>
                <w:rFonts w:hint="eastAsia"/>
                <w:szCs w:val="21"/>
              </w:rPr>
              <w:t>Achieving over 16% efficiency for single-junction organic solar cells[J]. Science China(Chemistry), 2019, 62(06):100-106.</w:t>
            </w:r>
            <w:bookmarkEnd w:id="14"/>
            <w:bookmarkStart w:id="19" w:name="_Ref373223694"/>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Z. </w:t>
            </w:r>
            <w:r>
              <w:rPr>
                <w:rFonts w:hint="eastAsia"/>
                <w:color w:val="000000" w:themeColor="text1"/>
                <w:szCs w:val="21"/>
                <w14:textFill>
                  <w14:solidFill>
                    <w14:schemeClr w14:val="tx1"/>
                  </w14:solidFill>
                </w14:textFill>
              </w:rPr>
              <w:t xml:space="preserve">Q. </w:t>
            </w:r>
            <w:r>
              <w:rPr>
                <w:color w:val="000000" w:themeColor="text1"/>
                <w:szCs w:val="21"/>
                <w14:textFill>
                  <w14:solidFill>
                    <w14:schemeClr w14:val="tx1"/>
                  </w14:solidFill>
                </w14:textFill>
              </w:rPr>
              <w:t xml:space="preserve">Guan, R. </w:t>
            </w:r>
            <w:r>
              <w:rPr>
                <w:rFonts w:hint="eastAsia"/>
                <w:color w:val="000000" w:themeColor="text1"/>
                <w:szCs w:val="21"/>
                <w14:textFill>
                  <w14:solidFill>
                    <w14:schemeClr w14:val="tx1"/>
                  </w14:solidFill>
                </w14:textFill>
              </w:rPr>
              <w:t xml:space="preserve">F. </w:t>
            </w:r>
            <w:r>
              <w:rPr>
                <w:color w:val="000000" w:themeColor="text1"/>
                <w:szCs w:val="21"/>
                <w14:textFill>
                  <w14:solidFill>
                    <w14:schemeClr w14:val="tx1"/>
                  </w14:solidFill>
                </w14:textFill>
              </w:rPr>
              <w:t xml:space="preserve">Wu, Y. Zang, J. </w:t>
            </w:r>
            <w:r>
              <w:rPr>
                <w:rFonts w:hint="eastAsia"/>
                <w:color w:val="000000" w:themeColor="text1"/>
                <w:szCs w:val="21"/>
                <w14:textFill>
                  <w14:solidFill>
                    <w14:schemeClr w14:val="tx1"/>
                  </w14:solidFill>
                </w14:textFill>
              </w:rPr>
              <w:t xml:space="preserve">S. </w:t>
            </w:r>
            <w:r>
              <w:rPr>
                <w:color w:val="000000" w:themeColor="text1"/>
                <w:szCs w:val="21"/>
                <w14:textFill>
                  <w14:solidFill>
                    <w14:schemeClr w14:val="tx1"/>
                  </w14:solidFill>
                </w14:textFill>
              </w:rPr>
              <w:t xml:space="preserve">Yu, </w:t>
            </w:r>
            <w:bookmarkStart w:id="20" w:name="OLE_LINK30"/>
            <w:bookmarkStart w:id="21" w:name="OLE_LINK31"/>
            <w:bookmarkStart w:id="22" w:name="OLE_LINK32"/>
            <w:bookmarkStart w:id="23" w:name="OLE_LINK33"/>
            <w:r>
              <w:rPr>
                <w:color w:val="000000" w:themeColor="text1"/>
                <w:szCs w:val="21"/>
                <w14:textFill>
                  <w14:solidFill>
                    <w14:schemeClr w14:val="tx1"/>
                  </w14:solidFill>
                </w14:textFill>
              </w:rPr>
              <w:t>Small molecule dye rubrene doped organic bulk heterojunction solar cells</w:t>
            </w:r>
            <w:bookmarkEnd w:id="20"/>
            <w:bookmarkEnd w:id="21"/>
            <w:r>
              <w:rPr>
                <w:color w:val="000000" w:themeColor="text1"/>
                <w:szCs w:val="21"/>
                <w14:textFill>
                  <w14:solidFill>
                    <w14:schemeClr w14:val="tx1"/>
                  </w14:solidFill>
                </w14:textFill>
              </w:rPr>
              <w:t>. Thins Solid Films</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2013, 539</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278</w:t>
            </w:r>
            <w:r>
              <w:rPr>
                <w:rFonts w:hint="eastAsia"/>
                <w:color w:val="000000" w:themeColor="text1"/>
                <w:szCs w:val="21"/>
                <w14:textFill>
                  <w14:solidFill>
                    <w14:schemeClr w14:val="tx1"/>
                  </w14:solidFill>
                </w14:textFill>
              </w:rPr>
              <w:t>-283</w:t>
            </w:r>
            <w:bookmarkEnd w:id="19"/>
            <w:bookmarkEnd w:id="22"/>
            <w:bookmarkEnd w:id="23"/>
            <w:bookmarkStart w:id="24" w:name="_Ref382426980"/>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J. Huang, Y. </w:t>
            </w:r>
            <w:r>
              <w:rPr>
                <w:rFonts w:hint="eastAsia"/>
                <w:color w:val="000000" w:themeColor="text1"/>
                <w:szCs w:val="21"/>
                <w14:textFill>
                  <w14:solidFill>
                    <w14:schemeClr w14:val="tx1"/>
                  </w14:solidFill>
                </w14:textFill>
              </w:rPr>
              <w:t xml:space="preserve">G. </w:t>
            </w:r>
            <w:r>
              <w:rPr>
                <w:color w:val="000000" w:themeColor="text1"/>
                <w:szCs w:val="21"/>
                <w14:textFill>
                  <w14:solidFill>
                    <w14:schemeClr w14:val="tx1"/>
                  </w14:solidFill>
                </w14:textFill>
              </w:rPr>
              <w:t xml:space="preserve">Qi, H. Wang, J. </w:t>
            </w:r>
            <w:r>
              <w:rPr>
                <w:rFonts w:hint="eastAsia"/>
                <w:color w:val="000000" w:themeColor="text1"/>
                <w:szCs w:val="21"/>
                <w14:textFill>
                  <w14:solidFill>
                    <w14:schemeClr w14:val="tx1"/>
                  </w14:solidFill>
                </w14:textFill>
              </w:rPr>
              <w:t xml:space="preserve">S. </w:t>
            </w:r>
            <w:r>
              <w:rPr>
                <w:color w:val="000000" w:themeColor="text1"/>
                <w:szCs w:val="21"/>
                <w14:textFill>
                  <w14:solidFill>
                    <w14:schemeClr w14:val="tx1"/>
                  </w14:solidFill>
                </w14:textFill>
              </w:rPr>
              <w:t>Yu, Low roll off radiation efficiency of charge transfer state excitons based on organic photovoltaic and electroluminescent integrated device. Applied Physics Letters</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2013, 102</w:t>
            </w:r>
            <w:r>
              <w:rPr>
                <w:rFonts w:hint="eastAsia"/>
                <w:color w:val="000000" w:themeColor="text1"/>
                <w:szCs w:val="21"/>
                <w14:textFill>
                  <w14:solidFill>
                    <w14:schemeClr w14:val="tx1"/>
                  </w14:solidFill>
                </w14:textFill>
              </w:rPr>
              <w:t>(18):</w:t>
            </w:r>
            <w:r>
              <w:rPr>
                <w:color w:val="000000" w:themeColor="text1"/>
                <w:szCs w:val="21"/>
                <w14:textFill>
                  <w14:solidFill>
                    <w14:schemeClr w14:val="tx1"/>
                  </w14:solidFill>
                </w14:textFill>
              </w:rPr>
              <w:t>183302</w:t>
            </w:r>
            <w:bookmarkEnd w:id="24"/>
          </w:p>
          <w:p>
            <w:pPr>
              <w:numPr>
                <w:ilvl w:val="0"/>
                <w:numId w:val="2"/>
              </w:numPr>
              <w:spacing w:line="360" w:lineRule="exact"/>
              <w:rPr>
                <w:color w:val="000000" w:themeColor="text1"/>
                <w:szCs w:val="21"/>
                <w14:textFill>
                  <w14:solidFill>
                    <w14:schemeClr w14:val="tx1"/>
                  </w14:solidFill>
                </w14:textFill>
              </w:rPr>
            </w:pPr>
            <w:r>
              <w:rPr>
                <w:iCs/>
                <w:color w:val="000000" w:themeColor="text1"/>
                <w:szCs w:val="21"/>
                <w14:textFill>
                  <w14:solidFill>
                    <w14:schemeClr w14:val="tx1"/>
                  </w14:solidFill>
                </w14:textFill>
              </w:rPr>
              <w:t>M. Y. Chan, S. L. Lai, M. K. Fung, C. S. Lee, and S. T. Lee</w:t>
            </w:r>
            <w:r>
              <w:rPr>
                <w:rFonts w:hint="eastAsia"/>
                <w:iCs/>
                <w:color w:val="000000" w:themeColor="text1"/>
                <w:szCs w:val="21"/>
                <w14:textFill>
                  <w14:solidFill>
                    <w14:schemeClr w14:val="tx1"/>
                  </w14:solidFill>
                </w14:textFill>
              </w:rPr>
              <w:t xml:space="preserve">, </w:t>
            </w:r>
            <w:r>
              <w:rPr>
                <w:iCs/>
                <w:color w:val="000000" w:themeColor="text1"/>
                <w:szCs w:val="21"/>
                <w14:textFill>
                  <w14:solidFill>
                    <w14:schemeClr w14:val="tx1"/>
                  </w14:solidFill>
                </w14:textFill>
              </w:rPr>
              <w:t>Doping-induced efficiency enhancement in organic photovoltaic devices</w:t>
            </w:r>
            <w:r>
              <w:rPr>
                <w:rFonts w:hint="eastAsia"/>
                <w:iCs/>
                <w:color w:val="000000" w:themeColor="text1"/>
                <w:szCs w:val="21"/>
                <w14:textFill>
                  <w14:solidFill>
                    <w14:schemeClr w14:val="tx1"/>
                  </w14:solidFill>
                </w14:textFill>
              </w:rPr>
              <w:t>.</w:t>
            </w:r>
            <w:r>
              <w:rPr>
                <w:iCs/>
                <w:color w:val="000000" w:themeColor="text1"/>
                <w:szCs w:val="21"/>
                <w14:textFill>
                  <w14:solidFill>
                    <w14:schemeClr w14:val="tx1"/>
                  </w14:solidFill>
                </w14:textFill>
              </w:rPr>
              <w:t xml:space="preserve"> Applied Physics Letters</w:t>
            </w:r>
            <w:r>
              <w:rPr>
                <w:rFonts w:hint="eastAsia"/>
                <w:iCs/>
                <w:color w:val="000000" w:themeColor="text1"/>
                <w:szCs w:val="21"/>
                <w14:textFill>
                  <w14:solidFill>
                    <w14:schemeClr w14:val="tx1"/>
                  </w14:solidFill>
                </w14:textFill>
              </w:rPr>
              <w:t xml:space="preserve">, </w:t>
            </w:r>
            <w:r>
              <w:rPr>
                <w:iCs/>
                <w:color w:val="000000" w:themeColor="text1"/>
                <w:szCs w:val="21"/>
                <w14:textFill>
                  <w14:solidFill>
                    <w14:schemeClr w14:val="tx1"/>
                  </w14:solidFill>
                </w14:textFill>
              </w:rPr>
              <w:t>2007</w:t>
            </w:r>
            <w:r>
              <w:rPr>
                <w:rFonts w:hint="eastAsia"/>
                <w:iCs/>
                <w:color w:val="000000" w:themeColor="text1"/>
                <w:szCs w:val="21"/>
                <w14:textFill>
                  <w14:solidFill>
                    <w14:schemeClr w14:val="tx1"/>
                  </w14:solidFill>
                </w14:textFill>
              </w:rPr>
              <w:t xml:space="preserve">, 90(2):023504 </w:t>
            </w:r>
          </w:p>
          <w:p>
            <w:pPr>
              <w:numPr>
                <w:ilvl w:val="0"/>
                <w:numId w:val="2"/>
              </w:numPr>
              <w:spacing w:line="360" w:lineRule="exact"/>
              <w:rPr>
                <w:color w:val="000000" w:themeColor="text1"/>
                <w:szCs w:val="21"/>
                <w14:textFill>
                  <w14:solidFill>
                    <w14:schemeClr w14:val="tx1"/>
                  </w14:solidFill>
                </w14:textFill>
              </w:rPr>
            </w:pPr>
            <w:r>
              <w:rPr>
                <w:iCs/>
                <w:color w:val="000000" w:themeColor="text1"/>
                <w:szCs w:val="21"/>
                <w14:textFill>
                  <w14:solidFill>
                    <w14:schemeClr w14:val="tx1"/>
                  </w14:solidFill>
                </w14:textFill>
              </w:rPr>
              <w:t>Y</w:t>
            </w:r>
            <w:r>
              <w:rPr>
                <w:rFonts w:hint="eastAsia"/>
                <w:iCs/>
                <w:color w:val="000000" w:themeColor="text1"/>
                <w:szCs w:val="21"/>
                <w14:textFill>
                  <w14:solidFill>
                    <w14:schemeClr w14:val="tx1"/>
                  </w14:solidFill>
                </w14:textFill>
              </w:rPr>
              <w:t>. H.</w:t>
            </w:r>
            <w:r>
              <w:rPr>
                <w:iCs/>
                <w:color w:val="000000" w:themeColor="text1"/>
                <w:szCs w:val="21"/>
                <w14:textFill>
                  <w14:solidFill>
                    <w14:schemeClr w14:val="tx1"/>
                  </w14:solidFill>
                </w14:textFill>
              </w:rPr>
              <w:t xml:space="preserve"> Zhou, F</w:t>
            </w:r>
            <w:r>
              <w:rPr>
                <w:rFonts w:hint="eastAsia"/>
                <w:iCs/>
                <w:color w:val="000000" w:themeColor="text1"/>
                <w:szCs w:val="21"/>
                <w14:textFill>
                  <w14:solidFill>
                    <w14:schemeClr w14:val="tx1"/>
                  </w14:solidFill>
                </w14:textFill>
              </w:rPr>
              <w:t>. L.</w:t>
            </w:r>
            <w:r>
              <w:rPr>
                <w:iCs/>
                <w:color w:val="000000" w:themeColor="text1"/>
                <w:szCs w:val="21"/>
                <w14:textFill>
                  <w14:solidFill>
                    <w14:schemeClr w14:val="tx1"/>
                  </w14:solidFill>
                </w14:textFill>
              </w:rPr>
              <w:t xml:space="preserve"> Zhang, K</w:t>
            </w:r>
            <w:r>
              <w:rPr>
                <w:rFonts w:hint="eastAsia"/>
                <w:iCs/>
                <w:color w:val="000000" w:themeColor="text1"/>
                <w:szCs w:val="21"/>
                <w14:textFill>
                  <w14:solidFill>
                    <w14:schemeClr w14:val="tx1"/>
                  </w14:solidFill>
                </w14:textFill>
              </w:rPr>
              <w:t>.</w:t>
            </w:r>
            <w:r>
              <w:rPr>
                <w:iCs/>
                <w:color w:val="000000" w:themeColor="text1"/>
                <w:szCs w:val="21"/>
                <w14:textFill>
                  <w14:solidFill>
                    <w14:schemeClr w14:val="tx1"/>
                  </w14:solidFill>
                </w14:textFill>
              </w:rPr>
              <w:t xml:space="preserve"> Tvingstedt, W</w:t>
            </w:r>
            <w:r>
              <w:rPr>
                <w:rFonts w:hint="eastAsia"/>
                <w:iCs/>
                <w:color w:val="000000" w:themeColor="text1"/>
                <w:szCs w:val="21"/>
                <w14:textFill>
                  <w14:solidFill>
                    <w14:schemeClr w14:val="tx1"/>
                  </w14:solidFill>
                </w14:textFill>
              </w:rPr>
              <w:t>. J.</w:t>
            </w:r>
            <w:r>
              <w:rPr>
                <w:iCs/>
                <w:color w:val="000000" w:themeColor="text1"/>
                <w:szCs w:val="21"/>
                <w14:textFill>
                  <w14:solidFill>
                    <w14:schemeClr w14:val="tx1"/>
                  </w14:solidFill>
                </w14:textFill>
              </w:rPr>
              <w:t xml:space="preserve"> Tian, and O</w:t>
            </w:r>
            <w:r>
              <w:rPr>
                <w:rFonts w:hint="eastAsia"/>
                <w:iCs/>
                <w:color w:val="000000" w:themeColor="text1"/>
                <w:szCs w:val="21"/>
                <w14:textFill>
                  <w14:solidFill>
                    <w14:schemeClr w14:val="tx1"/>
                  </w14:solidFill>
                </w14:textFill>
              </w:rPr>
              <w:t>.</w:t>
            </w:r>
            <w:r>
              <w:rPr>
                <w:iCs/>
                <w:color w:val="000000" w:themeColor="text1"/>
                <w:szCs w:val="21"/>
                <w14:textFill>
                  <w14:solidFill>
                    <w14:schemeClr w14:val="tx1"/>
                  </w14:solidFill>
                </w14:textFill>
              </w:rPr>
              <w:t xml:space="preserve"> Inganäs</w:t>
            </w:r>
            <w:r>
              <w:rPr>
                <w:rFonts w:hint="eastAsia"/>
                <w:iCs/>
                <w:color w:val="000000" w:themeColor="text1"/>
                <w:szCs w:val="21"/>
                <w14:textFill>
                  <w14:solidFill>
                    <w14:schemeClr w14:val="tx1"/>
                  </w14:solidFill>
                </w14:textFill>
              </w:rPr>
              <w:t xml:space="preserve">, </w:t>
            </w:r>
            <w:r>
              <w:rPr>
                <w:iCs/>
                <w:color w:val="000000" w:themeColor="text1"/>
                <w:szCs w:val="21"/>
                <w14:textFill>
                  <w14:solidFill>
                    <w14:schemeClr w14:val="tx1"/>
                  </w14:solidFill>
                </w14:textFill>
              </w:rPr>
              <w:t>Investigation on polymer anode design for flexible polymer solar cells</w:t>
            </w:r>
            <w:r>
              <w:rPr>
                <w:rFonts w:hint="eastAsia"/>
                <w:iCs/>
                <w:color w:val="000000" w:themeColor="text1"/>
                <w:szCs w:val="21"/>
                <w14:textFill>
                  <w14:solidFill>
                    <w14:schemeClr w14:val="tx1"/>
                  </w14:solidFill>
                </w14:textFill>
              </w:rPr>
              <w:t>.</w:t>
            </w:r>
            <w:r>
              <w:rPr>
                <w:iCs/>
                <w:color w:val="000000" w:themeColor="text1"/>
                <w:szCs w:val="21"/>
                <w14:textFill>
                  <w14:solidFill>
                    <w14:schemeClr w14:val="tx1"/>
                  </w14:solidFill>
                </w14:textFill>
              </w:rPr>
              <w:t xml:space="preserve"> Applied Physics Letters</w:t>
            </w:r>
            <w:r>
              <w:rPr>
                <w:rFonts w:hint="eastAsia"/>
                <w:iCs/>
                <w:color w:val="000000" w:themeColor="text1"/>
                <w:szCs w:val="21"/>
                <w14:textFill>
                  <w14:solidFill>
                    <w14:schemeClr w14:val="tx1"/>
                  </w14:solidFill>
                </w14:textFill>
              </w:rPr>
              <w:t xml:space="preserve">, </w:t>
            </w:r>
            <w:r>
              <w:rPr>
                <w:iCs/>
                <w:color w:val="000000" w:themeColor="text1"/>
                <w:szCs w:val="21"/>
                <w14:textFill>
                  <w14:solidFill>
                    <w14:schemeClr w14:val="tx1"/>
                  </w14:solidFill>
                </w14:textFill>
              </w:rPr>
              <w:t>2008</w:t>
            </w:r>
            <w:r>
              <w:rPr>
                <w:rFonts w:hint="eastAsia"/>
                <w:iCs/>
                <w:color w:val="000000" w:themeColor="text1"/>
                <w:szCs w:val="21"/>
                <w14:textFill>
                  <w14:solidFill>
                    <w14:schemeClr w14:val="tx1"/>
                  </w14:solidFill>
                </w14:textFill>
              </w:rPr>
              <w:t>, 92(23): 233308</w:t>
            </w:r>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L</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T. </w:t>
            </w:r>
            <w:r>
              <w:rPr>
                <w:color w:val="000000" w:themeColor="text1"/>
                <w:szCs w:val="21"/>
                <w14:textFill>
                  <w14:solidFill>
                    <w14:schemeClr w14:val="tx1"/>
                  </w14:solidFill>
                </w14:textFill>
              </w:rPr>
              <w:t>Dou, J</w:t>
            </w:r>
            <w:r>
              <w:rPr>
                <w:rFonts w:hint="eastAsia"/>
                <w:color w:val="000000" w:themeColor="text1"/>
                <w:szCs w:val="21"/>
                <w14:textFill>
                  <w14:solidFill>
                    <w14:schemeClr w14:val="tx1"/>
                  </w14:solidFill>
                </w14:textFill>
              </w:rPr>
              <w:t xml:space="preserve">. B. </w:t>
            </w:r>
            <w:r>
              <w:rPr>
                <w:color w:val="000000" w:themeColor="text1"/>
                <w:szCs w:val="21"/>
                <w14:textFill>
                  <w14:solidFill>
                    <w14:schemeClr w14:val="tx1"/>
                  </w14:solidFill>
                </w14:textFill>
              </w:rPr>
              <w:t>You, Y</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Yang, et a1.</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Tandem polymer solar cells featuring a spectrally matched low-bandgap polymer. N</w:t>
            </w:r>
            <w:r>
              <w:rPr>
                <w:rFonts w:hint="eastAsia"/>
                <w:color w:val="000000" w:themeColor="text1"/>
                <w:szCs w:val="21"/>
                <w14:textFill>
                  <w14:solidFill>
                    <w14:schemeClr w14:val="tx1"/>
                  </w14:solidFill>
                </w14:textFill>
              </w:rPr>
              <w:t>ature</w:t>
            </w:r>
            <w:r>
              <w:rPr>
                <w:color w:val="000000" w:themeColor="text1"/>
                <w:szCs w:val="21"/>
                <w14:textFill>
                  <w14:solidFill>
                    <w14:schemeClr w14:val="tx1"/>
                  </w14:solidFill>
                </w14:textFill>
              </w:rPr>
              <w:t xml:space="preserve"> P</w:t>
            </w:r>
            <w:r>
              <w:rPr>
                <w:rFonts w:hint="eastAsia"/>
                <w:color w:val="000000" w:themeColor="text1"/>
                <w:szCs w:val="21"/>
                <w14:textFill>
                  <w14:solidFill>
                    <w14:schemeClr w14:val="tx1"/>
                  </w14:solidFill>
                </w14:textFill>
              </w:rPr>
              <w:t>hotonice,</w:t>
            </w:r>
            <w:r>
              <w:rPr>
                <w:color w:val="000000" w:themeColor="text1"/>
                <w:szCs w:val="21"/>
                <w14:textFill>
                  <w14:solidFill>
                    <w14:schemeClr w14:val="tx1"/>
                  </w14:solidFill>
                </w14:textFill>
              </w:rPr>
              <w:t xml:space="preserve"> 2012</w:t>
            </w:r>
            <w:r>
              <w:rPr>
                <w:rFonts w:hint="eastAsia"/>
                <w:color w:val="000000" w:themeColor="text1"/>
                <w:szCs w:val="21"/>
                <w14:textFill>
                  <w14:solidFill>
                    <w14:schemeClr w14:val="tx1"/>
                  </w14:solidFill>
                </w14:textFill>
              </w:rPr>
              <w:t>, 6(3):180-185</w:t>
            </w:r>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G</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Yu, J</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Gao, J.</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C</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Humrnelen, F</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Wudl, A. J</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 xml:space="preserve">Heeger, </w:t>
            </w:r>
            <w:r>
              <w:rPr>
                <w:rFonts w:hint="eastAsia"/>
                <w:color w:val="000000" w:themeColor="text1"/>
                <w:szCs w:val="21"/>
                <w14:textFill>
                  <w14:solidFill>
                    <w14:schemeClr w14:val="tx1"/>
                  </w14:solidFill>
                </w14:textFill>
              </w:rPr>
              <w:t>P</w:t>
            </w:r>
            <w:r>
              <w:rPr>
                <w:color w:val="000000" w:themeColor="text1"/>
                <w:szCs w:val="21"/>
                <w14:textFill>
                  <w14:solidFill>
                    <w14:schemeClr w14:val="tx1"/>
                  </w14:solidFill>
                </w14:textFill>
              </w:rPr>
              <w:t>olymer photovoltaic cells: enhanced efficiencies via a network of internal donor-acceptor hetero</w:t>
            </w:r>
            <w:r>
              <w:rPr>
                <w:rFonts w:hint="eastAsia"/>
                <w:color w:val="000000" w:themeColor="text1"/>
                <w:szCs w:val="21"/>
                <w14:textFill>
                  <w14:solidFill>
                    <w14:schemeClr w14:val="tx1"/>
                  </w14:solidFill>
                </w14:textFill>
              </w:rPr>
              <w:t>j</w:t>
            </w:r>
            <w:r>
              <w:rPr>
                <w:color w:val="000000" w:themeColor="text1"/>
                <w:szCs w:val="21"/>
                <w14:textFill>
                  <w14:solidFill>
                    <w14:schemeClr w14:val="tx1"/>
                  </w14:solidFill>
                </w14:textFill>
              </w:rPr>
              <w:t>unctions. Science</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 xml:space="preserve"> 1995</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70</w:t>
            </w:r>
            <w:r>
              <w:rPr>
                <w:rFonts w:hint="eastAsia"/>
                <w:color w:val="000000" w:themeColor="text1"/>
                <w:szCs w:val="21"/>
                <w14:textFill>
                  <w14:solidFill>
                    <w14:schemeClr w14:val="tx1"/>
                  </w14:solidFill>
                </w14:textFill>
              </w:rPr>
              <w:t xml:space="preserve">(5243): </w:t>
            </w:r>
            <w:r>
              <w:rPr>
                <w:color w:val="000000" w:themeColor="text1"/>
                <w:szCs w:val="21"/>
                <w14:textFill>
                  <w14:solidFill>
                    <w14:schemeClr w14:val="tx1"/>
                  </w14:solidFill>
                </w14:textFill>
              </w:rPr>
              <w:t>l789</w:t>
            </w:r>
            <w:r>
              <w:rPr>
                <w:rFonts w:hint="eastAsia"/>
                <w:color w:val="000000" w:themeColor="text1"/>
                <w:szCs w:val="21"/>
                <w14:textFill>
                  <w14:solidFill>
                    <w14:schemeClr w14:val="tx1"/>
                  </w14:solidFill>
                </w14:textFill>
              </w:rPr>
              <w:t>-1891</w:t>
            </w:r>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G</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Li, V</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Shortriya, J</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S</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Huang, et a</w:t>
            </w:r>
            <w:r>
              <w:rPr>
                <w:rFonts w:hint="eastAsia"/>
                <w:color w:val="000000" w:themeColor="text1"/>
                <w:szCs w:val="21"/>
                <w14:textFill>
                  <w14:solidFill>
                    <w14:schemeClr w14:val="tx1"/>
                  </w14:solidFill>
                </w14:textFill>
              </w:rPr>
              <w:t>l</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High-efficiency solution processable polymer photovoltaic cells by self-organization of polymer blends. Nature Materials, 2005, 4(11):</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864</w:t>
            </w:r>
            <w:r>
              <w:rPr>
                <w:rFonts w:hint="eastAsia"/>
                <w:color w:val="000000" w:themeColor="text1"/>
                <w:szCs w:val="21"/>
                <w14:textFill>
                  <w14:solidFill>
                    <w14:schemeClr w14:val="tx1"/>
                  </w14:solidFill>
                </w14:textFill>
              </w:rPr>
              <w:t>-868</w:t>
            </w:r>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J. Y</w:t>
            </w:r>
            <w:r>
              <w:rPr>
                <w:rFonts w:hint="eastAsia"/>
                <w:color w:val="000000" w:themeColor="text1"/>
                <w:szCs w:val="21"/>
                <w14:textFill>
                  <w14:solidFill>
                    <w14:schemeClr w14:val="tx1"/>
                  </w14:solidFill>
                </w14:textFill>
              </w:rPr>
              <w:t>. K</w:t>
            </w:r>
            <w:r>
              <w:rPr>
                <w:color w:val="000000" w:themeColor="text1"/>
                <w:szCs w:val="21"/>
                <w14:textFill>
                  <w14:solidFill>
                    <w14:schemeClr w14:val="tx1"/>
                  </w14:solidFill>
                </w14:textFill>
              </w:rPr>
              <w:t>im, Lee K, N. E</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Coates ,et al.</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Efficient tandem polymer solar cells fabricated by all-solution processing. Science, 2007, 317(5835):</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222</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225</w:t>
            </w:r>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Z. He, C.</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Zhong, S.</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Su, M.</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Xu, H.</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Wu, Y.</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Cao, Enhanced power-conversion efficiency in polymer solar cells using an inverted device structure. N</w:t>
            </w:r>
            <w:r>
              <w:rPr>
                <w:rFonts w:hint="eastAsia"/>
                <w:color w:val="000000" w:themeColor="text1"/>
                <w:szCs w:val="21"/>
                <w14:textFill>
                  <w14:solidFill>
                    <w14:schemeClr w14:val="tx1"/>
                  </w14:solidFill>
                </w14:textFill>
              </w:rPr>
              <w:t>ature</w:t>
            </w:r>
            <w:r>
              <w:rPr>
                <w:color w:val="000000" w:themeColor="text1"/>
                <w:szCs w:val="21"/>
                <w14:textFill>
                  <w14:solidFill>
                    <w14:schemeClr w14:val="tx1"/>
                  </w14:solidFill>
                </w14:textFill>
              </w:rPr>
              <w:t xml:space="preserve"> P</w:t>
            </w:r>
            <w:r>
              <w:rPr>
                <w:rFonts w:hint="eastAsia"/>
                <w:color w:val="000000" w:themeColor="text1"/>
                <w:szCs w:val="21"/>
                <w14:textFill>
                  <w14:solidFill>
                    <w14:schemeClr w14:val="tx1"/>
                  </w14:solidFill>
                </w14:textFill>
              </w:rPr>
              <w:t>hotonice,</w:t>
            </w:r>
            <w:r>
              <w:rPr>
                <w:color w:val="000000" w:themeColor="text1"/>
                <w:szCs w:val="21"/>
                <w14:textFill>
                  <w14:solidFill>
                    <w14:schemeClr w14:val="tx1"/>
                  </w14:solidFill>
                </w14:textFill>
              </w:rPr>
              <w:t xml:space="preserve"> 2012, 6(9)</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591-595</w:t>
            </w:r>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J.</w:t>
            </w:r>
            <w:r>
              <w:rPr>
                <w:rFonts w:hint="eastAsia"/>
                <w:color w:val="000000" w:themeColor="text1"/>
                <w:szCs w:val="21"/>
                <w14:textFill>
                  <w14:solidFill>
                    <w14:schemeClr w14:val="tx1"/>
                  </w14:solidFill>
                </w14:textFill>
              </w:rPr>
              <w:t xml:space="preserve"> B. </w:t>
            </w:r>
            <w:r>
              <w:rPr>
                <w:color w:val="000000" w:themeColor="text1"/>
                <w:szCs w:val="21"/>
                <w14:textFill>
                  <w14:solidFill>
                    <w14:schemeClr w14:val="tx1"/>
                  </w14:solidFill>
                </w14:textFill>
              </w:rPr>
              <w:t>You, L.</w:t>
            </w:r>
            <w:r>
              <w:rPr>
                <w:rFonts w:hint="eastAsia"/>
                <w:color w:val="000000" w:themeColor="text1"/>
                <w:szCs w:val="21"/>
                <w14:textFill>
                  <w14:solidFill>
                    <w14:schemeClr w14:val="tx1"/>
                  </w14:solidFill>
                </w14:textFill>
              </w:rPr>
              <w:t xml:space="preserve"> T. </w:t>
            </w:r>
            <w:r>
              <w:rPr>
                <w:color w:val="000000" w:themeColor="text1"/>
                <w:szCs w:val="21"/>
                <w14:textFill>
                  <w14:solidFill>
                    <w14:schemeClr w14:val="tx1"/>
                  </w14:solidFill>
                </w14:textFill>
              </w:rPr>
              <w:t>Dou, K.</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Yoshimura, T.</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Kato, K.</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Ohya, T.</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Moriarty, K.</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Emery, C. C.</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Chen, J.</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Gao, G.</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Li, Y.</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Yang, A polymer tandem solar cell with 10.6% power conversion efficiency. Nat</w:t>
            </w:r>
            <w:r>
              <w:rPr>
                <w:rFonts w:hint="eastAsia"/>
                <w:color w:val="000000" w:themeColor="text1"/>
                <w:szCs w:val="21"/>
                <w14:textFill>
                  <w14:solidFill>
                    <w14:schemeClr w14:val="tx1"/>
                  </w14:solidFill>
                </w14:textFill>
              </w:rPr>
              <w:t>ure</w:t>
            </w:r>
            <w:r>
              <w:rPr>
                <w:color w:val="000000" w:themeColor="text1"/>
                <w:szCs w:val="21"/>
                <w14:textFill>
                  <w14:solidFill>
                    <w14:schemeClr w14:val="tx1"/>
                  </w14:solidFill>
                </w14:textFill>
              </w:rPr>
              <w:t xml:space="preserve"> Commun</w:t>
            </w:r>
            <w:r>
              <w:rPr>
                <w:rFonts w:hint="eastAsia"/>
                <w:color w:val="000000" w:themeColor="text1"/>
                <w:szCs w:val="21"/>
                <w14:textFill>
                  <w14:solidFill>
                    <w14:schemeClr w14:val="tx1"/>
                  </w14:solidFill>
                </w14:textFill>
              </w:rPr>
              <w:t>ications,</w:t>
            </w:r>
            <w:r>
              <w:rPr>
                <w:color w:val="000000" w:themeColor="text1"/>
                <w:szCs w:val="21"/>
                <w14:textFill>
                  <w14:solidFill>
                    <w14:schemeClr w14:val="tx1"/>
                  </w14:solidFill>
                </w14:textFill>
              </w:rPr>
              <w:t xml:space="preserve"> 2013, 4</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1446</w:t>
            </w:r>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Y. Lin, L.</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Ma</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Y.</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Li, Y. Liu, D.</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Zhu, X.</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Zhan, Small-</w:t>
            </w:r>
            <w:r>
              <w:rPr>
                <w:rFonts w:hint="eastAsia"/>
                <w:color w:val="000000" w:themeColor="text1"/>
                <w:szCs w:val="21"/>
                <w14:textFill>
                  <w14:solidFill>
                    <w14:schemeClr w14:val="tx1"/>
                  </w14:solidFill>
                </w14:textFill>
              </w:rPr>
              <w:t>m</w:t>
            </w:r>
            <w:r>
              <w:rPr>
                <w:color w:val="000000" w:themeColor="text1"/>
                <w:szCs w:val="21"/>
                <w14:textFill>
                  <w14:solidFill>
                    <w14:schemeClr w14:val="tx1"/>
                  </w14:solidFill>
                </w14:textFill>
              </w:rPr>
              <w:t xml:space="preserve">olecule </w:t>
            </w:r>
            <w:r>
              <w:rPr>
                <w:rFonts w:hint="eastAsia"/>
                <w:color w:val="000000" w:themeColor="text1"/>
                <w:szCs w:val="21"/>
                <w14:textFill>
                  <w14:solidFill>
                    <w14:schemeClr w14:val="tx1"/>
                  </w14:solidFill>
                </w14:textFill>
              </w:rPr>
              <w:t>s</w:t>
            </w:r>
            <w:r>
              <w:rPr>
                <w:color w:val="000000" w:themeColor="text1"/>
                <w:szCs w:val="21"/>
                <w14:textFill>
                  <w14:solidFill>
                    <w14:schemeClr w14:val="tx1"/>
                  </w14:solidFill>
                </w14:textFill>
              </w:rPr>
              <w:t xml:space="preserve">olar </w:t>
            </w:r>
            <w:r>
              <w:rPr>
                <w:rFonts w:hint="eastAsia"/>
                <w:color w:val="000000" w:themeColor="text1"/>
                <w:szCs w:val="21"/>
                <w14:textFill>
                  <w14:solidFill>
                    <w14:schemeClr w14:val="tx1"/>
                  </w14:solidFill>
                </w14:textFill>
              </w:rPr>
              <w:t>c</w:t>
            </w:r>
            <w:r>
              <w:rPr>
                <w:color w:val="000000" w:themeColor="text1"/>
                <w:szCs w:val="21"/>
                <w14:textFill>
                  <w14:solidFill>
                    <w14:schemeClr w14:val="tx1"/>
                  </w14:solidFill>
                </w14:textFill>
              </w:rPr>
              <w:t xml:space="preserve">ells with </w:t>
            </w:r>
            <w:r>
              <w:rPr>
                <w:rFonts w:hint="eastAsia"/>
                <w:color w:val="000000" w:themeColor="text1"/>
                <w:szCs w:val="21"/>
                <w14:textFill>
                  <w14:solidFill>
                    <w14:schemeClr w14:val="tx1"/>
                  </w14:solidFill>
                </w14:textFill>
              </w:rPr>
              <w:t>f</w:t>
            </w:r>
            <w:r>
              <w:rPr>
                <w:color w:val="000000" w:themeColor="text1"/>
                <w:szCs w:val="21"/>
                <w14:textFill>
                  <w14:solidFill>
                    <w14:schemeClr w14:val="tx1"/>
                  </w14:solidFill>
                </w14:textFill>
              </w:rPr>
              <w:t xml:space="preserve">ill </w:t>
            </w:r>
            <w:r>
              <w:rPr>
                <w:rFonts w:hint="eastAsia"/>
                <w:color w:val="000000" w:themeColor="text1"/>
                <w:szCs w:val="21"/>
                <w14:textFill>
                  <w14:solidFill>
                    <w14:schemeClr w14:val="tx1"/>
                  </w14:solidFill>
                </w14:textFill>
              </w:rPr>
              <w:t>f</w:t>
            </w:r>
            <w:r>
              <w:rPr>
                <w:color w:val="000000" w:themeColor="text1"/>
                <w:szCs w:val="21"/>
                <w14:textFill>
                  <w14:solidFill>
                    <w14:schemeClr w14:val="tx1"/>
                  </w14:solidFill>
                </w14:textFill>
              </w:rPr>
              <w:t xml:space="preserve">actors up to 0.75 via a </w:t>
            </w:r>
            <w:r>
              <w:rPr>
                <w:rFonts w:hint="eastAsia"/>
                <w:color w:val="000000" w:themeColor="text1"/>
                <w:szCs w:val="21"/>
                <w14:textFill>
                  <w14:solidFill>
                    <w14:schemeClr w14:val="tx1"/>
                  </w14:solidFill>
                </w14:textFill>
              </w:rPr>
              <w:t>l</w:t>
            </w:r>
            <w:r>
              <w:rPr>
                <w:color w:val="000000" w:themeColor="text1"/>
                <w:szCs w:val="21"/>
                <w14:textFill>
                  <w14:solidFill>
                    <w14:schemeClr w14:val="tx1"/>
                  </w14:solidFill>
                </w14:textFill>
              </w:rPr>
              <w:t>ayer-by-</w:t>
            </w:r>
            <w:r>
              <w:rPr>
                <w:rFonts w:hint="eastAsia"/>
                <w:color w:val="000000" w:themeColor="text1"/>
                <w:szCs w:val="21"/>
                <w14:textFill>
                  <w14:solidFill>
                    <w14:schemeClr w14:val="tx1"/>
                  </w14:solidFill>
                </w14:textFill>
              </w:rPr>
              <w:t>l</w:t>
            </w:r>
            <w:r>
              <w:rPr>
                <w:color w:val="000000" w:themeColor="text1"/>
                <w:szCs w:val="21"/>
                <w14:textFill>
                  <w14:solidFill>
                    <w14:schemeClr w14:val="tx1"/>
                  </w14:solidFill>
                </w14:textFill>
              </w:rPr>
              <w:t xml:space="preserve">ayer </w:t>
            </w:r>
            <w:r>
              <w:rPr>
                <w:rFonts w:hint="eastAsia"/>
                <w:color w:val="000000" w:themeColor="text1"/>
                <w:szCs w:val="21"/>
                <w14:textFill>
                  <w14:solidFill>
                    <w14:schemeClr w14:val="tx1"/>
                  </w14:solidFill>
                </w14:textFill>
              </w:rPr>
              <w:t>s</w:t>
            </w:r>
            <w:r>
              <w:rPr>
                <w:color w:val="000000" w:themeColor="text1"/>
                <w:szCs w:val="21"/>
                <w14:textFill>
                  <w14:solidFill>
                    <w14:schemeClr w14:val="tx1"/>
                  </w14:solidFill>
                </w14:textFill>
              </w:rPr>
              <w:t xml:space="preserve">olution </w:t>
            </w:r>
            <w:r>
              <w:rPr>
                <w:rFonts w:hint="eastAsia"/>
                <w:color w:val="000000" w:themeColor="text1"/>
                <w:szCs w:val="21"/>
                <w14:textFill>
                  <w14:solidFill>
                    <w14:schemeClr w14:val="tx1"/>
                  </w14:solidFill>
                </w14:textFill>
              </w:rPr>
              <w:t>p</w:t>
            </w:r>
            <w:r>
              <w:rPr>
                <w:color w:val="000000" w:themeColor="text1"/>
                <w:szCs w:val="21"/>
                <w14:textFill>
                  <w14:solidFill>
                    <w14:schemeClr w14:val="tx1"/>
                  </w14:solidFill>
                </w14:textFill>
              </w:rPr>
              <w:t>rocess. Advanced Energy Materials</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2013, </w:t>
            </w:r>
            <w:r>
              <w:rPr>
                <w:rFonts w:hint="eastAsia"/>
                <w:color w:val="000000" w:themeColor="text1"/>
                <w:szCs w:val="21"/>
                <w14:textFill>
                  <w14:solidFill>
                    <w14:schemeClr w14:val="tx1"/>
                  </w14:solidFill>
                </w14:textFill>
              </w:rPr>
              <w:t>4(1):1300626</w:t>
            </w:r>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S.</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H.</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Liao, H.</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J.</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Jhuo, Y.</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S.</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Cheng, S.</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A.</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 xml:space="preserve">Chen, Fullerene </w:t>
            </w:r>
            <w:r>
              <w:rPr>
                <w:rFonts w:hint="eastAsia"/>
                <w:color w:val="000000" w:themeColor="text1"/>
                <w:szCs w:val="21"/>
                <w14:textFill>
                  <w14:solidFill>
                    <w14:schemeClr w14:val="tx1"/>
                  </w14:solidFill>
                </w14:textFill>
              </w:rPr>
              <w:t>d</w:t>
            </w:r>
            <w:r>
              <w:rPr>
                <w:color w:val="000000" w:themeColor="text1"/>
                <w:szCs w:val="21"/>
                <w14:textFill>
                  <w14:solidFill>
                    <w14:schemeClr w14:val="tx1"/>
                  </w14:solidFill>
                </w14:textFill>
              </w:rPr>
              <w:t>erivative-</w:t>
            </w:r>
            <w:r>
              <w:rPr>
                <w:rFonts w:hint="eastAsia"/>
                <w:color w:val="000000" w:themeColor="text1"/>
                <w:szCs w:val="21"/>
                <w14:textFill>
                  <w14:solidFill>
                    <w14:schemeClr w14:val="tx1"/>
                  </w14:solidFill>
                </w14:textFill>
              </w:rPr>
              <w:t>d</w:t>
            </w:r>
            <w:r>
              <w:rPr>
                <w:color w:val="000000" w:themeColor="text1"/>
                <w:szCs w:val="21"/>
                <w14:textFill>
                  <w14:solidFill>
                    <w14:schemeClr w14:val="tx1"/>
                  </w14:solidFill>
                </w14:textFill>
              </w:rPr>
              <w:t xml:space="preserve">oped </w:t>
            </w:r>
            <w:r>
              <w:rPr>
                <w:rFonts w:hint="eastAsia"/>
                <w:color w:val="000000" w:themeColor="text1"/>
                <w:szCs w:val="21"/>
                <w14:textFill>
                  <w14:solidFill>
                    <w14:schemeClr w14:val="tx1"/>
                  </w14:solidFill>
                </w14:textFill>
              </w:rPr>
              <w:t>z</w:t>
            </w:r>
            <w:r>
              <w:rPr>
                <w:color w:val="000000" w:themeColor="text1"/>
                <w:szCs w:val="21"/>
                <w14:textFill>
                  <w14:solidFill>
                    <w14:schemeClr w14:val="tx1"/>
                  </w14:solidFill>
                </w14:textFill>
              </w:rPr>
              <w:t xml:space="preserve">inc </w:t>
            </w:r>
            <w:r>
              <w:rPr>
                <w:rFonts w:hint="eastAsia"/>
                <w:color w:val="000000" w:themeColor="text1"/>
                <w:szCs w:val="21"/>
                <w14:textFill>
                  <w14:solidFill>
                    <w14:schemeClr w14:val="tx1"/>
                  </w14:solidFill>
                </w14:textFill>
              </w:rPr>
              <w:t>o</w:t>
            </w:r>
            <w:r>
              <w:rPr>
                <w:color w:val="000000" w:themeColor="text1"/>
                <w:szCs w:val="21"/>
                <w14:textFill>
                  <w14:solidFill>
                    <w14:schemeClr w14:val="tx1"/>
                  </w14:solidFill>
                </w14:textFill>
              </w:rPr>
              <w:t xml:space="preserve">xide </w:t>
            </w:r>
            <w:r>
              <w:rPr>
                <w:rFonts w:hint="eastAsia"/>
                <w:color w:val="000000" w:themeColor="text1"/>
                <w:szCs w:val="21"/>
                <w14:textFill>
                  <w14:solidFill>
                    <w14:schemeClr w14:val="tx1"/>
                  </w14:solidFill>
                </w14:textFill>
              </w:rPr>
              <w:t>n</w:t>
            </w:r>
            <w:r>
              <w:rPr>
                <w:color w:val="000000" w:themeColor="text1"/>
                <w:szCs w:val="21"/>
                <w14:textFill>
                  <w14:solidFill>
                    <w14:schemeClr w14:val="tx1"/>
                  </w14:solidFill>
                </w14:textFill>
              </w:rPr>
              <w:t xml:space="preserve">anofilm as the </w:t>
            </w:r>
            <w:r>
              <w:rPr>
                <w:rFonts w:hint="eastAsia"/>
                <w:color w:val="000000" w:themeColor="text1"/>
                <w:szCs w:val="21"/>
                <w14:textFill>
                  <w14:solidFill>
                    <w14:schemeClr w14:val="tx1"/>
                  </w14:solidFill>
                </w14:textFill>
              </w:rPr>
              <w:t>c</w:t>
            </w:r>
            <w:r>
              <w:rPr>
                <w:color w:val="000000" w:themeColor="text1"/>
                <w:szCs w:val="21"/>
                <w14:textFill>
                  <w14:solidFill>
                    <w14:schemeClr w14:val="tx1"/>
                  </w14:solidFill>
                </w14:textFill>
              </w:rPr>
              <w:t xml:space="preserve">athode of </w:t>
            </w:r>
            <w:r>
              <w:rPr>
                <w:rFonts w:hint="eastAsia"/>
                <w:color w:val="000000" w:themeColor="text1"/>
                <w:szCs w:val="21"/>
                <w14:textFill>
                  <w14:solidFill>
                    <w14:schemeClr w14:val="tx1"/>
                  </w14:solidFill>
                </w14:textFill>
              </w:rPr>
              <w:t>i</w:t>
            </w:r>
            <w:r>
              <w:rPr>
                <w:color w:val="000000" w:themeColor="text1"/>
                <w:szCs w:val="21"/>
                <w14:textFill>
                  <w14:solidFill>
                    <w14:schemeClr w14:val="tx1"/>
                  </w14:solidFill>
                </w14:textFill>
              </w:rPr>
              <w:t xml:space="preserve">nverted </w:t>
            </w:r>
            <w:r>
              <w:rPr>
                <w:rFonts w:hint="eastAsia"/>
                <w:color w:val="000000" w:themeColor="text1"/>
                <w:szCs w:val="21"/>
                <w14:textFill>
                  <w14:solidFill>
                    <w14:schemeClr w14:val="tx1"/>
                  </w14:solidFill>
                </w14:textFill>
              </w:rPr>
              <w:t>p</w:t>
            </w:r>
            <w:r>
              <w:rPr>
                <w:color w:val="000000" w:themeColor="text1"/>
                <w:szCs w:val="21"/>
                <w14:textFill>
                  <w14:solidFill>
                    <w14:schemeClr w14:val="tx1"/>
                  </w14:solidFill>
                </w14:textFill>
              </w:rPr>
              <w:t xml:space="preserve">olymer </w:t>
            </w:r>
            <w:r>
              <w:rPr>
                <w:rFonts w:hint="eastAsia"/>
                <w:color w:val="000000" w:themeColor="text1"/>
                <w:szCs w:val="21"/>
                <w14:textFill>
                  <w14:solidFill>
                    <w14:schemeClr w14:val="tx1"/>
                  </w14:solidFill>
                </w14:textFill>
              </w:rPr>
              <w:t>s</w:t>
            </w:r>
            <w:r>
              <w:rPr>
                <w:color w:val="000000" w:themeColor="text1"/>
                <w:szCs w:val="21"/>
                <w14:textFill>
                  <w14:solidFill>
                    <w14:schemeClr w14:val="tx1"/>
                  </w14:solidFill>
                </w14:textFill>
              </w:rPr>
              <w:t xml:space="preserve">olar </w:t>
            </w:r>
            <w:r>
              <w:rPr>
                <w:rFonts w:hint="eastAsia"/>
                <w:color w:val="000000" w:themeColor="text1"/>
                <w:szCs w:val="21"/>
                <w14:textFill>
                  <w14:solidFill>
                    <w14:schemeClr w14:val="tx1"/>
                  </w14:solidFill>
                </w14:textFill>
              </w:rPr>
              <w:t>c</w:t>
            </w:r>
            <w:r>
              <w:rPr>
                <w:color w:val="000000" w:themeColor="text1"/>
                <w:szCs w:val="21"/>
                <w14:textFill>
                  <w14:solidFill>
                    <w14:schemeClr w14:val="tx1"/>
                  </w14:solidFill>
                </w14:textFill>
              </w:rPr>
              <w:t xml:space="preserve">ells with </w:t>
            </w:r>
            <w:r>
              <w:rPr>
                <w:rFonts w:hint="eastAsia"/>
                <w:color w:val="000000" w:themeColor="text1"/>
                <w:szCs w:val="21"/>
                <w14:textFill>
                  <w14:solidFill>
                    <w14:schemeClr w14:val="tx1"/>
                  </w14:solidFill>
                </w14:textFill>
              </w:rPr>
              <w:t>l</w:t>
            </w:r>
            <w:r>
              <w:rPr>
                <w:color w:val="000000" w:themeColor="text1"/>
                <w:szCs w:val="21"/>
                <w14:textFill>
                  <w14:solidFill>
                    <w14:schemeClr w14:val="tx1"/>
                  </w14:solidFill>
                </w14:textFill>
              </w:rPr>
              <w:t>ow-</w:t>
            </w:r>
            <w:r>
              <w:rPr>
                <w:rFonts w:hint="eastAsia"/>
                <w:color w:val="000000" w:themeColor="text1"/>
                <w:szCs w:val="21"/>
                <w14:textFill>
                  <w14:solidFill>
                    <w14:schemeClr w14:val="tx1"/>
                  </w14:solidFill>
                </w14:textFill>
              </w:rPr>
              <w:t>b</w:t>
            </w:r>
            <w:r>
              <w:rPr>
                <w:color w:val="000000" w:themeColor="text1"/>
                <w:szCs w:val="21"/>
                <w14:textFill>
                  <w14:solidFill>
                    <w14:schemeClr w14:val="tx1"/>
                  </w14:solidFill>
                </w14:textFill>
              </w:rPr>
              <w:t xml:space="preserve">andgap </w:t>
            </w:r>
            <w:r>
              <w:rPr>
                <w:rFonts w:hint="eastAsia"/>
                <w:color w:val="000000" w:themeColor="text1"/>
                <w:szCs w:val="21"/>
                <w14:textFill>
                  <w14:solidFill>
                    <w14:schemeClr w14:val="tx1"/>
                  </w14:solidFill>
                </w14:textFill>
              </w:rPr>
              <w:t>p</w:t>
            </w:r>
            <w:r>
              <w:rPr>
                <w:color w:val="000000" w:themeColor="text1"/>
                <w:szCs w:val="21"/>
                <w14:textFill>
                  <w14:solidFill>
                    <w14:schemeClr w14:val="tx1"/>
                  </w14:solidFill>
                </w14:textFill>
              </w:rPr>
              <w:t xml:space="preserve">olymer (PTB7-Th) for </w:t>
            </w:r>
            <w:r>
              <w:rPr>
                <w:rFonts w:hint="eastAsia"/>
                <w:color w:val="000000" w:themeColor="text1"/>
                <w:szCs w:val="21"/>
                <w14:textFill>
                  <w14:solidFill>
                    <w14:schemeClr w14:val="tx1"/>
                  </w14:solidFill>
                </w14:textFill>
              </w:rPr>
              <w:t>h</w:t>
            </w:r>
            <w:r>
              <w:rPr>
                <w:color w:val="000000" w:themeColor="text1"/>
                <w:szCs w:val="21"/>
                <w14:textFill>
                  <w14:solidFill>
                    <w14:schemeClr w14:val="tx1"/>
                  </w14:solidFill>
                </w14:textFill>
              </w:rPr>
              <w:t xml:space="preserve">igh </w:t>
            </w:r>
            <w:r>
              <w:rPr>
                <w:rFonts w:hint="eastAsia"/>
                <w:color w:val="000000" w:themeColor="text1"/>
                <w:szCs w:val="21"/>
                <w14:textFill>
                  <w14:solidFill>
                    <w14:schemeClr w14:val="tx1"/>
                  </w14:solidFill>
                </w14:textFill>
              </w:rPr>
              <w:t>p</w:t>
            </w:r>
            <w:r>
              <w:rPr>
                <w:color w:val="000000" w:themeColor="text1"/>
                <w:szCs w:val="21"/>
                <w14:textFill>
                  <w14:solidFill>
                    <w14:schemeClr w14:val="tx1"/>
                  </w14:solidFill>
                </w14:textFill>
              </w:rPr>
              <w:t>erformance. Advanced Materials</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2013, </w:t>
            </w:r>
            <w:r>
              <w:rPr>
                <w:rFonts w:hint="eastAsia"/>
                <w:color w:val="000000" w:themeColor="text1"/>
                <w:szCs w:val="21"/>
                <w14:textFill>
                  <w14:solidFill>
                    <w14:schemeClr w14:val="tx1"/>
                  </w14:solidFill>
                </w14:textFill>
              </w:rPr>
              <w:t>25(34): 4766-4771</w:t>
            </w:r>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L.</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Y.</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Lu, T.</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Xu, W.</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Chen, E. S.</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Landry, L. P.</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Yu, Ternary blend polymer solar cells with enhanced power conversion efficiency</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Nature Photonics</w:t>
            </w:r>
            <w:r>
              <w:rPr>
                <w:rFonts w:hint="eastAsia"/>
                <w:color w:val="000000" w:themeColor="text1"/>
                <w:szCs w:val="21"/>
                <w14:textFill>
                  <w14:solidFill>
                    <w14:schemeClr w14:val="tx1"/>
                  </w14:solidFill>
                </w14:textFill>
              </w:rPr>
              <w:t>,2014, 8(9): 716-722</w:t>
            </w:r>
          </w:p>
          <w:p>
            <w:pPr>
              <w:numPr>
                <w:ilvl w:val="0"/>
                <w:numId w:val="2"/>
              </w:numPr>
              <w:spacing w:line="36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Chen W, Zhang Q. Recent progress in non-fullerene small molecule acceptors in organic solar cells (OSCs)[J]. Journal of Materials Chemistry C, 2017, 5(6).</w:t>
            </w:r>
            <w:r>
              <w:rPr>
                <w:color w:val="000000" w:themeColor="text1"/>
                <w:sz w:val="24"/>
                <w14:textFill>
                  <w14:solidFill>
                    <w14:schemeClr w14:val="tx1"/>
                  </w14:solidFill>
                </w14:textFill>
              </w:rPr>
              <w:t xml:space="preserve"> </w:t>
            </w:r>
          </w:p>
          <w:p>
            <w:pPr>
              <w:numPr>
                <w:ilvl w:val="0"/>
                <w:numId w:val="2"/>
              </w:numPr>
              <w:spacing w:line="360" w:lineRule="exact"/>
              <w:rPr>
                <w:color w:val="000000" w:themeColor="text1"/>
                <w:szCs w:val="21"/>
                <w14:textFill>
                  <w14:solidFill>
                    <w14:schemeClr w14:val="tx1"/>
                  </w14:solidFill>
                </w14:textFill>
              </w:rPr>
            </w:pPr>
            <w:r>
              <w:rPr>
                <w:color w:val="000000" w:themeColor="text1"/>
                <w:sz w:val="24"/>
                <w14:textFill>
                  <w14:solidFill>
                    <w14:schemeClr w14:val="tx1"/>
                  </w14:solidFill>
                </w14:textFill>
              </w:rPr>
              <w:t>W. Zhao et al., "Molecular Optimization Enables over 13% Efficiency in Organic Solar Cells," J Am Chem Soc, vol. 139, no. 21, pp. 7148-7151, May 31 2017.</w:t>
            </w:r>
          </w:p>
          <w:p>
            <w:pPr>
              <w:numPr>
                <w:ilvl w:val="0"/>
                <w:numId w:val="2"/>
              </w:numPr>
              <w:spacing w:line="36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Cui Y , Yao H , Hong L , et al. Achieving Over 15% Efficiency in Organic Photovoltaic Cells via Copolymer Design[J]. Advanced Materials, 2019.</w:t>
            </w:r>
            <w:r>
              <w:rPr>
                <w:rFonts w:hint="eastAsia" w:ascii="微软雅黑" w:hAnsi="微软雅黑" w:eastAsia="微软雅黑"/>
                <w:color w:val="000000"/>
                <w:szCs w:val="21"/>
                <w:shd w:val="clear" w:color="auto" w:fill="FFFFFF"/>
              </w:rPr>
              <w:t xml:space="preserve"> </w:t>
            </w:r>
          </w:p>
          <w:p>
            <w:pPr>
              <w:numPr>
                <w:ilvl w:val="0"/>
                <w:numId w:val="2"/>
              </w:numPr>
              <w:spacing w:line="36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Pan M A , Lau T K , Tang Y , et al. 16.7%-efficiency ternary blended organic photovoltaic cells with PCBM as the acceptor additive to increase the open-circuit voltage and phase purity[J]. Journal of Materials Chemistry A, 2019, 7.</w:t>
            </w:r>
          </w:p>
          <w:p>
            <w:pPr>
              <w:ind w:firstLine="420" w:firstLineChars="200"/>
            </w:pPr>
            <w:bookmarkStart w:id="25" w:name="_GoBack"/>
            <w:bookmarkEnd w:id="25"/>
          </w:p>
        </w:tc>
      </w:tr>
    </w:tbl>
    <w:p>
      <w:pPr>
        <w:numPr>
          <w:ilvl w:val="0"/>
          <w:numId w:val="1"/>
        </w:numPr>
        <w:rPr>
          <w:b/>
          <w:bCs/>
          <w:sz w:val="36"/>
        </w:rPr>
      </w:pPr>
      <w:r>
        <w:br w:type="page"/>
      </w:r>
      <w:r>
        <w:rPr>
          <w:rFonts w:hint="eastAsia" w:ascii="黑体" w:hAnsi="黑体" w:eastAsia="黑体"/>
          <w:bCs/>
          <w:sz w:val="28"/>
        </w:rPr>
        <w:t>学位论文研究计划及预期目标</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9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9071" w:hRule="atLeast"/>
          <w:jc w:val="center"/>
        </w:trPr>
        <w:tc>
          <w:tcPr>
            <w:tcW w:w="5000" w:type="pct"/>
          </w:tcPr>
          <w:p>
            <w:pPr>
              <w:suppressAutoHyphens/>
              <w:snapToGrid w:val="0"/>
              <w:spacing w:before="120" w:beforeLines="50" w:line="276" w:lineRule="auto"/>
              <w:rPr>
                <w:b/>
                <w:kern w:val="1"/>
                <w:sz w:val="24"/>
              </w:rPr>
            </w:pPr>
            <w:r>
              <w:rPr>
                <w:rFonts w:hint="eastAsia"/>
                <w:b/>
                <w:kern w:val="1"/>
                <w:sz w:val="24"/>
              </w:rPr>
              <w:t>论文拟解决的关键问题：</w:t>
            </w:r>
          </w:p>
          <w:p>
            <w:pPr>
              <w:spacing w:line="360" w:lineRule="atLeast"/>
              <w:ind w:left="227"/>
              <w:rPr>
                <w:sz w:val="24"/>
              </w:rPr>
            </w:pPr>
            <w:r>
              <w:rPr>
                <w:rFonts w:hint="eastAsia"/>
                <w:sz w:val="24"/>
              </w:rPr>
              <w:t xml:space="preserve">  （1）探讨三元体异质结太阳能电池的工作机理；</w:t>
            </w:r>
          </w:p>
          <w:p>
            <w:pPr>
              <w:spacing w:line="360" w:lineRule="atLeast"/>
              <w:ind w:left="227" w:right="315" w:rightChars="150"/>
              <w:rPr>
                <w:sz w:val="24"/>
              </w:rPr>
            </w:pPr>
            <w:r>
              <w:rPr>
                <w:rFonts w:hint="eastAsia"/>
                <w:sz w:val="24"/>
              </w:rPr>
              <w:t xml:space="preserve">  （2）研究在掺入小分子非富勒烯材料IT-M后的三元体异质结太阳能电池相对不掺杂的二元太阳能电池性能的提升，并通过掺杂浓度的改变，寻找最优掺杂比例。</w:t>
            </w:r>
          </w:p>
          <w:p>
            <w:pPr>
              <w:spacing w:line="360" w:lineRule="atLeast"/>
              <w:ind w:left="227"/>
              <w:rPr>
                <w:sz w:val="24"/>
              </w:rPr>
            </w:pPr>
            <w:r>
              <w:rPr>
                <w:rFonts w:hint="eastAsia"/>
                <w:sz w:val="24"/>
              </w:rPr>
              <w:t xml:space="preserve">  （3）研究在掺入小分子非富勒烯材料ITIC-Th后的三元体异质结太阳能电池相对不掺杂的二元太阳能电池性能的提升，并通过掺杂浓度的改变，寻找最优掺杂比例。</w:t>
            </w:r>
          </w:p>
          <w:p>
            <w:pPr>
              <w:spacing w:before="120" w:beforeLines="50" w:after="120" w:afterLines="50" w:line="360" w:lineRule="atLeast"/>
              <w:rPr>
                <w:sz w:val="24"/>
              </w:rPr>
            </w:pPr>
            <w:r>
              <w:rPr>
                <w:rFonts w:hint="eastAsia"/>
                <w:sz w:val="24"/>
              </w:rPr>
              <w:t>最终目标：</w:t>
            </w:r>
          </w:p>
          <w:p>
            <w:pPr>
              <w:spacing w:line="360" w:lineRule="atLeast"/>
              <w:ind w:left="227"/>
              <w:rPr>
                <w:sz w:val="24"/>
              </w:rPr>
            </w:pPr>
            <w:r>
              <w:rPr>
                <w:rFonts w:hint="eastAsia"/>
                <w:sz w:val="24"/>
              </w:rPr>
              <w:t xml:space="preserve">    论文拟解决的最终目标是通过调控器件制备过程中的浓度，热退火温度，溶液处理选用的溶剂等参数，最终获得有明显效率提升的三元体异质结太阳能电池。    </w:t>
            </w:r>
          </w:p>
          <w:p>
            <w:pPr>
              <w:suppressAutoHyphens/>
              <w:snapToGrid w:val="0"/>
              <w:spacing w:before="120" w:beforeLines="50" w:line="276" w:lineRule="auto"/>
              <w:rPr>
                <w:b/>
                <w:kern w:val="1"/>
                <w:sz w:val="24"/>
              </w:rPr>
            </w:pPr>
            <w:r>
              <w:rPr>
                <w:rFonts w:hint="eastAsia"/>
                <w:b/>
                <w:kern w:val="1"/>
                <w:sz w:val="24"/>
              </w:rPr>
              <w:t>采取的主要理论：</w:t>
            </w:r>
          </w:p>
          <w:p>
            <w:pPr>
              <w:spacing w:line="360" w:lineRule="atLeast"/>
              <w:ind w:left="227" w:firstLine="480" w:firstLineChars="200"/>
              <w:rPr>
                <w:sz w:val="24"/>
              </w:rPr>
            </w:pPr>
            <w:r>
              <w:rPr>
                <w:rFonts w:hint="eastAsia"/>
                <w:sz w:val="24"/>
              </w:rPr>
              <w:t>基于半导体的异质结或金属半导体界面附近的光生伏特效应以及有机太阳能电池的发光原理。实验中,利用有机光电池的等效电路分析电池的内在电学性质。利用活性层材料能级的梯度排列、光谱的相互吸收以及Forster能量传递原理来解释三元体异质结太阳能电池激子输运的能量传递方式。</w:t>
            </w:r>
          </w:p>
          <w:p>
            <w:pPr>
              <w:suppressAutoHyphens/>
              <w:snapToGrid w:val="0"/>
              <w:spacing w:before="120" w:beforeLines="50" w:line="276" w:lineRule="auto"/>
              <w:rPr>
                <w:b/>
                <w:kern w:val="1"/>
                <w:sz w:val="24"/>
              </w:rPr>
            </w:pPr>
            <w:r>
              <w:rPr>
                <w:rFonts w:hint="eastAsia"/>
                <w:b/>
                <w:kern w:val="1"/>
                <w:sz w:val="24"/>
              </w:rPr>
              <w:t>本论文的技术路线为：</w:t>
            </w:r>
          </w:p>
          <w:p>
            <w:pPr>
              <w:spacing w:line="360" w:lineRule="atLeast"/>
              <w:ind w:left="227"/>
              <w:rPr>
                <w:sz w:val="24"/>
              </w:rPr>
            </w:pPr>
            <w:r>
              <w:rPr>
                <w:rFonts w:hint="eastAsia"/>
                <w:sz w:val="24"/>
              </w:rPr>
              <w:t xml:space="preserve">   （1）从理论分析入手，结合相关的基础论文和器件模型，确定本实验的中有机太阳能电池的器件结构、功能材料、选用的溶剂及实验工艺。</w:t>
            </w:r>
          </w:p>
          <w:p>
            <w:pPr>
              <w:spacing w:line="360" w:lineRule="atLeast"/>
              <w:ind w:left="227"/>
              <w:rPr>
                <w:sz w:val="24"/>
              </w:rPr>
            </w:pPr>
            <w:r>
              <w:rPr>
                <w:rFonts w:hint="eastAsia"/>
                <w:sz w:val="24"/>
              </w:rPr>
              <w:t xml:space="preserve">   （2）利用实验室的现有设备，选取蒸镀、旋涂相结合的办法制备具体的有机太阳能电池器件。</w:t>
            </w:r>
          </w:p>
          <w:p>
            <w:pPr>
              <w:spacing w:line="360" w:lineRule="atLeast"/>
              <w:ind w:left="227"/>
              <w:rPr>
                <w:sz w:val="24"/>
              </w:rPr>
            </w:pPr>
            <w:r>
              <w:rPr>
                <w:rFonts w:hint="eastAsia"/>
                <w:sz w:val="24"/>
              </w:rPr>
              <w:t xml:space="preserve">   （3）从器件性能角度出发，研究不同掺杂浓度对器件性能的影响，结合相关模型和理论，分析三元体异质结太阳能电池载流子输运机理。同时研究了溶剂退火和热退火工艺对改善成膜形貌和器件性能的改善。</w:t>
            </w:r>
          </w:p>
          <w:p>
            <w:pPr>
              <w:suppressAutoHyphens/>
              <w:snapToGrid w:val="0"/>
              <w:spacing w:before="120" w:beforeLines="50" w:line="276" w:lineRule="auto"/>
              <w:rPr>
                <w:b/>
                <w:kern w:val="1"/>
                <w:sz w:val="24"/>
              </w:rPr>
            </w:pPr>
            <w:r>
              <w:rPr>
                <w:rFonts w:hint="eastAsia"/>
                <w:b/>
                <w:kern w:val="1"/>
                <w:sz w:val="24"/>
              </w:rPr>
              <w:t>实施方案1：</w:t>
            </w:r>
          </w:p>
          <w:p>
            <w:pPr>
              <w:numPr>
                <w:ilvl w:val="0"/>
                <w:numId w:val="3"/>
              </w:numPr>
              <w:spacing w:line="360" w:lineRule="atLeast"/>
              <w:rPr>
                <w:sz w:val="24"/>
              </w:rPr>
            </w:pPr>
            <w:r>
              <w:rPr>
                <w:rFonts w:hint="eastAsia"/>
                <w:sz w:val="24"/>
              </w:rPr>
              <w:t>ITO玻璃基片的清洗</w:t>
            </w:r>
          </w:p>
          <w:p>
            <w:pPr>
              <w:numPr>
                <w:ilvl w:val="0"/>
                <w:numId w:val="3"/>
              </w:numPr>
              <w:spacing w:line="360" w:lineRule="atLeast"/>
              <w:rPr>
                <w:sz w:val="24"/>
              </w:rPr>
            </w:pPr>
            <w:r>
              <w:rPr>
                <w:rFonts w:hint="eastAsia"/>
                <w:sz w:val="24"/>
              </w:rPr>
              <w:t>电子传输层ZnO薄膜的制备</w:t>
            </w:r>
          </w:p>
          <w:p>
            <w:pPr>
              <w:numPr>
                <w:ilvl w:val="0"/>
                <w:numId w:val="3"/>
              </w:numPr>
              <w:spacing w:line="360" w:lineRule="atLeast"/>
              <w:rPr>
                <w:sz w:val="24"/>
              </w:rPr>
            </w:pPr>
            <w:r>
              <w:rPr>
                <w:rFonts w:hint="eastAsia"/>
                <w:sz w:val="24"/>
              </w:rPr>
              <w:t>活性层</w:t>
            </w:r>
            <w:r>
              <w:rPr>
                <w:sz w:val="24"/>
              </w:rPr>
              <w:t>PM6</w:t>
            </w:r>
            <w:r>
              <w:rPr>
                <w:rFonts w:hint="eastAsia"/>
                <w:sz w:val="24"/>
              </w:rPr>
              <w:t>:</w:t>
            </w:r>
            <w:r>
              <w:rPr>
                <w:sz w:val="24"/>
              </w:rPr>
              <w:t>IT-M</w:t>
            </w:r>
            <w:r>
              <w:rPr>
                <w:rFonts w:hint="eastAsia"/>
                <w:sz w:val="24"/>
              </w:rPr>
              <w:t>:</w:t>
            </w:r>
            <w:r>
              <w:rPr>
                <w:sz w:val="24"/>
              </w:rPr>
              <w:t>Y6</w:t>
            </w:r>
            <w:r>
              <w:rPr>
                <w:rFonts w:hint="eastAsia"/>
                <w:sz w:val="24"/>
              </w:rPr>
              <w:t>混合薄膜的制备</w:t>
            </w:r>
          </w:p>
          <w:p>
            <w:pPr>
              <w:numPr>
                <w:ilvl w:val="0"/>
                <w:numId w:val="3"/>
              </w:numPr>
              <w:spacing w:line="360" w:lineRule="atLeast"/>
              <w:rPr>
                <w:sz w:val="24"/>
              </w:rPr>
            </w:pPr>
            <w:r>
              <w:rPr>
                <w:rFonts w:hint="eastAsia"/>
                <w:sz w:val="24"/>
              </w:rPr>
              <w:t>活性层处理工艺</w:t>
            </w:r>
          </w:p>
          <w:p>
            <w:pPr>
              <w:numPr>
                <w:ilvl w:val="0"/>
                <w:numId w:val="3"/>
              </w:numPr>
              <w:spacing w:line="360" w:lineRule="atLeast"/>
              <w:rPr>
                <w:sz w:val="24"/>
              </w:rPr>
            </w:pPr>
            <w:r>
              <w:rPr>
                <w:rFonts w:hint="eastAsia"/>
                <w:sz w:val="24"/>
              </w:rPr>
              <w:t>阳极缓冲层MoO3薄膜以及Ag电极的制备</w:t>
            </w:r>
          </w:p>
          <w:p>
            <w:pPr>
              <w:numPr>
                <w:ilvl w:val="0"/>
                <w:numId w:val="3"/>
              </w:numPr>
              <w:spacing w:line="360" w:lineRule="atLeast"/>
              <w:rPr>
                <w:sz w:val="24"/>
              </w:rPr>
            </w:pPr>
            <w:r>
              <w:rPr>
                <w:rFonts w:hint="eastAsia"/>
                <w:sz w:val="24"/>
              </w:rPr>
              <w:t>器件性能的测试以及表面形貌的分析</w:t>
            </w:r>
          </w:p>
          <w:p>
            <w:pPr>
              <w:suppressAutoHyphens/>
              <w:snapToGrid w:val="0"/>
              <w:spacing w:before="120" w:beforeLines="50" w:line="276" w:lineRule="auto"/>
              <w:rPr>
                <w:b/>
                <w:kern w:val="1"/>
                <w:sz w:val="24"/>
              </w:rPr>
            </w:pPr>
            <w:r>
              <w:rPr>
                <w:rFonts w:hint="eastAsia"/>
                <w:b/>
                <w:kern w:val="1"/>
                <w:sz w:val="24"/>
              </w:rPr>
              <w:t>实施方案2：</w:t>
            </w:r>
          </w:p>
          <w:p>
            <w:pPr>
              <w:numPr>
                <w:ilvl w:val="0"/>
                <w:numId w:val="4"/>
              </w:numPr>
              <w:spacing w:line="360" w:lineRule="atLeast"/>
              <w:rPr>
                <w:sz w:val="24"/>
              </w:rPr>
            </w:pPr>
            <w:r>
              <w:rPr>
                <w:rFonts w:hint="eastAsia"/>
                <w:sz w:val="24"/>
              </w:rPr>
              <w:t>ITO玻璃基片的清洗</w:t>
            </w:r>
          </w:p>
          <w:p>
            <w:pPr>
              <w:numPr>
                <w:ilvl w:val="0"/>
                <w:numId w:val="4"/>
              </w:numPr>
              <w:spacing w:line="360" w:lineRule="atLeast"/>
              <w:rPr>
                <w:sz w:val="24"/>
              </w:rPr>
            </w:pPr>
            <w:r>
              <w:rPr>
                <w:rFonts w:hint="eastAsia"/>
                <w:sz w:val="24"/>
              </w:rPr>
              <w:t>电子传输层ZnO薄膜的制备</w:t>
            </w:r>
          </w:p>
          <w:p>
            <w:pPr>
              <w:numPr>
                <w:ilvl w:val="0"/>
                <w:numId w:val="4"/>
              </w:numPr>
              <w:spacing w:line="360" w:lineRule="atLeast"/>
              <w:rPr>
                <w:sz w:val="24"/>
              </w:rPr>
            </w:pPr>
            <w:r>
              <w:rPr>
                <w:rFonts w:hint="eastAsia"/>
                <w:sz w:val="24"/>
              </w:rPr>
              <w:t>活性层</w:t>
            </w:r>
            <w:r>
              <w:rPr>
                <w:sz w:val="24"/>
              </w:rPr>
              <w:t>PM6</w:t>
            </w:r>
            <w:r>
              <w:rPr>
                <w:rFonts w:hint="eastAsia"/>
                <w:sz w:val="24"/>
              </w:rPr>
              <w:t>:</w:t>
            </w:r>
            <w:r>
              <w:rPr>
                <w:sz w:val="24"/>
              </w:rPr>
              <w:t>IT</w:t>
            </w:r>
            <w:r>
              <w:rPr>
                <w:rFonts w:hint="eastAsia"/>
                <w:sz w:val="24"/>
              </w:rPr>
              <w:t>IC-Th:</w:t>
            </w:r>
            <w:r>
              <w:rPr>
                <w:sz w:val="24"/>
              </w:rPr>
              <w:t>Y6</w:t>
            </w:r>
            <w:r>
              <w:rPr>
                <w:rFonts w:hint="eastAsia"/>
                <w:sz w:val="24"/>
              </w:rPr>
              <w:t>混合薄膜的制备</w:t>
            </w:r>
          </w:p>
          <w:p>
            <w:pPr>
              <w:numPr>
                <w:ilvl w:val="0"/>
                <w:numId w:val="4"/>
              </w:numPr>
              <w:spacing w:line="360" w:lineRule="atLeast"/>
              <w:rPr>
                <w:sz w:val="24"/>
              </w:rPr>
            </w:pPr>
            <w:r>
              <w:rPr>
                <w:rFonts w:hint="eastAsia"/>
                <w:sz w:val="24"/>
              </w:rPr>
              <w:t>活性层处理工艺</w:t>
            </w:r>
          </w:p>
          <w:p>
            <w:pPr>
              <w:numPr>
                <w:ilvl w:val="0"/>
                <w:numId w:val="4"/>
              </w:numPr>
              <w:spacing w:line="360" w:lineRule="atLeast"/>
              <w:rPr>
                <w:sz w:val="24"/>
              </w:rPr>
            </w:pPr>
            <w:r>
              <w:rPr>
                <w:rFonts w:hint="eastAsia"/>
                <w:sz w:val="24"/>
              </w:rPr>
              <w:t>阳极缓冲层MoO3薄膜以及Ag电极的制备</w:t>
            </w:r>
          </w:p>
          <w:p>
            <w:pPr>
              <w:numPr>
                <w:ilvl w:val="0"/>
                <w:numId w:val="4"/>
              </w:numPr>
              <w:spacing w:line="360" w:lineRule="atLeast"/>
              <w:rPr>
                <w:sz w:val="24"/>
              </w:rPr>
            </w:pPr>
            <w:r>
              <w:rPr>
                <w:rFonts w:hint="eastAsia"/>
                <w:sz w:val="24"/>
              </w:rPr>
              <w:t>器件性能的测试以及表面形貌的分析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4762" w:hRule="atLeast"/>
          <w:jc w:val="center"/>
        </w:trPr>
        <w:tc>
          <w:tcPr>
            <w:tcW w:w="5000" w:type="pct"/>
          </w:tcPr>
          <w:p>
            <w:pPr>
              <w:spacing w:before="120" w:beforeLines="50" w:after="120" w:afterLines="50" w:line="360" w:lineRule="exact"/>
              <w:rPr>
                <w:b/>
                <w:bCs/>
                <w:sz w:val="24"/>
              </w:rPr>
            </w:pPr>
            <w:r>
              <w:rPr>
                <w:rFonts w:hint="eastAsia"/>
                <w:b/>
                <w:bCs/>
                <w:sz w:val="24"/>
              </w:rPr>
              <w:t>研究计划的可行性：</w:t>
            </w:r>
          </w:p>
          <w:p>
            <w:pPr>
              <w:spacing w:before="120" w:beforeLines="50" w:after="120" w:afterLines="50" w:line="360" w:lineRule="exact"/>
              <w:ind w:firstLine="480" w:firstLineChars="200"/>
              <w:rPr>
                <w:b/>
                <w:bCs/>
                <w:sz w:val="24"/>
              </w:rPr>
            </w:pPr>
            <w:r>
              <w:rPr>
                <w:rFonts w:hint="eastAsia"/>
                <w:color w:val="000000"/>
                <w:sz w:val="24"/>
              </w:rPr>
              <w:t>从结构方面来说，三元有机太阳能电池相比传统的二元体系有机太阳能电池具有一定的优势。通过合理的设计，在主体系中引入适当第三种材料，有源层的能级和吸收光谱能够得到调节。能级的调节有助于提升有机太阳能电池的开路电压，进而提升电池的光电转换效率，同样，有源层吸收光谱的扩展能够增加其对太阳光子的捕获，提升短路电流。此外，级联的能级结构可以促进载流子的传输，形貌的改善有益于激子的解离和载流子的收集，能量传递能够辅助激子解离，提高激子的解离效率。而本课题在二元体系中掺入的非富勒烯材料理论上能够满足能级级联条件与拓展光谱吸收的效果，同时实验室条件也落实完善，从而有较好的可行性。</w:t>
            </w:r>
          </w:p>
          <w:p>
            <w:pPr>
              <w:spacing w:before="120" w:beforeLines="50" w:after="120" w:afterLines="50" w:line="360" w:lineRule="exact"/>
              <w:rPr>
                <w:sz w:val="24"/>
              </w:rPr>
            </w:pPr>
            <w:r>
              <w:rPr>
                <w:rFonts w:hint="eastAsia"/>
                <w:b/>
                <w:bCs/>
                <w:sz w:val="24"/>
              </w:rPr>
              <w:t>实验室条件落实情况：</w:t>
            </w:r>
          </w:p>
          <w:p>
            <w:pPr>
              <w:spacing w:line="360" w:lineRule="exact"/>
              <w:ind w:firstLine="480" w:firstLineChars="200"/>
              <w:rPr>
                <w:sz w:val="24"/>
              </w:rPr>
            </w:pPr>
            <w:r>
              <w:rPr>
                <w:rFonts w:hint="eastAsia"/>
                <w:sz w:val="24"/>
              </w:rPr>
              <w:t>实验室设施齐全，拥有蒸镀设备及旋涂设备，可在手套箱中操作实验从而避免有活性层与大气直接接触，同时基础测试设施运作良好，可以测量太阳能电池的基本参数，吸收和外量子效率（EQE）。</w:t>
            </w:r>
          </w:p>
          <w:p>
            <w:pPr>
              <w:spacing w:before="120" w:beforeLines="50" w:after="120" w:afterLines="50" w:line="360" w:lineRule="exact"/>
              <w:rPr>
                <w:b/>
                <w:bCs/>
                <w:sz w:val="24"/>
              </w:rPr>
            </w:pPr>
            <w:r>
              <w:rPr>
                <w:rFonts w:hint="eastAsia"/>
                <w:b/>
                <w:bCs/>
                <w:sz w:val="24"/>
              </w:rPr>
              <w:t>可能存在的问题：</w:t>
            </w:r>
          </w:p>
          <w:p>
            <w:pPr>
              <w:spacing w:line="360" w:lineRule="exact"/>
              <w:ind w:firstLine="480" w:firstLineChars="200"/>
              <w:rPr>
                <w:sz w:val="24"/>
              </w:rPr>
            </w:pPr>
            <w:r>
              <w:rPr>
                <w:rFonts w:hint="eastAsia"/>
                <w:sz w:val="24"/>
              </w:rPr>
              <w:t>PM6：Y6体系有机太阳能电池器件的稳定性不高，实验效果受天气影响大，实验难以重复。实验室缺乏薄膜形貌表征和光谱分析的仪器。</w:t>
            </w:r>
          </w:p>
          <w:p>
            <w:pPr>
              <w:spacing w:before="120" w:beforeLines="50" w:after="120" w:afterLines="50" w:line="360" w:lineRule="exact"/>
              <w:rPr>
                <w:b/>
                <w:bCs/>
                <w:sz w:val="24"/>
              </w:rPr>
            </w:pPr>
            <w:r>
              <w:rPr>
                <w:rFonts w:hint="eastAsia"/>
                <w:b/>
                <w:bCs/>
                <w:sz w:val="24"/>
              </w:rPr>
              <w:t>解决办法：</w:t>
            </w:r>
          </w:p>
          <w:p>
            <w:pPr>
              <w:spacing w:line="360" w:lineRule="atLeast"/>
              <w:ind w:left="227" w:firstLine="480" w:firstLineChars="200"/>
              <w:rPr>
                <w:b/>
                <w:bCs/>
              </w:rPr>
            </w:pPr>
            <w:r>
              <w:rPr>
                <w:rFonts w:hint="eastAsia"/>
                <w:sz w:val="24"/>
              </w:rPr>
              <w:t>可以通过严格控制实验过程来提升器件稳定性，尽量选择良好的天气状况进行实验。通过与外单位合作可以完成薄膜的表征及光谱分析。</w:t>
            </w:r>
          </w:p>
          <w:p>
            <w:pPr>
              <w:spacing w:after="120" w:afterLines="50"/>
              <w:rPr>
                <w:rFonts w:ascii="楷体" w:hAnsi="楷体" w:eastAsia="楷体"/>
                <w:sz w:val="24"/>
              </w:rPr>
            </w:pPr>
          </w:p>
          <w:p>
            <w:pPr>
              <w:ind w:firstLine="420" w:firstLineChars="200"/>
              <w:rPr>
                <w:rFonts w:ascii="宋体" w:hAnsi="宋体"/>
              </w:rPr>
            </w:pPr>
          </w:p>
        </w:tc>
      </w:tr>
    </w:tbl>
    <w:p>
      <w:pPr>
        <w:sectPr>
          <w:footerReference r:id="rId4" w:type="default"/>
          <w:pgSz w:w="11906" w:h="16838"/>
          <w:pgMar w:top="1134" w:right="1134" w:bottom="1134" w:left="1134" w:header="851" w:footer="992" w:gutter="0"/>
          <w:pgNumType w:start="1"/>
          <w:cols w:space="425" w:num="1"/>
          <w:docGrid w:linePitch="312" w:charSpace="0"/>
        </w:sectPr>
      </w:pPr>
    </w:p>
    <w:tbl>
      <w:tblPr>
        <w:tblStyle w:val="5"/>
        <w:tblW w:w="5000"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57" w:type="dxa"/>
          <w:left w:w="57" w:type="dxa"/>
          <w:bottom w:w="57" w:type="dxa"/>
          <w:right w:w="57" w:type="dxa"/>
        </w:tblCellMar>
      </w:tblPr>
      <w:tblGrid>
        <w:gridCol w:w="624"/>
        <w:gridCol w:w="1843"/>
        <w:gridCol w:w="728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5000" w:type="pct"/>
            <w:gridSpan w:val="3"/>
            <w:tcBorders>
              <w:top w:val="single" w:color="auto" w:sz="4" w:space="0"/>
              <w:left w:val="single" w:color="auto" w:sz="4" w:space="0"/>
              <w:bottom w:val="single" w:color="auto" w:sz="4" w:space="0"/>
              <w:right w:val="single" w:color="auto" w:sz="4" w:space="0"/>
            </w:tcBorders>
            <w:vAlign w:val="center"/>
          </w:tcPr>
          <w:p>
            <w:pPr>
              <w:rPr>
                <w:rFonts w:ascii="宋体" w:hAnsi="宋体"/>
                <w:b/>
                <w:sz w:val="24"/>
              </w:rPr>
            </w:pPr>
            <w:r>
              <w:br w:type="page"/>
            </w:r>
            <w:r>
              <w:br w:type="page"/>
            </w:r>
            <w:r>
              <w:br w:type="page"/>
            </w:r>
            <w:r>
              <w:br w:type="page"/>
            </w:r>
            <w:r>
              <w:rPr>
                <w:b/>
                <w:sz w:val="24"/>
              </w:rPr>
              <w:t>3</w:t>
            </w:r>
            <w:r>
              <w:rPr>
                <w:rFonts w:hint="eastAsia" w:ascii="宋体" w:hAnsi="宋体"/>
                <w:b/>
                <w:sz w:val="24"/>
              </w:rPr>
              <w:t>.</w:t>
            </w:r>
            <w:r>
              <w:rPr>
                <w:rFonts w:ascii="宋体" w:hAnsi="宋体"/>
                <w:b/>
                <w:sz w:val="24"/>
              </w:rPr>
              <w:t>研究计划及预期成果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restart"/>
            <w:tcBorders>
              <w:top w:val="single" w:color="auto" w:sz="4" w:space="0"/>
              <w:left w:val="single" w:color="auto" w:sz="4" w:space="0"/>
              <w:bottom w:val="single" w:color="auto" w:sz="4" w:space="0"/>
            </w:tcBorders>
            <w:vAlign w:val="center"/>
          </w:tcPr>
          <w:p>
            <w:pPr>
              <w:jc w:val="center"/>
              <w:rPr>
                <w:sz w:val="24"/>
              </w:rPr>
            </w:pPr>
            <w:r>
              <w:rPr>
                <w:rFonts w:hint="eastAsia"/>
                <w:sz w:val="24"/>
              </w:rPr>
              <w:t>研</w:t>
            </w:r>
          </w:p>
          <w:p>
            <w:pPr>
              <w:jc w:val="center"/>
              <w:rPr>
                <w:sz w:val="24"/>
              </w:rPr>
            </w:pPr>
            <w:r>
              <w:rPr>
                <w:rFonts w:hint="eastAsia"/>
                <w:sz w:val="24"/>
              </w:rPr>
              <w:t>究</w:t>
            </w:r>
          </w:p>
          <w:p>
            <w:pPr>
              <w:jc w:val="center"/>
              <w:rPr>
                <w:sz w:val="24"/>
              </w:rPr>
            </w:pPr>
            <w:r>
              <w:rPr>
                <w:rFonts w:hint="eastAsia"/>
                <w:sz w:val="24"/>
              </w:rPr>
              <w:t>计</w:t>
            </w:r>
          </w:p>
          <w:p>
            <w:pPr>
              <w:jc w:val="center"/>
              <w:rPr>
                <w:b/>
                <w:bCs/>
              </w:rPr>
            </w:pPr>
            <w:r>
              <w:rPr>
                <w:rFonts w:hint="eastAsia"/>
                <w:sz w:val="24"/>
              </w:rPr>
              <w:t>划</w:t>
            </w:r>
          </w:p>
        </w:tc>
        <w:tc>
          <w:tcPr>
            <w:tcW w:w="945" w:type="pct"/>
            <w:tcBorders>
              <w:top w:val="single" w:color="auto" w:sz="4" w:space="0"/>
              <w:bottom w:val="single" w:color="auto" w:sz="4" w:space="0"/>
            </w:tcBorders>
            <w:vAlign w:val="center"/>
          </w:tcPr>
          <w:p>
            <w:pPr>
              <w:jc w:val="center"/>
              <w:rPr>
                <w:sz w:val="24"/>
              </w:rPr>
            </w:pPr>
            <w:r>
              <w:rPr>
                <w:rFonts w:hint="eastAsia"/>
                <w:sz w:val="24"/>
              </w:rPr>
              <w:t>起止年月</w:t>
            </w:r>
          </w:p>
        </w:tc>
        <w:tc>
          <w:tcPr>
            <w:tcW w:w="3735" w:type="pct"/>
            <w:tcBorders>
              <w:top w:val="single" w:color="auto" w:sz="4" w:space="0"/>
              <w:bottom w:val="single" w:color="auto" w:sz="4" w:space="0"/>
              <w:right w:val="single" w:color="auto" w:sz="4" w:space="0"/>
            </w:tcBorders>
            <w:vAlign w:val="center"/>
          </w:tcPr>
          <w:p>
            <w:pPr>
              <w:jc w:val="center"/>
              <w:rPr>
                <w:sz w:val="24"/>
              </w:rPr>
            </w:pPr>
            <w:r>
              <w:rPr>
                <w:rFonts w:hint="eastAsia"/>
                <w:sz w:val="24"/>
              </w:rPr>
              <w:t>完成内容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5" w:type="pct"/>
            <w:tcBorders>
              <w:top w:val="single" w:color="auto" w:sz="4" w:space="0"/>
              <w:bottom w:val="single" w:color="auto" w:sz="4" w:space="0"/>
            </w:tcBorders>
          </w:tcPr>
          <w:p>
            <w:pPr>
              <w:jc w:val="center"/>
              <w:rPr>
                <w:b/>
                <w:bCs/>
                <w:sz w:val="24"/>
              </w:rPr>
            </w:pPr>
            <w:r>
              <w:rPr>
                <w:rFonts w:hint="eastAsia"/>
                <w:sz w:val="24"/>
              </w:rPr>
              <w:t>201</w:t>
            </w:r>
            <w:r>
              <w:rPr>
                <w:sz w:val="24"/>
              </w:rPr>
              <w:t>9</w:t>
            </w:r>
            <w:r>
              <w:rPr>
                <w:rFonts w:hint="eastAsia"/>
                <w:sz w:val="24"/>
              </w:rPr>
              <w:t>.11~2020.1</w:t>
            </w:r>
          </w:p>
        </w:tc>
        <w:tc>
          <w:tcPr>
            <w:tcW w:w="3735" w:type="pct"/>
            <w:tcBorders>
              <w:top w:val="single" w:color="auto" w:sz="4" w:space="0"/>
              <w:bottom w:val="single" w:color="auto" w:sz="4" w:space="0"/>
              <w:right w:val="single" w:color="auto" w:sz="4" w:space="0"/>
            </w:tcBorders>
          </w:tcPr>
          <w:p>
            <w:pPr>
              <w:jc w:val="center"/>
              <w:rPr>
                <w:b/>
                <w:bCs/>
                <w:sz w:val="24"/>
              </w:rPr>
            </w:pPr>
            <w:r>
              <w:rPr>
                <w:rFonts w:hint="eastAsia"/>
                <w:sz w:val="24"/>
              </w:rPr>
              <w:t>文献阅读，制定研究计划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5" w:type="pct"/>
            <w:tcBorders>
              <w:top w:val="single" w:color="auto" w:sz="4" w:space="0"/>
              <w:bottom w:val="single" w:color="auto" w:sz="4" w:space="0"/>
            </w:tcBorders>
          </w:tcPr>
          <w:p>
            <w:pPr>
              <w:jc w:val="center"/>
              <w:rPr>
                <w:b/>
                <w:bCs/>
                <w:sz w:val="24"/>
              </w:rPr>
            </w:pPr>
            <w:r>
              <w:rPr>
                <w:rFonts w:hint="eastAsia"/>
                <w:sz w:val="24"/>
              </w:rPr>
              <w:t>2020.2~2020.4</w:t>
            </w:r>
          </w:p>
        </w:tc>
        <w:tc>
          <w:tcPr>
            <w:tcW w:w="3735" w:type="pct"/>
            <w:tcBorders>
              <w:top w:val="single" w:color="auto" w:sz="4" w:space="0"/>
              <w:bottom w:val="single" w:color="auto" w:sz="4" w:space="0"/>
              <w:right w:val="single" w:color="auto" w:sz="4" w:space="0"/>
            </w:tcBorders>
          </w:tcPr>
          <w:p>
            <w:pPr>
              <w:jc w:val="center"/>
              <w:rPr>
                <w:b/>
                <w:bCs/>
                <w:sz w:val="24"/>
              </w:rPr>
            </w:pPr>
            <w:r>
              <w:rPr>
                <w:rFonts w:hint="eastAsia"/>
                <w:sz w:val="24"/>
              </w:rPr>
              <w:t>设计实验,探讨和优化实验工艺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5" w:type="pct"/>
            <w:tcBorders>
              <w:top w:val="single" w:color="auto" w:sz="4" w:space="0"/>
              <w:bottom w:val="single" w:color="auto" w:sz="4" w:space="0"/>
            </w:tcBorders>
          </w:tcPr>
          <w:p>
            <w:pPr>
              <w:jc w:val="center"/>
              <w:rPr>
                <w:b/>
                <w:bCs/>
                <w:sz w:val="24"/>
              </w:rPr>
            </w:pPr>
            <w:r>
              <w:rPr>
                <w:rFonts w:hint="eastAsia"/>
                <w:sz w:val="24"/>
              </w:rPr>
              <w:t>2020.5~2020.8</w:t>
            </w:r>
          </w:p>
        </w:tc>
        <w:tc>
          <w:tcPr>
            <w:tcW w:w="3735" w:type="pct"/>
            <w:tcBorders>
              <w:top w:val="single" w:color="auto" w:sz="4" w:space="0"/>
              <w:bottom w:val="single" w:color="auto" w:sz="4" w:space="0"/>
              <w:right w:val="single" w:color="auto" w:sz="4" w:space="0"/>
            </w:tcBorders>
          </w:tcPr>
          <w:p>
            <w:pPr>
              <w:jc w:val="center"/>
              <w:rPr>
                <w:b/>
                <w:bCs/>
                <w:sz w:val="24"/>
              </w:rPr>
            </w:pPr>
            <w:r>
              <w:rPr>
                <w:rFonts w:hint="eastAsia"/>
                <w:sz w:val="24"/>
              </w:rPr>
              <w:t>进行实验，收集和分析数据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5" w:type="pct"/>
            <w:tcBorders>
              <w:top w:val="single" w:color="auto" w:sz="4" w:space="0"/>
              <w:bottom w:val="single" w:color="auto" w:sz="4" w:space="0"/>
            </w:tcBorders>
          </w:tcPr>
          <w:p>
            <w:pPr>
              <w:jc w:val="center"/>
              <w:rPr>
                <w:b/>
                <w:bCs/>
                <w:sz w:val="24"/>
              </w:rPr>
            </w:pPr>
            <w:r>
              <w:rPr>
                <w:rFonts w:hint="eastAsia"/>
                <w:sz w:val="24"/>
              </w:rPr>
              <w:t>2020.9~2021.12</w:t>
            </w:r>
          </w:p>
        </w:tc>
        <w:tc>
          <w:tcPr>
            <w:tcW w:w="3735" w:type="pct"/>
            <w:tcBorders>
              <w:top w:val="single" w:color="auto" w:sz="4" w:space="0"/>
              <w:bottom w:val="single" w:color="auto" w:sz="4" w:space="0"/>
              <w:right w:val="single" w:color="auto" w:sz="4" w:space="0"/>
            </w:tcBorders>
          </w:tcPr>
          <w:p>
            <w:pPr>
              <w:jc w:val="center"/>
              <w:rPr>
                <w:b/>
                <w:bCs/>
                <w:sz w:val="24"/>
              </w:rPr>
            </w:pPr>
            <w:r>
              <w:rPr>
                <w:rFonts w:hint="eastAsia"/>
                <w:sz w:val="24"/>
              </w:rPr>
              <w:t>撰写论文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5" w:type="pct"/>
            <w:tcBorders>
              <w:top w:val="single" w:color="auto" w:sz="4" w:space="0"/>
              <w:bottom w:val="single" w:color="auto" w:sz="4" w:space="0"/>
            </w:tcBorders>
            <w:vAlign w:val="center"/>
          </w:tcPr>
          <w:p>
            <w:pPr>
              <w:jc w:val="center"/>
              <w:rPr>
                <w:bCs/>
              </w:rPr>
            </w:pPr>
          </w:p>
        </w:tc>
        <w:tc>
          <w:tcPr>
            <w:tcW w:w="3735" w:type="pct"/>
            <w:tcBorders>
              <w:top w:val="single" w:color="auto" w:sz="4" w:space="0"/>
              <w:bottom w:val="single" w:color="auto" w:sz="4" w:space="0"/>
              <w:right w:val="single" w:color="auto" w:sz="4" w:space="0"/>
            </w:tcBorders>
            <w:vAlign w:val="center"/>
          </w:tcPr>
          <w:p>
            <w:pPr>
              <w:jc w:val="left"/>
              <w:rPr>
                <w:bC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9941" w:hRule="atLeast"/>
          <w:jc w:val="center"/>
        </w:trPr>
        <w:tc>
          <w:tcPr>
            <w:tcW w:w="320"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预</w:t>
            </w:r>
          </w:p>
          <w:p>
            <w:pPr>
              <w:jc w:val="center"/>
              <w:rPr>
                <w:sz w:val="24"/>
              </w:rPr>
            </w:pPr>
            <w:r>
              <w:rPr>
                <w:rFonts w:hint="eastAsia"/>
                <w:sz w:val="24"/>
              </w:rPr>
              <w:t>期</w:t>
            </w:r>
          </w:p>
          <w:p>
            <w:pPr>
              <w:jc w:val="center"/>
              <w:rPr>
                <w:sz w:val="24"/>
              </w:rPr>
            </w:pPr>
            <w:r>
              <w:rPr>
                <w:rFonts w:hint="eastAsia"/>
                <w:sz w:val="24"/>
              </w:rPr>
              <w:t>创</w:t>
            </w:r>
          </w:p>
          <w:p>
            <w:pPr>
              <w:jc w:val="center"/>
              <w:rPr>
                <w:sz w:val="24"/>
              </w:rPr>
            </w:pPr>
            <w:r>
              <w:rPr>
                <w:rFonts w:hint="eastAsia"/>
                <w:sz w:val="24"/>
              </w:rPr>
              <w:t>新</w:t>
            </w:r>
          </w:p>
          <w:p>
            <w:pPr>
              <w:jc w:val="center"/>
              <w:rPr>
                <w:sz w:val="24"/>
              </w:rPr>
            </w:pPr>
            <w:r>
              <w:rPr>
                <w:rFonts w:hint="eastAsia"/>
                <w:sz w:val="24"/>
              </w:rPr>
              <w:t>点</w:t>
            </w:r>
          </w:p>
          <w:p>
            <w:pPr>
              <w:jc w:val="center"/>
              <w:rPr>
                <w:sz w:val="24"/>
              </w:rPr>
            </w:pPr>
            <w:r>
              <w:rPr>
                <w:rFonts w:hint="eastAsia"/>
                <w:sz w:val="24"/>
              </w:rPr>
              <w:t>及</w:t>
            </w:r>
          </w:p>
          <w:p>
            <w:pPr>
              <w:jc w:val="center"/>
              <w:rPr>
                <w:sz w:val="24"/>
              </w:rPr>
            </w:pPr>
            <w:r>
              <w:rPr>
                <w:rFonts w:hint="eastAsia"/>
                <w:sz w:val="24"/>
              </w:rPr>
              <w:t>成</w:t>
            </w:r>
          </w:p>
          <w:p>
            <w:pPr>
              <w:jc w:val="center"/>
              <w:rPr>
                <w:sz w:val="24"/>
              </w:rPr>
            </w:pPr>
            <w:r>
              <w:rPr>
                <w:rFonts w:hint="eastAsia"/>
                <w:sz w:val="24"/>
              </w:rPr>
              <w:t>果</w:t>
            </w:r>
          </w:p>
          <w:p>
            <w:pPr>
              <w:jc w:val="center"/>
              <w:rPr>
                <w:sz w:val="24"/>
              </w:rPr>
            </w:pPr>
            <w:r>
              <w:rPr>
                <w:rFonts w:hint="eastAsia"/>
                <w:sz w:val="24"/>
              </w:rPr>
              <w:t>形</w:t>
            </w:r>
          </w:p>
          <w:p>
            <w:pPr>
              <w:jc w:val="center"/>
            </w:pPr>
            <w:r>
              <w:rPr>
                <w:rFonts w:hint="eastAsia"/>
                <w:sz w:val="24"/>
              </w:rPr>
              <w:t>式</w:t>
            </w:r>
          </w:p>
        </w:tc>
        <w:tc>
          <w:tcPr>
            <w:tcW w:w="4680" w:type="pct"/>
            <w:gridSpan w:val="2"/>
            <w:tcBorders>
              <w:top w:val="single" w:color="auto" w:sz="4" w:space="0"/>
              <w:left w:val="single" w:color="auto" w:sz="4" w:space="0"/>
              <w:bottom w:val="single" w:color="auto" w:sz="4" w:space="0"/>
              <w:right w:val="single" w:color="auto" w:sz="4" w:space="0"/>
            </w:tcBorders>
          </w:tcPr>
          <w:p>
            <w:pPr>
              <w:spacing w:before="120" w:beforeLines="50" w:after="120" w:afterLines="50" w:line="360" w:lineRule="exact"/>
              <w:rPr>
                <w:b/>
                <w:bCs/>
                <w:sz w:val="24"/>
              </w:rPr>
            </w:pPr>
            <w:r>
              <w:rPr>
                <w:rFonts w:hint="eastAsia"/>
                <w:b/>
                <w:bCs/>
                <w:sz w:val="24"/>
              </w:rPr>
              <w:t>预期创新点：</w:t>
            </w:r>
          </w:p>
          <w:p>
            <w:pPr>
              <w:spacing w:line="400" w:lineRule="exact"/>
              <w:ind w:firstLine="480" w:firstLineChars="200"/>
              <w:rPr>
                <w:sz w:val="24"/>
              </w:rPr>
            </w:pPr>
            <w:r>
              <w:rPr>
                <w:rFonts w:hint="eastAsia"/>
                <w:sz w:val="24"/>
              </w:rPr>
              <w:t>（1）论文在分析了薄膜表面形貌，有源层的吸收以及能级排布等因素对有机太阳能电池的影响的前提下，创造性地在基于P</w:t>
            </w:r>
            <w:r>
              <w:rPr>
                <w:sz w:val="24"/>
              </w:rPr>
              <w:t>M6</w:t>
            </w:r>
            <w:r>
              <w:rPr>
                <w:rFonts w:hint="eastAsia"/>
                <w:sz w:val="24"/>
              </w:rPr>
              <w:t>:</w:t>
            </w:r>
            <w:r>
              <w:rPr>
                <w:sz w:val="24"/>
              </w:rPr>
              <w:t>Y6</w:t>
            </w:r>
            <w:r>
              <w:rPr>
                <w:rFonts w:hint="eastAsia"/>
                <w:sz w:val="24"/>
              </w:rPr>
              <w:t>体系中掺入更多元形成多元体异质结有机光电器件，</w:t>
            </w:r>
            <w:r>
              <w:rPr>
                <w:sz w:val="24"/>
              </w:rPr>
              <w:t>添加</w:t>
            </w:r>
            <w:r>
              <w:rPr>
                <w:rFonts w:hint="eastAsia"/>
                <w:sz w:val="24"/>
              </w:rPr>
              <w:t>能级级联</w:t>
            </w:r>
            <w:r>
              <w:rPr>
                <w:sz w:val="24"/>
              </w:rPr>
              <w:t>和吸收波峰互补的</w:t>
            </w:r>
            <w:r>
              <w:rPr>
                <w:rFonts w:hint="eastAsia"/>
                <w:sz w:val="24"/>
              </w:rPr>
              <w:t>IT-M与ITIC-Th对于提升器件性能有着重要的作用。</w:t>
            </w:r>
          </w:p>
          <w:p>
            <w:pPr>
              <w:spacing w:line="400" w:lineRule="exact"/>
              <w:ind w:firstLine="480" w:firstLineChars="200"/>
              <w:rPr>
                <w:sz w:val="24"/>
              </w:rPr>
            </w:pPr>
            <w:r>
              <w:rPr>
                <w:rFonts w:hint="eastAsia"/>
                <w:sz w:val="24"/>
              </w:rPr>
              <w:t>（2）为进一步提升P</w:t>
            </w:r>
            <w:r>
              <w:rPr>
                <w:sz w:val="24"/>
              </w:rPr>
              <w:t>M6</w:t>
            </w:r>
            <w:r>
              <w:rPr>
                <w:rFonts w:hint="eastAsia"/>
                <w:sz w:val="24"/>
              </w:rPr>
              <w:t>:</w:t>
            </w:r>
            <w:r>
              <w:rPr>
                <w:sz w:val="24"/>
              </w:rPr>
              <w:t>Y6</w:t>
            </w:r>
            <w:r>
              <w:rPr>
                <w:rFonts w:hint="eastAsia"/>
                <w:sz w:val="24"/>
              </w:rPr>
              <w:t>的性能，论文研究了热退火和溶液处理对器件性能的影响，探究活性层处理工艺对器件表面形貌的影响。</w:t>
            </w:r>
          </w:p>
          <w:p>
            <w:pPr>
              <w:spacing w:before="120" w:beforeLines="50" w:after="120" w:afterLines="50" w:line="360" w:lineRule="exact"/>
              <w:rPr>
                <w:b/>
                <w:bCs/>
                <w:sz w:val="24"/>
              </w:rPr>
            </w:pPr>
            <w:r>
              <w:rPr>
                <w:rFonts w:hint="eastAsia"/>
                <w:b/>
                <w:bCs/>
                <w:sz w:val="24"/>
              </w:rPr>
              <w:t>成果形式：</w:t>
            </w:r>
          </w:p>
          <w:p>
            <w:pPr>
              <w:spacing w:line="360" w:lineRule="atLeast"/>
              <w:ind w:firstLine="480" w:firstLineChars="200"/>
              <w:rPr>
                <w:sz w:val="24"/>
              </w:rPr>
            </w:pPr>
            <w:r>
              <w:rPr>
                <w:rFonts w:hint="eastAsia"/>
                <w:sz w:val="24"/>
              </w:rPr>
              <w:t>1.制成高性能OPV器件。</w:t>
            </w:r>
          </w:p>
          <w:p>
            <w:pPr>
              <w:spacing w:line="360" w:lineRule="atLeast"/>
              <w:ind w:firstLine="480" w:firstLineChars="200"/>
              <w:rPr>
                <w:sz w:val="24"/>
              </w:rPr>
            </w:pPr>
            <w:r>
              <w:rPr>
                <w:rFonts w:hint="eastAsia"/>
                <w:sz w:val="24"/>
              </w:rPr>
              <w:t>2.发表</w:t>
            </w:r>
            <w:r>
              <w:rPr>
                <w:sz w:val="24"/>
              </w:rPr>
              <w:t>1</w:t>
            </w:r>
            <w:r>
              <w:rPr>
                <w:rFonts w:hint="eastAsia"/>
                <w:sz w:val="24"/>
              </w:rPr>
              <w:t>篇SCI学术论文。</w:t>
            </w:r>
          </w:p>
          <w:p>
            <w:pPr>
              <w:spacing w:line="360" w:lineRule="atLeast"/>
              <w:ind w:firstLine="480" w:firstLineChars="200"/>
              <w:rPr>
                <w:sz w:val="24"/>
              </w:rPr>
            </w:pPr>
            <w:r>
              <w:rPr>
                <w:rFonts w:hint="eastAsia"/>
                <w:sz w:val="24"/>
              </w:rPr>
              <w:t>3.申请国家发明专利1~2项。</w:t>
            </w:r>
          </w:p>
          <w:p>
            <w:pPr>
              <w:ind w:firstLine="480" w:firstLineChars="200"/>
            </w:pPr>
            <w:r>
              <w:rPr>
                <w:rFonts w:hint="eastAsia"/>
                <w:sz w:val="24"/>
              </w:rPr>
              <w:t>4.硕士学位论文。</w:t>
            </w:r>
          </w:p>
        </w:tc>
      </w:tr>
    </w:tbl>
    <w:p>
      <w:pPr>
        <w:numPr>
          <w:ilvl w:val="0"/>
          <w:numId w:val="1"/>
        </w:numPr>
        <w:rPr>
          <w:b/>
          <w:bCs/>
          <w:sz w:val="36"/>
        </w:rPr>
      </w:pPr>
      <w:r>
        <w:br w:type="page"/>
      </w:r>
      <w:r>
        <w:rPr>
          <w:rFonts w:hint="eastAsia" w:ascii="黑体" w:hAnsi="黑体" w:eastAsia="黑体"/>
          <w:bCs/>
          <w:sz w:val="28"/>
        </w:rPr>
        <w:t>开题报告审查意见</w:t>
      </w:r>
    </w:p>
    <w:tbl>
      <w:tblPr>
        <w:tblStyle w:val="5"/>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57" w:type="dxa"/>
          <w:left w:w="57" w:type="dxa"/>
          <w:bottom w:w="57" w:type="dxa"/>
          <w:right w:w="57" w:type="dxa"/>
        </w:tblCellMar>
      </w:tblPr>
      <w:tblGrid>
        <w:gridCol w:w="1145"/>
        <w:gridCol w:w="3167"/>
        <w:gridCol w:w="2580"/>
        <w:gridCol w:w="2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268" w:hRule="atLeast"/>
          <w:jc w:val="center"/>
        </w:trPr>
        <w:tc>
          <w:tcPr>
            <w:tcW w:w="5000" w:type="pct"/>
            <w:gridSpan w:val="4"/>
            <w:tcBorders>
              <w:bottom w:val="nil"/>
            </w:tcBorders>
          </w:tcPr>
          <w:p>
            <w:pPr>
              <w:spacing w:after="120" w:afterLines="50"/>
              <w:rPr>
                <w:rFonts w:eastAsia="楷体"/>
                <w:sz w:val="24"/>
              </w:rPr>
            </w:pPr>
            <w:r>
              <w:rPr>
                <w:rFonts w:hint="eastAsia" w:eastAsia="楷体"/>
                <w:sz w:val="24"/>
              </w:rPr>
              <w:t>1.导师对学位</w:t>
            </w:r>
            <w:r>
              <w:rPr>
                <w:rFonts w:hint="eastAsia" w:ascii="楷体" w:hAnsi="楷体" w:eastAsia="楷体"/>
                <w:sz w:val="24"/>
              </w:rPr>
              <w:t>论文</w:t>
            </w:r>
            <w:r>
              <w:rPr>
                <w:rFonts w:hint="eastAsia" w:eastAsia="楷体"/>
                <w:sz w:val="24"/>
              </w:rPr>
              <w:t>选题和论文计划可行性意见，是否同意开题：</w:t>
            </w:r>
          </w:p>
          <w:p>
            <w:pPr>
              <w:ind w:firstLine="42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448" w:hRule="atLeast"/>
          <w:jc w:val="center"/>
        </w:trPr>
        <w:tc>
          <w:tcPr>
            <w:tcW w:w="5000" w:type="pct"/>
            <w:gridSpan w:val="4"/>
            <w:tcBorders>
              <w:top w:val="nil"/>
            </w:tcBorders>
          </w:tcPr>
          <w:p>
            <w:pPr>
              <w:spacing w:line="480" w:lineRule="auto"/>
            </w:pPr>
            <w:r>
              <w:rPr>
                <w:rFonts w:hint="eastAsia"/>
              </w:rPr>
              <w:t xml:space="preserve">导师（组）签字： </w:t>
            </w:r>
            <w:r>
              <w:t xml:space="preserve">                                                         </w:t>
            </w: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000" w:type="pct"/>
            <w:gridSpan w:val="4"/>
            <w:vAlign w:val="center"/>
          </w:tcPr>
          <w:p>
            <w:pPr>
              <w:rPr>
                <w:b/>
                <w:sz w:val="24"/>
              </w:rPr>
            </w:pPr>
            <w:r>
              <w:rPr>
                <w:rFonts w:hint="eastAsia"/>
                <w:b/>
                <w:sz w:val="24"/>
              </w:rPr>
              <w:t>2</w:t>
            </w:r>
            <w:r>
              <w:rPr>
                <w:rFonts w:hint="eastAsia" w:ascii="宋体" w:hAnsi="宋体"/>
                <w:b/>
                <w:sz w:val="24"/>
              </w:rPr>
              <w:t>.开题报告考评组意见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jc w:val="center"/>
              <w:rPr>
                <w:sz w:val="24"/>
              </w:rPr>
            </w:pPr>
            <w:r>
              <w:rPr>
                <w:rFonts w:hint="eastAsia"/>
                <w:sz w:val="24"/>
              </w:rPr>
              <w:t>开题日期</w:t>
            </w:r>
          </w:p>
        </w:tc>
        <w:tc>
          <w:tcPr>
            <w:tcW w:w="1624" w:type="pct"/>
            <w:vAlign w:val="center"/>
          </w:tcPr>
          <w:p>
            <w:pPr>
              <w:jc w:val="center"/>
              <w:rPr>
                <w:sz w:val="24"/>
              </w:rPr>
            </w:pPr>
          </w:p>
        </w:tc>
        <w:tc>
          <w:tcPr>
            <w:tcW w:w="1323" w:type="pct"/>
            <w:vAlign w:val="center"/>
          </w:tcPr>
          <w:p>
            <w:pPr>
              <w:jc w:val="center"/>
              <w:rPr>
                <w:sz w:val="24"/>
              </w:rPr>
            </w:pPr>
            <w:r>
              <w:rPr>
                <w:rFonts w:hint="eastAsia"/>
                <w:sz w:val="24"/>
              </w:rPr>
              <w:t>开题地点</w:t>
            </w:r>
          </w:p>
        </w:tc>
        <w:tc>
          <w:tcPr>
            <w:tcW w:w="1466" w:type="pct"/>
            <w:vAlign w:val="center"/>
          </w:tcPr>
          <w:p>
            <w:pP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jc w:val="center"/>
              <w:rPr>
                <w:sz w:val="24"/>
              </w:rPr>
            </w:pPr>
            <w:r>
              <w:rPr>
                <w:rFonts w:hint="eastAsia"/>
                <w:sz w:val="24"/>
              </w:rPr>
              <w:t>考评专家</w:t>
            </w:r>
          </w:p>
        </w:tc>
        <w:tc>
          <w:tcPr>
            <w:tcW w:w="4413" w:type="pct"/>
            <w:gridSpan w:val="3"/>
            <w:vAlign w:val="center"/>
          </w:tcPr>
          <w:p>
            <w:pP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jc w:val="center"/>
              <w:rPr>
                <w:sz w:val="24"/>
              </w:rPr>
            </w:pPr>
            <w:r>
              <w:rPr>
                <w:rFonts w:hint="eastAsia"/>
                <w:sz w:val="24"/>
              </w:rPr>
              <w:t>考评成绩</w:t>
            </w:r>
          </w:p>
        </w:tc>
        <w:tc>
          <w:tcPr>
            <w:tcW w:w="4413" w:type="pct"/>
            <w:gridSpan w:val="3"/>
            <w:vAlign w:val="center"/>
          </w:tcPr>
          <w:p>
            <w:pPr>
              <w:ind w:firstLine="720" w:firstLineChars="300"/>
              <w:rPr>
                <w:sz w:val="24"/>
              </w:rPr>
            </w:pPr>
            <w:r>
              <w:rPr>
                <w:rFonts w:hint="eastAsia"/>
                <w:sz w:val="24"/>
              </w:rPr>
              <w:t>合格</w:t>
            </w:r>
            <w:r>
              <w:rPr>
                <w:rFonts w:hint="eastAsia"/>
                <w:sz w:val="24"/>
                <w:u w:val="single"/>
              </w:rPr>
              <w:t xml:space="preserve"> </w:t>
            </w:r>
            <w:r>
              <w:rPr>
                <w:sz w:val="24"/>
                <w:u w:val="single"/>
              </w:rPr>
              <w:t xml:space="preserve">   </w:t>
            </w:r>
            <w:r>
              <w:rPr>
                <w:rFonts w:hint="eastAsia"/>
                <w:sz w:val="24"/>
              </w:rPr>
              <w:t xml:space="preserve">票 </w:t>
            </w:r>
            <w:r>
              <w:rPr>
                <w:sz w:val="24"/>
              </w:rPr>
              <w:t xml:space="preserve">      </w:t>
            </w:r>
            <w:r>
              <w:rPr>
                <w:rFonts w:hint="eastAsia"/>
                <w:sz w:val="24"/>
              </w:rPr>
              <w:t>基本合格</w:t>
            </w:r>
            <w:r>
              <w:rPr>
                <w:rFonts w:hint="eastAsia"/>
                <w:sz w:val="24"/>
                <w:u w:val="single"/>
              </w:rPr>
              <w:t xml:space="preserve"> </w:t>
            </w:r>
            <w:r>
              <w:rPr>
                <w:sz w:val="24"/>
                <w:u w:val="single"/>
              </w:rPr>
              <w:t xml:space="preserve">   </w:t>
            </w:r>
            <w:r>
              <w:rPr>
                <w:rFonts w:hint="eastAsia"/>
                <w:sz w:val="24"/>
              </w:rPr>
              <w:t xml:space="preserve">票 </w:t>
            </w:r>
            <w:r>
              <w:rPr>
                <w:sz w:val="24"/>
              </w:rPr>
              <w:t xml:space="preserve">      </w:t>
            </w:r>
            <w:r>
              <w:rPr>
                <w:rFonts w:hint="eastAsia"/>
                <w:sz w:val="24"/>
              </w:rPr>
              <w:t>不合格</w:t>
            </w:r>
            <w:r>
              <w:rPr>
                <w:rFonts w:hint="eastAsia"/>
                <w:sz w:val="24"/>
                <w:u w:val="single"/>
              </w:rPr>
              <w:t xml:space="preserve">  </w:t>
            </w:r>
            <w:r>
              <w:rPr>
                <w:sz w:val="24"/>
                <w:u w:val="single"/>
              </w:rPr>
              <w:t xml:space="preserve">  </w:t>
            </w:r>
            <w:r>
              <w:rPr>
                <w:rFonts w:hint="eastAsia"/>
                <w:sz w:val="24"/>
              </w:rPr>
              <w:t>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tcBorders>
              <w:bottom w:val="single" w:color="auto" w:sz="6" w:space="0"/>
            </w:tcBorders>
            <w:vAlign w:val="center"/>
          </w:tcPr>
          <w:p>
            <w:pPr>
              <w:jc w:val="center"/>
              <w:rPr>
                <w:sz w:val="24"/>
              </w:rPr>
            </w:pPr>
            <w:r>
              <w:rPr>
                <w:rFonts w:hint="eastAsia"/>
                <w:sz w:val="24"/>
              </w:rPr>
              <w:t xml:space="preserve">结 </w:t>
            </w:r>
            <w:r>
              <w:rPr>
                <w:sz w:val="24"/>
              </w:rPr>
              <w:t xml:space="preserve">   </w:t>
            </w:r>
            <w:r>
              <w:rPr>
                <w:rFonts w:hint="eastAsia"/>
                <w:sz w:val="24"/>
              </w:rPr>
              <w:t>论</w:t>
            </w:r>
          </w:p>
        </w:tc>
        <w:tc>
          <w:tcPr>
            <w:tcW w:w="4413" w:type="pct"/>
            <w:gridSpan w:val="3"/>
            <w:tcBorders>
              <w:bottom w:val="single" w:color="auto" w:sz="6" w:space="0"/>
            </w:tcBorders>
            <w:vAlign w:val="center"/>
          </w:tcPr>
          <w:p>
            <w:pPr>
              <w:spacing w:before="240" w:beforeLines="100" w:after="240" w:afterLines="100"/>
              <w:ind w:firstLine="708" w:firstLineChars="300"/>
              <w:rPr>
                <w:spacing w:val="-2"/>
                <w:sz w:val="24"/>
              </w:rPr>
            </w:pPr>
            <w:r>
              <w:rPr>
                <w:rFonts w:hint="eastAsia" w:ascii="宋体" w:hAnsi="宋体"/>
                <w:spacing w:val="-2"/>
                <w:sz w:val="24"/>
              </w:rPr>
              <w:t>□</w:t>
            </w:r>
            <w:r>
              <w:rPr>
                <w:rFonts w:hint="eastAsia"/>
                <w:spacing w:val="-2"/>
                <w:sz w:val="24"/>
              </w:rPr>
              <w:t xml:space="preserve">通过 </w:t>
            </w:r>
            <w:r>
              <w:rPr>
                <w:spacing w:val="-2"/>
                <w:sz w:val="24"/>
              </w:rPr>
              <w:t xml:space="preserve">           </w:t>
            </w:r>
            <w:r>
              <w:rPr>
                <w:rFonts w:hint="eastAsia" w:ascii="宋体" w:hAnsi="宋体"/>
                <w:spacing w:val="-2"/>
                <w:sz w:val="24"/>
              </w:rPr>
              <w:t>□原则</w:t>
            </w:r>
            <w:r>
              <w:rPr>
                <w:rFonts w:hint="eastAsia"/>
                <w:spacing w:val="-2"/>
                <w:sz w:val="24"/>
              </w:rPr>
              <w:t xml:space="preserve">通过 </w:t>
            </w:r>
            <w:r>
              <w:rPr>
                <w:spacing w:val="-2"/>
                <w:sz w:val="24"/>
              </w:rPr>
              <w:t xml:space="preserve">          </w:t>
            </w:r>
            <w:r>
              <w:rPr>
                <w:rFonts w:hint="eastAsia" w:ascii="宋体" w:hAnsi="宋体"/>
                <w:spacing w:val="-2"/>
                <w:sz w:val="24"/>
              </w:rPr>
              <w:t>□不</w:t>
            </w:r>
            <w:r>
              <w:rPr>
                <w:rFonts w:hint="eastAsia"/>
                <w:spacing w:val="-2"/>
                <w:sz w:val="24"/>
              </w:rPr>
              <w:t xml:space="preserve">通过 </w:t>
            </w:r>
          </w:p>
          <w:p>
            <w:pPr>
              <w:rPr>
                <w:spacing w:val="-2"/>
                <w:sz w:val="18"/>
                <w:szCs w:val="18"/>
              </w:rPr>
            </w:pPr>
            <w:r>
              <w:rPr>
                <w:rFonts w:hint="eastAsia"/>
                <w:b/>
                <w:spacing w:val="182"/>
                <w:kern w:val="0"/>
                <w:sz w:val="18"/>
                <w:szCs w:val="18"/>
                <w:fitText w:val="724" w:id="1790684931"/>
              </w:rPr>
              <w:t>通</w:t>
            </w:r>
            <w:r>
              <w:rPr>
                <w:rFonts w:hint="eastAsia"/>
                <w:b/>
                <w:spacing w:val="0"/>
                <w:kern w:val="0"/>
                <w:sz w:val="18"/>
                <w:szCs w:val="18"/>
                <w:fitText w:val="724" w:id="1790684931"/>
              </w:rPr>
              <w:t>过</w:t>
            </w:r>
            <w:r>
              <w:rPr>
                <w:rFonts w:hint="eastAsia"/>
                <w:b/>
                <w:spacing w:val="-2"/>
                <w:sz w:val="18"/>
                <w:szCs w:val="18"/>
              </w:rPr>
              <w:t>：</w:t>
            </w:r>
            <w:r>
              <w:rPr>
                <w:rFonts w:hint="eastAsia"/>
                <w:spacing w:val="-2"/>
                <w:sz w:val="18"/>
                <w:szCs w:val="18"/>
              </w:rPr>
              <w:t>表决票均为合格</w:t>
            </w:r>
          </w:p>
          <w:p>
            <w:pPr>
              <w:rPr>
                <w:spacing w:val="-2"/>
                <w:sz w:val="18"/>
                <w:szCs w:val="18"/>
              </w:rPr>
            </w:pPr>
            <w:r>
              <w:rPr>
                <w:rFonts w:hint="eastAsia"/>
                <w:b/>
                <w:spacing w:val="0"/>
                <w:w w:val="100"/>
                <w:kern w:val="0"/>
                <w:sz w:val="18"/>
                <w:szCs w:val="18"/>
                <w:fitText w:val="724" w:id="1790684931"/>
              </w:rPr>
              <w:t>原则通过</w:t>
            </w:r>
            <w:r>
              <w:rPr>
                <w:rFonts w:hint="eastAsia"/>
                <w:b/>
                <w:spacing w:val="-2"/>
                <w:sz w:val="18"/>
                <w:szCs w:val="18"/>
              </w:rPr>
              <w:t>：</w:t>
            </w:r>
            <w:r>
              <w:rPr>
                <w:rFonts w:hint="eastAsia"/>
                <w:spacing w:val="-2"/>
                <w:sz w:val="18"/>
                <w:szCs w:val="18"/>
              </w:rPr>
              <w:t>表决票中有1票为基本合格或不合格，其余为合格和基本合格</w:t>
            </w:r>
          </w:p>
          <w:p>
            <w:pPr>
              <w:rPr>
                <w:b/>
                <w:spacing w:val="-2"/>
                <w:sz w:val="24"/>
              </w:rPr>
            </w:pPr>
            <w:r>
              <w:rPr>
                <w:rFonts w:hint="eastAsia"/>
                <w:b/>
                <w:spacing w:val="46"/>
                <w:kern w:val="0"/>
                <w:sz w:val="18"/>
                <w:szCs w:val="18"/>
                <w:fitText w:val="724" w:id="1790684929"/>
              </w:rPr>
              <w:t>不通</w:t>
            </w:r>
            <w:r>
              <w:rPr>
                <w:rFonts w:hint="eastAsia"/>
                <w:b/>
                <w:spacing w:val="0"/>
                <w:kern w:val="0"/>
                <w:sz w:val="18"/>
                <w:szCs w:val="18"/>
                <w:fitText w:val="724" w:id="1790684929"/>
              </w:rPr>
              <w:t>过</w:t>
            </w:r>
            <w:r>
              <w:rPr>
                <w:rFonts w:hint="eastAsia"/>
                <w:b/>
                <w:spacing w:val="-2"/>
                <w:sz w:val="18"/>
                <w:szCs w:val="18"/>
              </w:rPr>
              <w:t>：</w:t>
            </w:r>
            <w:r>
              <w:rPr>
                <w:rFonts w:hint="eastAsia"/>
                <w:spacing w:val="-2"/>
                <w:sz w:val="18"/>
                <w:szCs w:val="18"/>
              </w:rPr>
              <w:t>表决票中有2票及以上为不合格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jc w:val="center"/>
        </w:trPr>
        <w:tc>
          <w:tcPr>
            <w:tcW w:w="5000" w:type="pct"/>
            <w:gridSpan w:val="4"/>
            <w:tcBorders>
              <w:bottom w:val="nil"/>
            </w:tcBorders>
          </w:tcPr>
          <w:p>
            <w:pPr>
              <w:spacing w:after="120" w:afterLines="50"/>
              <w:rPr>
                <w:rFonts w:eastAsia="楷体"/>
                <w:sz w:val="24"/>
              </w:rPr>
            </w:pPr>
            <w:r>
              <w:rPr>
                <w:rFonts w:hint="eastAsia" w:eastAsia="楷体"/>
                <w:sz w:val="24"/>
              </w:rPr>
              <w:t>考评组对学位论文的选题、研究计划及方案实施的可行性的意见和建议：</w:t>
            </w:r>
          </w:p>
          <w:p/>
          <w:p/>
          <w:p/>
          <w:p/>
          <w:p/>
          <w:p/>
          <w:p/>
          <w:p/>
          <w:p/>
          <w:p/>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44" w:hRule="atLeast"/>
          <w:jc w:val="center"/>
        </w:trPr>
        <w:tc>
          <w:tcPr>
            <w:tcW w:w="5000" w:type="pct"/>
            <w:gridSpan w:val="4"/>
            <w:tcBorders>
              <w:top w:val="nil"/>
              <w:bottom w:val="single" w:color="auto" w:sz="6" w:space="0"/>
            </w:tcBorders>
            <w:vAlign w:val="center"/>
          </w:tcPr>
          <w:p>
            <w:pPr>
              <w:tabs>
                <w:tab w:val="left" w:pos="3630"/>
                <w:tab w:val="left" w:pos="8015"/>
              </w:tabs>
              <w:spacing w:after="240" w:afterLines="100"/>
              <w:ind w:firstLine="2640" w:firstLineChars="1100"/>
              <w:rPr>
                <w:sz w:val="24"/>
              </w:rPr>
            </w:pPr>
            <w:r>
              <w:rPr>
                <w:rFonts w:hint="eastAsia"/>
                <w:sz w:val="24"/>
              </w:rPr>
              <w:t xml:space="preserve">考评组签名： </w:t>
            </w:r>
            <w:r>
              <w:rPr>
                <w:sz w:val="24"/>
              </w:rPr>
              <w:t xml:space="preserve">                  </w:t>
            </w:r>
          </w:p>
          <w:p>
            <w:pPr>
              <w:tabs>
                <w:tab w:val="left" w:pos="3840"/>
                <w:tab w:val="left" w:pos="8015"/>
              </w:tabs>
              <w:jc w:val="right"/>
              <w:rPr>
                <w:rFonts w:eastAsia="楷体"/>
                <w:sz w:val="24"/>
              </w:rPr>
            </w:pPr>
            <w:r>
              <w:rPr>
                <w:rFonts w:hint="eastAsia"/>
                <w:sz w:val="24"/>
              </w:rPr>
              <w:t xml:space="preserve">年  </w:t>
            </w:r>
            <w:r>
              <w:rPr>
                <w:sz w:val="24"/>
              </w:rPr>
              <w:t xml:space="preserve">   </w:t>
            </w:r>
            <w:r>
              <w:rPr>
                <w:rFonts w:hint="eastAsia"/>
                <w:sz w:val="24"/>
              </w:rPr>
              <w:t xml:space="preserve">月 </w:t>
            </w:r>
            <w:r>
              <w:rPr>
                <w:sz w:val="24"/>
              </w:rPr>
              <w:t xml:space="preserve">    </w:t>
            </w:r>
            <w:r>
              <w:rPr>
                <w:rFonts w:hint="eastAsia"/>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1984" w:hRule="atLeast"/>
          <w:jc w:val="center"/>
        </w:trPr>
        <w:tc>
          <w:tcPr>
            <w:tcW w:w="5000" w:type="pct"/>
            <w:gridSpan w:val="4"/>
            <w:tcBorders>
              <w:bottom w:val="nil"/>
            </w:tcBorders>
          </w:tcPr>
          <w:p>
            <w:pPr>
              <w:rPr>
                <w:b/>
                <w:sz w:val="24"/>
              </w:rPr>
            </w:pPr>
            <w:r>
              <w:rPr>
                <w:rFonts w:hint="eastAsia"/>
                <w:b/>
                <w:sz w:val="24"/>
              </w:rPr>
              <w:t>3.学院意见：</w:t>
            </w:r>
          </w:p>
          <w:p>
            <w:pPr>
              <w:ind w:firstLine="42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0" w:hRule="atLeast"/>
          <w:jc w:val="center"/>
        </w:trPr>
        <w:tc>
          <w:tcPr>
            <w:tcW w:w="5000" w:type="pct"/>
            <w:gridSpan w:val="4"/>
            <w:tcBorders>
              <w:top w:val="nil"/>
            </w:tcBorders>
          </w:tcPr>
          <w:p>
            <w:pPr>
              <w:tabs>
                <w:tab w:val="left" w:pos="3780"/>
                <w:tab w:val="left" w:pos="7530"/>
              </w:tabs>
              <w:ind w:firstLine="2640" w:firstLineChars="1100"/>
              <w:rPr>
                <w:b/>
                <w:sz w:val="24"/>
              </w:rPr>
            </w:pPr>
            <w:r>
              <w:rPr>
                <w:rFonts w:hint="eastAsia"/>
                <w:sz w:val="24"/>
              </w:rPr>
              <w:t xml:space="preserve">负责人签名： </w:t>
            </w:r>
            <w:r>
              <w:rPr>
                <w:sz w:val="24"/>
              </w:rPr>
              <w:t xml:space="preserve">                            </w:t>
            </w:r>
            <w:r>
              <w:rPr>
                <w:rFonts w:hint="eastAsia"/>
                <w:sz w:val="24"/>
              </w:rPr>
              <w:t xml:space="preserve">年 </w:t>
            </w:r>
            <w:r>
              <w:rPr>
                <w:sz w:val="24"/>
              </w:rPr>
              <w:t xml:space="preserve"> </w:t>
            </w:r>
            <w:r>
              <w:rPr>
                <w:rFonts w:hint="eastAsia"/>
                <w:sz w:val="24"/>
              </w:rPr>
              <w:t xml:space="preserve"> </w:t>
            </w:r>
            <w:r>
              <w:rPr>
                <w:sz w:val="24"/>
              </w:rPr>
              <w:t xml:space="preserve"> </w:t>
            </w:r>
            <w:r>
              <w:rPr>
                <w:rFonts w:hint="eastAsia"/>
                <w:sz w:val="24"/>
              </w:rPr>
              <w:t xml:space="preserve"> 月 </w:t>
            </w:r>
            <w:r>
              <w:rPr>
                <w:sz w:val="24"/>
              </w:rPr>
              <w:t xml:space="preserve"> </w:t>
            </w:r>
            <w:r>
              <w:rPr>
                <w:rFonts w:hint="eastAsia"/>
                <w:sz w:val="24"/>
              </w:rPr>
              <w:t xml:space="preserve">   日</w:t>
            </w:r>
          </w:p>
        </w:tc>
      </w:tr>
    </w:tbl>
    <w:p>
      <w:pPr>
        <w:spacing w:line="40" w:lineRule="exact"/>
        <w:jc w:val="center"/>
      </w:pPr>
    </w:p>
    <w:sectPr>
      <w:pgSz w:w="11906" w:h="16838"/>
      <w:pgMar w:top="1134" w:right="1134" w:bottom="1134" w:left="1134"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9</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90A7F"/>
    <w:multiLevelType w:val="multilevel"/>
    <w:tmpl w:val="13E90A7F"/>
    <w:lvl w:ilvl="0" w:tentative="0">
      <w:start w:val="1"/>
      <w:numFmt w:val="decimal"/>
      <w:lvlText w:val="%1."/>
      <w:lvlJc w:val="left"/>
      <w:pPr>
        <w:ind w:left="647" w:hanging="420"/>
      </w:pPr>
    </w:lvl>
    <w:lvl w:ilvl="1" w:tentative="0">
      <w:start w:val="1"/>
      <w:numFmt w:val="lowerLetter"/>
      <w:lvlText w:val="%2)"/>
      <w:lvlJc w:val="left"/>
      <w:pPr>
        <w:ind w:left="1067" w:hanging="420"/>
      </w:pPr>
    </w:lvl>
    <w:lvl w:ilvl="2" w:tentative="0">
      <w:start w:val="1"/>
      <w:numFmt w:val="lowerRoman"/>
      <w:lvlText w:val="%3."/>
      <w:lvlJc w:val="right"/>
      <w:pPr>
        <w:ind w:left="1487" w:hanging="420"/>
      </w:pPr>
    </w:lvl>
    <w:lvl w:ilvl="3" w:tentative="0">
      <w:start w:val="1"/>
      <w:numFmt w:val="decimal"/>
      <w:lvlText w:val="%4."/>
      <w:lvlJc w:val="left"/>
      <w:pPr>
        <w:ind w:left="1907" w:hanging="420"/>
      </w:pPr>
    </w:lvl>
    <w:lvl w:ilvl="4" w:tentative="0">
      <w:start w:val="1"/>
      <w:numFmt w:val="lowerLetter"/>
      <w:lvlText w:val="%5)"/>
      <w:lvlJc w:val="left"/>
      <w:pPr>
        <w:ind w:left="2327" w:hanging="420"/>
      </w:pPr>
    </w:lvl>
    <w:lvl w:ilvl="5" w:tentative="0">
      <w:start w:val="1"/>
      <w:numFmt w:val="lowerRoman"/>
      <w:lvlText w:val="%6."/>
      <w:lvlJc w:val="right"/>
      <w:pPr>
        <w:ind w:left="2747" w:hanging="420"/>
      </w:pPr>
    </w:lvl>
    <w:lvl w:ilvl="6" w:tentative="0">
      <w:start w:val="1"/>
      <w:numFmt w:val="decimal"/>
      <w:lvlText w:val="%7."/>
      <w:lvlJc w:val="left"/>
      <w:pPr>
        <w:ind w:left="3167" w:hanging="420"/>
      </w:pPr>
    </w:lvl>
    <w:lvl w:ilvl="7" w:tentative="0">
      <w:start w:val="1"/>
      <w:numFmt w:val="lowerLetter"/>
      <w:lvlText w:val="%8)"/>
      <w:lvlJc w:val="left"/>
      <w:pPr>
        <w:ind w:left="3587" w:hanging="420"/>
      </w:pPr>
    </w:lvl>
    <w:lvl w:ilvl="8" w:tentative="0">
      <w:start w:val="1"/>
      <w:numFmt w:val="lowerRoman"/>
      <w:lvlText w:val="%9."/>
      <w:lvlJc w:val="right"/>
      <w:pPr>
        <w:ind w:left="4007" w:hanging="420"/>
      </w:pPr>
    </w:lvl>
  </w:abstractNum>
  <w:abstractNum w:abstractNumId="1">
    <w:nsid w:val="33027FB5"/>
    <w:multiLevelType w:val="multilevel"/>
    <w:tmpl w:val="33027FB5"/>
    <w:lvl w:ilvl="0" w:tentative="0">
      <w:start w:val="1"/>
      <w:numFmt w:val="decimal"/>
      <w:lvlText w:val="%1."/>
      <w:lvlJc w:val="left"/>
      <w:pPr>
        <w:ind w:left="647" w:hanging="420"/>
      </w:pPr>
    </w:lvl>
    <w:lvl w:ilvl="1" w:tentative="0">
      <w:start w:val="1"/>
      <w:numFmt w:val="lowerLetter"/>
      <w:lvlText w:val="%2)"/>
      <w:lvlJc w:val="left"/>
      <w:pPr>
        <w:ind w:left="1067" w:hanging="420"/>
      </w:pPr>
    </w:lvl>
    <w:lvl w:ilvl="2" w:tentative="0">
      <w:start w:val="1"/>
      <w:numFmt w:val="lowerRoman"/>
      <w:lvlText w:val="%3."/>
      <w:lvlJc w:val="right"/>
      <w:pPr>
        <w:ind w:left="1487" w:hanging="420"/>
      </w:pPr>
    </w:lvl>
    <w:lvl w:ilvl="3" w:tentative="0">
      <w:start w:val="1"/>
      <w:numFmt w:val="decimal"/>
      <w:lvlText w:val="%4."/>
      <w:lvlJc w:val="left"/>
      <w:pPr>
        <w:ind w:left="1907" w:hanging="420"/>
      </w:pPr>
    </w:lvl>
    <w:lvl w:ilvl="4" w:tentative="0">
      <w:start w:val="1"/>
      <w:numFmt w:val="lowerLetter"/>
      <w:lvlText w:val="%5)"/>
      <w:lvlJc w:val="left"/>
      <w:pPr>
        <w:ind w:left="2327" w:hanging="420"/>
      </w:pPr>
    </w:lvl>
    <w:lvl w:ilvl="5" w:tentative="0">
      <w:start w:val="1"/>
      <w:numFmt w:val="lowerRoman"/>
      <w:lvlText w:val="%6."/>
      <w:lvlJc w:val="right"/>
      <w:pPr>
        <w:ind w:left="2747" w:hanging="420"/>
      </w:pPr>
    </w:lvl>
    <w:lvl w:ilvl="6" w:tentative="0">
      <w:start w:val="1"/>
      <w:numFmt w:val="decimal"/>
      <w:lvlText w:val="%7."/>
      <w:lvlJc w:val="left"/>
      <w:pPr>
        <w:ind w:left="3167" w:hanging="420"/>
      </w:pPr>
    </w:lvl>
    <w:lvl w:ilvl="7" w:tentative="0">
      <w:start w:val="1"/>
      <w:numFmt w:val="lowerLetter"/>
      <w:lvlText w:val="%8)"/>
      <w:lvlJc w:val="left"/>
      <w:pPr>
        <w:ind w:left="3587" w:hanging="420"/>
      </w:pPr>
    </w:lvl>
    <w:lvl w:ilvl="8" w:tentative="0">
      <w:start w:val="1"/>
      <w:numFmt w:val="lowerRoman"/>
      <w:lvlText w:val="%9."/>
      <w:lvlJc w:val="right"/>
      <w:pPr>
        <w:ind w:left="4007" w:hanging="420"/>
      </w:pPr>
    </w:lvl>
  </w:abstractNum>
  <w:abstractNum w:abstractNumId="2">
    <w:nsid w:val="50ED5ACE"/>
    <w:multiLevelType w:val="multilevel"/>
    <w:tmpl w:val="50ED5ACE"/>
    <w:lvl w:ilvl="0" w:tentative="0">
      <w:start w:val="1"/>
      <w:numFmt w:val="chineseCountingThousand"/>
      <w:suff w:val="nothing"/>
      <w:lvlText w:val="%1、"/>
      <w:lvlJc w:val="left"/>
      <w:pPr>
        <w:ind w:left="750" w:hanging="750"/>
      </w:pPr>
      <w:rPr>
        <w:rFonts w:hint="default" w:ascii="黑体" w:hAnsi="黑体" w:eastAsia="黑体"/>
        <w:b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E5A7E4F"/>
    <w:multiLevelType w:val="multilevel"/>
    <w:tmpl w:val="5E5A7E4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131C1"/>
    <w:rsid w:val="000267D9"/>
    <w:rsid w:val="00043F12"/>
    <w:rsid w:val="00061A60"/>
    <w:rsid w:val="000660E3"/>
    <w:rsid w:val="00074E6D"/>
    <w:rsid w:val="00076838"/>
    <w:rsid w:val="000800A0"/>
    <w:rsid w:val="000A4F7E"/>
    <w:rsid w:val="000D5BC0"/>
    <w:rsid w:val="000E50C0"/>
    <w:rsid w:val="000F2CF2"/>
    <w:rsid w:val="00124E53"/>
    <w:rsid w:val="00125C2C"/>
    <w:rsid w:val="00140748"/>
    <w:rsid w:val="0016675F"/>
    <w:rsid w:val="00186AD4"/>
    <w:rsid w:val="001A50DC"/>
    <w:rsid w:val="001B4291"/>
    <w:rsid w:val="001C09F5"/>
    <w:rsid w:val="001C60F6"/>
    <w:rsid w:val="001D692D"/>
    <w:rsid w:val="001F2124"/>
    <w:rsid w:val="001F77F1"/>
    <w:rsid w:val="002035C1"/>
    <w:rsid w:val="00245D8F"/>
    <w:rsid w:val="002541D3"/>
    <w:rsid w:val="0025766E"/>
    <w:rsid w:val="00263ADD"/>
    <w:rsid w:val="00302A0E"/>
    <w:rsid w:val="00336490"/>
    <w:rsid w:val="00351C2F"/>
    <w:rsid w:val="00362788"/>
    <w:rsid w:val="00363BC2"/>
    <w:rsid w:val="00364223"/>
    <w:rsid w:val="003762EA"/>
    <w:rsid w:val="00381C23"/>
    <w:rsid w:val="003C0971"/>
    <w:rsid w:val="003F4631"/>
    <w:rsid w:val="0041109C"/>
    <w:rsid w:val="00417390"/>
    <w:rsid w:val="00436096"/>
    <w:rsid w:val="00446549"/>
    <w:rsid w:val="00490E65"/>
    <w:rsid w:val="004B2BFD"/>
    <w:rsid w:val="004C1483"/>
    <w:rsid w:val="004E7C1C"/>
    <w:rsid w:val="004F2454"/>
    <w:rsid w:val="005160DE"/>
    <w:rsid w:val="00542ABD"/>
    <w:rsid w:val="0056095C"/>
    <w:rsid w:val="00562FAA"/>
    <w:rsid w:val="00573E33"/>
    <w:rsid w:val="00582AB2"/>
    <w:rsid w:val="00590898"/>
    <w:rsid w:val="005B71A4"/>
    <w:rsid w:val="005D4069"/>
    <w:rsid w:val="005D4938"/>
    <w:rsid w:val="005F553B"/>
    <w:rsid w:val="006056A8"/>
    <w:rsid w:val="0061785C"/>
    <w:rsid w:val="0062393A"/>
    <w:rsid w:val="00626BBF"/>
    <w:rsid w:val="00631781"/>
    <w:rsid w:val="00633C3A"/>
    <w:rsid w:val="00636593"/>
    <w:rsid w:val="00650AF5"/>
    <w:rsid w:val="00654249"/>
    <w:rsid w:val="00656EB9"/>
    <w:rsid w:val="0066081D"/>
    <w:rsid w:val="00660F89"/>
    <w:rsid w:val="0067028B"/>
    <w:rsid w:val="006E1303"/>
    <w:rsid w:val="006E7145"/>
    <w:rsid w:val="006F2613"/>
    <w:rsid w:val="00703787"/>
    <w:rsid w:val="00730013"/>
    <w:rsid w:val="00731A94"/>
    <w:rsid w:val="007438C4"/>
    <w:rsid w:val="00746F77"/>
    <w:rsid w:val="00756F05"/>
    <w:rsid w:val="00765448"/>
    <w:rsid w:val="0077441F"/>
    <w:rsid w:val="00791A82"/>
    <w:rsid w:val="00797741"/>
    <w:rsid w:val="007B5F20"/>
    <w:rsid w:val="007D57B7"/>
    <w:rsid w:val="007F16B3"/>
    <w:rsid w:val="008149A8"/>
    <w:rsid w:val="00820CD7"/>
    <w:rsid w:val="008557F3"/>
    <w:rsid w:val="008574E3"/>
    <w:rsid w:val="008650D9"/>
    <w:rsid w:val="008A6D0A"/>
    <w:rsid w:val="008B01C0"/>
    <w:rsid w:val="008B4CD9"/>
    <w:rsid w:val="008C4843"/>
    <w:rsid w:val="008D150D"/>
    <w:rsid w:val="008D5BB4"/>
    <w:rsid w:val="008E71D8"/>
    <w:rsid w:val="008F1DC0"/>
    <w:rsid w:val="00900962"/>
    <w:rsid w:val="00912E20"/>
    <w:rsid w:val="00942DB2"/>
    <w:rsid w:val="00943983"/>
    <w:rsid w:val="00997E66"/>
    <w:rsid w:val="009A29A6"/>
    <w:rsid w:val="009C33B1"/>
    <w:rsid w:val="009D3865"/>
    <w:rsid w:val="00A07A3A"/>
    <w:rsid w:val="00A12151"/>
    <w:rsid w:val="00A20FD7"/>
    <w:rsid w:val="00A224DA"/>
    <w:rsid w:val="00A24E3C"/>
    <w:rsid w:val="00A37235"/>
    <w:rsid w:val="00A54C15"/>
    <w:rsid w:val="00A54EA6"/>
    <w:rsid w:val="00A5554E"/>
    <w:rsid w:val="00A61A12"/>
    <w:rsid w:val="00A71230"/>
    <w:rsid w:val="00A74692"/>
    <w:rsid w:val="00A9360F"/>
    <w:rsid w:val="00A97CCF"/>
    <w:rsid w:val="00AA22E5"/>
    <w:rsid w:val="00AA406A"/>
    <w:rsid w:val="00AB1FE9"/>
    <w:rsid w:val="00AD22DD"/>
    <w:rsid w:val="00AE136E"/>
    <w:rsid w:val="00AE3C0E"/>
    <w:rsid w:val="00B0023B"/>
    <w:rsid w:val="00B03AF4"/>
    <w:rsid w:val="00B04BDF"/>
    <w:rsid w:val="00B208E8"/>
    <w:rsid w:val="00B55581"/>
    <w:rsid w:val="00B5626F"/>
    <w:rsid w:val="00B62C84"/>
    <w:rsid w:val="00B706B4"/>
    <w:rsid w:val="00B86241"/>
    <w:rsid w:val="00B95BF0"/>
    <w:rsid w:val="00BB6C8C"/>
    <w:rsid w:val="00BD4943"/>
    <w:rsid w:val="00BD7AC8"/>
    <w:rsid w:val="00BE5D41"/>
    <w:rsid w:val="00BF78BF"/>
    <w:rsid w:val="00C01C82"/>
    <w:rsid w:val="00C06007"/>
    <w:rsid w:val="00C225E8"/>
    <w:rsid w:val="00C335E0"/>
    <w:rsid w:val="00C34DB3"/>
    <w:rsid w:val="00C4104E"/>
    <w:rsid w:val="00C4152A"/>
    <w:rsid w:val="00C41ED3"/>
    <w:rsid w:val="00C47D27"/>
    <w:rsid w:val="00C548ED"/>
    <w:rsid w:val="00C5583B"/>
    <w:rsid w:val="00C62224"/>
    <w:rsid w:val="00C636A4"/>
    <w:rsid w:val="00C80BC9"/>
    <w:rsid w:val="00C813C1"/>
    <w:rsid w:val="00CA27B9"/>
    <w:rsid w:val="00CB3D4B"/>
    <w:rsid w:val="00CC1E56"/>
    <w:rsid w:val="00CC5CCE"/>
    <w:rsid w:val="00CD4C73"/>
    <w:rsid w:val="00CD50A1"/>
    <w:rsid w:val="00D035FD"/>
    <w:rsid w:val="00D37238"/>
    <w:rsid w:val="00D75508"/>
    <w:rsid w:val="00D75AA9"/>
    <w:rsid w:val="00D77239"/>
    <w:rsid w:val="00D94926"/>
    <w:rsid w:val="00DA22C9"/>
    <w:rsid w:val="00DC6002"/>
    <w:rsid w:val="00DC6140"/>
    <w:rsid w:val="00DC6C66"/>
    <w:rsid w:val="00DD08ED"/>
    <w:rsid w:val="00DD7D24"/>
    <w:rsid w:val="00DF31A9"/>
    <w:rsid w:val="00E04070"/>
    <w:rsid w:val="00E04380"/>
    <w:rsid w:val="00E17743"/>
    <w:rsid w:val="00E577A8"/>
    <w:rsid w:val="00E723A0"/>
    <w:rsid w:val="00E72FDC"/>
    <w:rsid w:val="00E84DAA"/>
    <w:rsid w:val="00E94D7A"/>
    <w:rsid w:val="00EB0CB8"/>
    <w:rsid w:val="00EC2943"/>
    <w:rsid w:val="00EC7B34"/>
    <w:rsid w:val="00ED69A1"/>
    <w:rsid w:val="00EF5BC2"/>
    <w:rsid w:val="00F420C7"/>
    <w:rsid w:val="00F55C7A"/>
    <w:rsid w:val="00F816FC"/>
    <w:rsid w:val="00FB01DF"/>
    <w:rsid w:val="00FD7C2F"/>
    <w:rsid w:val="00FE3128"/>
    <w:rsid w:val="00FE37DD"/>
    <w:rsid w:val="00FF2FB4"/>
    <w:rsid w:val="00FF5395"/>
    <w:rsid w:val="239850F2"/>
    <w:rsid w:val="335E1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link w:val="4"/>
    <w:qFormat/>
    <w:uiPriority w:val="0"/>
    <w:rPr>
      <w:kern w:val="2"/>
      <w:sz w:val="18"/>
      <w:szCs w:val="18"/>
    </w:rPr>
  </w:style>
  <w:style w:type="character" w:customStyle="1" w:styleId="8">
    <w:name w:val="页脚 Char"/>
    <w:link w:val="3"/>
    <w:qFormat/>
    <w:uiPriority w:val="99"/>
    <w:rPr>
      <w:kern w:val="2"/>
      <w:sz w:val="18"/>
      <w:szCs w:val="18"/>
    </w:rPr>
  </w:style>
  <w:style w:type="character" w:customStyle="1" w:styleId="9">
    <w:name w:val="批注框文本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C5FD88-B160-4107-8C63-B91E08D28E6A}">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10</Pages>
  <Words>1611</Words>
  <Characters>9188</Characters>
  <Lines>76</Lines>
  <Paragraphs>21</Paragraphs>
  <TotalTime>24</TotalTime>
  <ScaleCrop>false</ScaleCrop>
  <LinksUpToDate>false</LinksUpToDate>
  <CharactersWithSpaces>10778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2019-12-17T08:15:00Z</dcterms:created>
  <dc:creator>pmx</dc:creator>
  <cp:lastModifiedBy>γvJ</cp:lastModifiedBy>
  <cp:lastPrinted>2018-10-19T08:34:00Z</cp:lastPrinted>
  <dcterms:modified xsi:type="dcterms:W3CDTF">2021-11-08T09:20:53Z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0D97D41168B14B079752B7A00885875E</vt:lpwstr>
  </property>
</Properties>
</file>