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6A6" w:rsidRDefault="009976A6" w:rsidP="00E5761B">
      <w:pPr>
        <w:pStyle w:val="NormalWeb"/>
        <w:shd w:val="clear" w:color="auto" w:fill="FFFFFF"/>
        <w:spacing w:before="0" w:beforeAutospacing="0" w:after="0" w:afterAutospacing="0"/>
        <w:jc w:val="both"/>
        <w:rPr>
          <w:b/>
          <w:bCs/>
        </w:rPr>
      </w:pPr>
      <w:r w:rsidRPr="00E5761B">
        <w:rPr>
          <w:b/>
          <w:bCs/>
        </w:rPr>
        <w:t>Trabalho em grupo 2</w:t>
      </w:r>
    </w:p>
    <w:p w:rsidR="003C5320" w:rsidRPr="00E5761B" w:rsidRDefault="003C5320" w:rsidP="00E5761B">
      <w:pPr>
        <w:pStyle w:val="NormalWeb"/>
        <w:shd w:val="clear" w:color="auto" w:fill="FFFFFF"/>
        <w:spacing w:before="0" w:beforeAutospacing="0" w:after="0" w:afterAutospacing="0"/>
        <w:jc w:val="both"/>
        <w:rPr>
          <w:color w:val="000000"/>
        </w:rPr>
      </w:pPr>
    </w:p>
    <w:p w:rsidR="009976A6" w:rsidRPr="00E5761B" w:rsidRDefault="009976A6" w:rsidP="00E5761B">
      <w:pPr>
        <w:pStyle w:val="NormalWeb"/>
        <w:shd w:val="clear" w:color="auto" w:fill="FFFFFF"/>
        <w:spacing w:before="0" w:beforeAutospacing="0" w:after="0" w:afterAutospacing="0"/>
        <w:jc w:val="both"/>
        <w:rPr>
          <w:color w:val="000000"/>
        </w:rPr>
      </w:pPr>
      <w:r w:rsidRPr="00E5761B">
        <w:rPr>
          <w:color w:val="000000"/>
        </w:rPr>
        <w:t>Considerando a proposta da dinâmica da autonomia privada sugerida na bibliografia básica, apresente um breve estudo sobre as vantagens e desvantagens de sua aplicação frente a AED (Análise Econômica do Direito) e qual a importância de uma clara definição quanto a caracterização das relações empresariais, civis e de consumo.</w:t>
      </w:r>
    </w:p>
    <w:p w:rsidR="009976A6" w:rsidRPr="00E5761B" w:rsidRDefault="009976A6" w:rsidP="00E5761B">
      <w:pPr>
        <w:pStyle w:val="NormalWeb"/>
        <w:shd w:val="clear" w:color="auto" w:fill="FFFFFF"/>
        <w:spacing w:before="0" w:beforeAutospacing="0" w:after="0" w:afterAutospacing="0"/>
        <w:rPr>
          <w:color w:val="000000"/>
        </w:rPr>
      </w:pPr>
    </w:p>
    <w:p w:rsidR="00E5761B" w:rsidRDefault="00397A62" w:rsidP="00C03423">
      <w:pPr>
        <w:spacing w:after="0" w:line="240" w:lineRule="auto"/>
        <w:ind w:firstLine="708"/>
        <w:jc w:val="both"/>
        <w:rPr>
          <w:rFonts w:ascii="Times New Roman" w:hAnsi="Times New Roman" w:cs="Times New Roman"/>
          <w:sz w:val="24"/>
          <w:szCs w:val="24"/>
        </w:rPr>
      </w:pPr>
      <w:bookmarkStart w:id="0" w:name="_GoBack"/>
      <w:bookmarkEnd w:id="0"/>
      <w:r w:rsidRPr="00E5761B">
        <w:rPr>
          <w:rFonts w:ascii="Times New Roman" w:hAnsi="Times New Roman" w:cs="Times New Roman"/>
          <w:sz w:val="24"/>
          <w:szCs w:val="24"/>
        </w:rPr>
        <w:t>O texto base apresenta a dinâmica da autonomia privada como sendo uma novidade introduzida no ordenamento jurídico pátrio por meio do Código Civil de 2002. De acordo com REBOUÇAS</w:t>
      </w:r>
      <w:r w:rsidR="004F7262">
        <w:rPr>
          <w:rStyle w:val="FootnoteReference"/>
          <w:rFonts w:ascii="Times New Roman" w:hAnsi="Times New Roman" w:cs="Times New Roman"/>
          <w:sz w:val="24"/>
          <w:szCs w:val="24"/>
        </w:rPr>
        <w:footnoteReference w:id="1"/>
      </w:r>
      <w:r w:rsidRPr="00E5761B">
        <w:rPr>
          <w:rFonts w:ascii="Times New Roman" w:hAnsi="Times New Roman" w:cs="Times New Roman"/>
          <w:sz w:val="24"/>
          <w:szCs w:val="24"/>
        </w:rPr>
        <w:t>, trata-se de uma imposição às partes em uma relação contratual que transforma o vínculo previamente “</w:t>
      </w:r>
      <w:r w:rsidRPr="006002D5">
        <w:rPr>
          <w:rFonts w:ascii="Times New Roman" w:hAnsi="Times New Roman" w:cs="Times New Roman"/>
          <w:i/>
          <w:sz w:val="24"/>
          <w:szCs w:val="24"/>
        </w:rPr>
        <w:t xml:space="preserve">estático e </w:t>
      </w:r>
      <w:r w:rsidR="00EE4E99" w:rsidRPr="006002D5">
        <w:rPr>
          <w:rFonts w:ascii="Times New Roman" w:hAnsi="Times New Roman" w:cs="Times New Roman"/>
          <w:i/>
          <w:sz w:val="24"/>
          <w:szCs w:val="24"/>
        </w:rPr>
        <w:t>ind</w:t>
      </w:r>
      <w:r w:rsidR="008F618B" w:rsidRPr="006002D5">
        <w:rPr>
          <w:rFonts w:ascii="Times New Roman" w:hAnsi="Times New Roman" w:cs="Times New Roman"/>
          <w:i/>
          <w:sz w:val="24"/>
          <w:szCs w:val="24"/>
        </w:rPr>
        <w:t>ividualista</w:t>
      </w:r>
      <w:r w:rsidR="008F618B" w:rsidRPr="00E5761B">
        <w:rPr>
          <w:rFonts w:ascii="Times New Roman" w:hAnsi="Times New Roman" w:cs="Times New Roman"/>
          <w:sz w:val="24"/>
          <w:szCs w:val="24"/>
        </w:rPr>
        <w:t>” em pro</w:t>
      </w:r>
      <w:r w:rsidR="00EE4E99" w:rsidRPr="00E5761B">
        <w:rPr>
          <w:rFonts w:ascii="Times New Roman" w:hAnsi="Times New Roman" w:cs="Times New Roman"/>
          <w:sz w:val="24"/>
          <w:szCs w:val="24"/>
        </w:rPr>
        <w:t>l</w:t>
      </w:r>
      <w:r w:rsidR="008F618B" w:rsidRPr="00E5761B">
        <w:rPr>
          <w:rFonts w:ascii="Times New Roman" w:hAnsi="Times New Roman" w:cs="Times New Roman"/>
          <w:sz w:val="24"/>
          <w:szCs w:val="24"/>
        </w:rPr>
        <w:t xml:space="preserve"> da “</w:t>
      </w:r>
      <w:r w:rsidR="008F618B" w:rsidRPr="006002D5">
        <w:rPr>
          <w:rFonts w:ascii="Times New Roman" w:hAnsi="Times New Roman" w:cs="Times New Roman"/>
          <w:i/>
          <w:sz w:val="24"/>
          <w:szCs w:val="24"/>
        </w:rPr>
        <w:t>ética, cooperação, coletivismo e dinâmica obrigacional</w:t>
      </w:r>
      <w:r w:rsidR="008F618B" w:rsidRPr="00E5761B">
        <w:rPr>
          <w:rFonts w:ascii="Times New Roman" w:hAnsi="Times New Roman" w:cs="Times New Roman"/>
          <w:sz w:val="24"/>
          <w:szCs w:val="24"/>
        </w:rPr>
        <w:t xml:space="preserve">”. Também trata-se de uma ampliação dos poderes do magistrado sobre as relações entre particulares sob a justificativa de dar </w:t>
      </w:r>
      <w:r w:rsidR="00E5761B">
        <w:rPr>
          <w:rFonts w:ascii="Times New Roman" w:hAnsi="Times New Roman" w:cs="Times New Roman"/>
          <w:sz w:val="24"/>
          <w:szCs w:val="24"/>
        </w:rPr>
        <w:t xml:space="preserve">maior dinamismo </w:t>
      </w:r>
      <w:r w:rsidR="008F618B" w:rsidRPr="00E5761B">
        <w:rPr>
          <w:rFonts w:ascii="Times New Roman" w:hAnsi="Times New Roman" w:cs="Times New Roman"/>
          <w:sz w:val="24"/>
          <w:szCs w:val="24"/>
        </w:rPr>
        <w:t xml:space="preserve">à relação contratual. </w:t>
      </w:r>
    </w:p>
    <w:p w:rsidR="004F7262" w:rsidRPr="00E5761B" w:rsidRDefault="004F7262" w:rsidP="00C03423">
      <w:pPr>
        <w:spacing w:after="0" w:line="240" w:lineRule="auto"/>
        <w:ind w:firstLine="708"/>
        <w:jc w:val="both"/>
        <w:rPr>
          <w:rFonts w:ascii="Times New Roman" w:hAnsi="Times New Roman" w:cs="Times New Roman"/>
          <w:sz w:val="24"/>
          <w:szCs w:val="24"/>
        </w:rPr>
      </w:pPr>
    </w:p>
    <w:p w:rsidR="00C03423" w:rsidRPr="006002D5" w:rsidRDefault="00C03423" w:rsidP="00E5761B">
      <w:pPr>
        <w:spacing w:after="0" w:line="240" w:lineRule="auto"/>
        <w:ind w:firstLine="708"/>
        <w:jc w:val="both"/>
        <w:rPr>
          <w:rFonts w:ascii="Times New Roman" w:hAnsi="Times New Roman" w:cs="Times New Roman"/>
          <w:sz w:val="24"/>
          <w:szCs w:val="24"/>
        </w:rPr>
      </w:pPr>
      <w:r w:rsidRPr="006002D5">
        <w:rPr>
          <w:rFonts w:ascii="Times New Roman" w:hAnsi="Times New Roman" w:cs="Times New Roman"/>
          <w:sz w:val="24"/>
          <w:szCs w:val="24"/>
        </w:rPr>
        <w:t>Nesta visão, o papel da autonomia privada assume menor importância</w:t>
      </w:r>
      <w:r w:rsidR="008F618B" w:rsidRPr="006002D5">
        <w:rPr>
          <w:rFonts w:ascii="Times New Roman" w:hAnsi="Times New Roman" w:cs="Times New Roman"/>
          <w:sz w:val="24"/>
          <w:szCs w:val="24"/>
        </w:rPr>
        <w:t xml:space="preserve">: </w:t>
      </w:r>
    </w:p>
    <w:p w:rsidR="004F7262" w:rsidRPr="006002D5" w:rsidRDefault="004F7262" w:rsidP="00E5761B">
      <w:pPr>
        <w:spacing w:after="0" w:line="240" w:lineRule="auto"/>
        <w:ind w:firstLine="708"/>
        <w:jc w:val="both"/>
        <w:rPr>
          <w:rFonts w:ascii="Times New Roman" w:hAnsi="Times New Roman" w:cs="Times New Roman"/>
          <w:sz w:val="24"/>
          <w:szCs w:val="24"/>
        </w:rPr>
      </w:pPr>
    </w:p>
    <w:p w:rsidR="00C03423" w:rsidRDefault="008F618B" w:rsidP="006002D5">
      <w:pPr>
        <w:spacing w:after="0" w:line="240" w:lineRule="auto"/>
        <w:ind w:left="1418"/>
        <w:jc w:val="both"/>
        <w:rPr>
          <w:rFonts w:ascii="Times New Roman" w:hAnsi="Times New Roman" w:cs="Times New Roman"/>
          <w:sz w:val="24"/>
          <w:szCs w:val="24"/>
        </w:rPr>
      </w:pPr>
      <w:r w:rsidRPr="006002D5">
        <w:rPr>
          <w:rFonts w:ascii="Times New Roman" w:hAnsi="Times New Roman" w:cs="Times New Roman"/>
          <w:sz w:val="24"/>
          <w:szCs w:val="24"/>
        </w:rPr>
        <w:t>“A ordem econ</w:t>
      </w:r>
      <w:r w:rsidR="004F7262" w:rsidRPr="006002D5">
        <w:rPr>
          <w:rFonts w:ascii="Times New Roman" w:hAnsi="Times New Roman" w:cs="Times New Roman"/>
          <w:sz w:val="24"/>
          <w:szCs w:val="24"/>
        </w:rPr>
        <w:t>ômica individualista não é a cau</w:t>
      </w:r>
      <w:r w:rsidRPr="006002D5">
        <w:rPr>
          <w:rFonts w:ascii="Times New Roman" w:hAnsi="Times New Roman" w:cs="Times New Roman"/>
          <w:sz w:val="24"/>
          <w:szCs w:val="24"/>
        </w:rPr>
        <w:t>sa da existência de direitos; apenas é a causa de certa atomicidade deles. O Estado individualista apenas se retrai, para que as personalidades atuem com maior auton</w:t>
      </w:r>
      <w:r w:rsidR="00C03423" w:rsidRPr="006002D5">
        <w:rPr>
          <w:rFonts w:ascii="Times New Roman" w:hAnsi="Times New Roman" w:cs="Times New Roman"/>
          <w:sz w:val="24"/>
          <w:szCs w:val="24"/>
        </w:rPr>
        <w:t>omia do que au</w:t>
      </w:r>
      <w:r w:rsidR="006002D5">
        <w:rPr>
          <w:rFonts w:ascii="Times New Roman" w:hAnsi="Times New Roman" w:cs="Times New Roman"/>
          <w:sz w:val="24"/>
          <w:szCs w:val="24"/>
        </w:rPr>
        <w:t>tu</w:t>
      </w:r>
      <w:r w:rsidR="00C03423" w:rsidRPr="006002D5">
        <w:rPr>
          <w:rFonts w:ascii="Times New Roman" w:hAnsi="Times New Roman" w:cs="Times New Roman"/>
          <w:sz w:val="24"/>
          <w:szCs w:val="24"/>
        </w:rPr>
        <w:t>aram no passado”.</w:t>
      </w:r>
      <w:r w:rsidR="00C03423">
        <w:rPr>
          <w:rFonts w:ascii="Times New Roman" w:hAnsi="Times New Roman" w:cs="Times New Roman"/>
          <w:sz w:val="24"/>
          <w:szCs w:val="24"/>
        </w:rPr>
        <w:t xml:space="preserve"> </w:t>
      </w:r>
    </w:p>
    <w:p w:rsidR="004F7262" w:rsidRDefault="004F7262" w:rsidP="00C03423">
      <w:pPr>
        <w:spacing w:after="0" w:line="240" w:lineRule="auto"/>
        <w:ind w:firstLine="708"/>
        <w:jc w:val="both"/>
        <w:rPr>
          <w:rFonts w:ascii="Times New Roman" w:hAnsi="Times New Roman" w:cs="Times New Roman"/>
          <w:sz w:val="24"/>
          <w:szCs w:val="24"/>
        </w:rPr>
      </w:pPr>
    </w:p>
    <w:p w:rsidR="00C03423" w:rsidRDefault="00C03423" w:rsidP="00C03423">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Entretanto, acreditamos ser possível argumentar no sentido contrário, e que tal argumentação tem implicações na forma como analisamos a dinâmica da autonomia privada nos dias de hoje. </w:t>
      </w:r>
    </w:p>
    <w:p w:rsidR="004F7262" w:rsidRDefault="004F7262" w:rsidP="00C03423">
      <w:pPr>
        <w:spacing w:after="0" w:line="240" w:lineRule="auto"/>
        <w:ind w:firstLine="708"/>
        <w:jc w:val="both"/>
        <w:rPr>
          <w:rFonts w:ascii="Times New Roman" w:hAnsi="Times New Roman" w:cs="Times New Roman"/>
          <w:sz w:val="24"/>
          <w:szCs w:val="24"/>
        </w:rPr>
      </w:pPr>
    </w:p>
    <w:p w:rsidR="006002D5" w:rsidRDefault="00004D8F" w:rsidP="00E5761B">
      <w:pPr>
        <w:spacing w:after="0" w:line="240" w:lineRule="auto"/>
        <w:ind w:firstLine="708"/>
        <w:jc w:val="both"/>
        <w:rPr>
          <w:rFonts w:ascii="Times New Roman" w:hAnsi="Times New Roman" w:cs="Times New Roman"/>
          <w:sz w:val="24"/>
          <w:szCs w:val="24"/>
        </w:rPr>
      </w:pPr>
      <w:r w:rsidRPr="00E5761B">
        <w:rPr>
          <w:rFonts w:ascii="Times New Roman" w:hAnsi="Times New Roman" w:cs="Times New Roman"/>
          <w:sz w:val="24"/>
          <w:szCs w:val="24"/>
        </w:rPr>
        <w:t>A</w:t>
      </w:r>
      <w:r w:rsidR="008F618B" w:rsidRPr="00E5761B">
        <w:rPr>
          <w:rFonts w:ascii="Times New Roman" w:hAnsi="Times New Roman" w:cs="Times New Roman"/>
          <w:sz w:val="24"/>
          <w:szCs w:val="24"/>
        </w:rPr>
        <w:t xml:space="preserve"> Declaração dos Direitos do Homem e do Cidadão</w:t>
      </w:r>
      <w:r w:rsidR="006002D5">
        <w:rPr>
          <w:rStyle w:val="FootnoteReference"/>
          <w:rFonts w:ascii="Times New Roman" w:hAnsi="Times New Roman" w:cs="Times New Roman"/>
          <w:sz w:val="24"/>
          <w:szCs w:val="24"/>
        </w:rPr>
        <w:footnoteReference w:id="2"/>
      </w:r>
      <w:r w:rsidR="006002D5">
        <w:rPr>
          <w:rFonts w:ascii="Times New Roman" w:hAnsi="Times New Roman" w:cs="Times New Roman"/>
          <w:sz w:val="24"/>
          <w:szCs w:val="24"/>
        </w:rPr>
        <w:t xml:space="preserve"> </w:t>
      </w:r>
      <w:r w:rsidRPr="00E5761B">
        <w:rPr>
          <w:rFonts w:ascii="Times New Roman" w:hAnsi="Times New Roman" w:cs="Times New Roman"/>
          <w:sz w:val="24"/>
          <w:szCs w:val="24"/>
        </w:rPr>
        <w:t xml:space="preserve">foi um marco histórico de extrema importância em que se reconheceu direitos políticos individuais independentemente de classe social. Isto ocorreu em um momento </w:t>
      </w:r>
      <w:r w:rsidR="006002D5">
        <w:rPr>
          <w:rFonts w:ascii="Times New Roman" w:hAnsi="Times New Roman" w:cs="Times New Roman"/>
          <w:sz w:val="24"/>
          <w:szCs w:val="24"/>
        </w:rPr>
        <w:t>da história</w:t>
      </w:r>
      <w:r w:rsidRPr="00E5761B">
        <w:rPr>
          <w:rFonts w:ascii="Times New Roman" w:hAnsi="Times New Roman" w:cs="Times New Roman"/>
          <w:sz w:val="24"/>
          <w:szCs w:val="24"/>
        </w:rPr>
        <w:t xml:space="preserve"> onde as sociedades tradicionalmente se organizavam de forma estamental, sem qualquer possibilidade de movimentação social. O individualismo era um conceito revolucionário e inovador que ganhou muita força com as revoluções liberais ao redor do mundo. </w:t>
      </w:r>
    </w:p>
    <w:p w:rsidR="006002D5" w:rsidRDefault="006002D5" w:rsidP="00E5761B">
      <w:pPr>
        <w:spacing w:after="0" w:line="240" w:lineRule="auto"/>
        <w:ind w:firstLine="708"/>
        <w:jc w:val="both"/>
        <w:rPr>
          <w:rFonts w:ascii="Times New Roman" w:hAnsi="Times New Roman" w:cs="Times New Roman"/>
          <w:sz w:val="24"/>
          <w:szCs w:val="24"/>
        </w:rPr>
      </w:pPr>
    </w:p>
    <w:p w:rsidR="008F618B" w:rsidRDefault="00004D8F" w:rsidP="00E5761B">
      <w:pPr>
        <w:spacing w:after="0" w:line="240" w:lineRule="auto"/>
        <w:ind w:firstLine="708"/>
        <w:jc w:val="both"/>
        <w:rPr>
          <w:rFonts w:ascii="Times New Roman" w:hAnsi="Times New Roman" w:cs="Times New Roman"/>
          <w:sz w:val="24"/>
          <w:szCs w:val="24"/>
        </w:rPr>
      </w:pPr>
      <w:r w:rsidRPr="00E5761B">
        <w:rPr>
          <w:rFonts w:ascii="Times New Roman" w:hAnsi="Times New Roman" w:cs="Times New Roman"/>
          <w:sz w:val="24"/>
          <w:szCs w:val="24"/>
        </w:rPr>
        <w:t>Outros documentos de similar importância apareceram neste momento histórico: (i) O Bill of Rights</w:t>
      </w:r>
      <w:r w:rsidR="006002D5">
        <w:rPr>
          <w:rStyle w:val="FootnoteReference"/>
          <w:rFonts w:ascii="Times New Roman" w:hAnsi="Times New Roman" w:cs="Times New Roman"/>
          <w:sz w:val="24"/>
          <w:szCs w:val="24"/>
        </w:rPr>
        <w:footnoteReference w:id="3"/>
      </w:r>
      <w:r w:rsidRPr="00E5761B">
        <w:rPr>
          <w:rFonts w:ascii="Times New Roman" w:hAnsi="Times New Roman" w:cs="Times New Roman"/>
          <w:sz w:val="24"/>
          <w:szCs w:val="24"/>
        </w:rPr>
        <w:t xml:space="preserve"> inglês, (ii) A Declaração de Independência dos </w:t>
      </w:r>
      <w:r w:rsidR="003C5320">
        <w:rPr>
          <w:rFonts w:ascii="Times New Roman" w:hAnsi="Times New Roman" w:cs="Times New Roman"/>
          <w:sz w:val="24"/>
          <w:szCs w:val="24"/>
        </w:rPr>
        <w:t>Estados Unidos</w:t>
      </w:r>
      <w:r w:rsidR="00F3431C">
        <w:rPr>
          <w:rStyle w:val="FootnoteReference"/>
          <w:rFonts w:ascii="Times New Roman" w:hAnsi="Times New Roman" w:cs="Times New Roman"/>
          <w:sz w:val="24"/>
          <w:szCs w:val="24"/>
        </w:rPr>
        <w:footnoteReference w:id="4"/>
      </w:r>
      <w:r w:rsidRPr="00E5761B">
        <w:rPr>
          <w:rFonts w:ascii="Times New Roman" w:hAnsi="Times New Roman" w:cs="Times New Roman"/>
          <w:sz w:val="24"/>
          <w:szCs w:val="24"/>
        </w:rPr>
        <w:t xml:space="preserve"> e (iii) O Bill of Rights Americano</w:t>
      </w:r>
      <w:r w:rsidR="00F3431C">
        <w:rPr>
          <w:rStyle w:val="FootnoteReference"/>
          <w:rFonts w:ascii="Times New Roman" w:hAnsi="Times New Roman" w:cs="Times New Roman"/>
          <w:sz w:val="24"/>
          <w:szCs w:val="24"/>
        </w:rPr>
        <w:footnoteReference w:id="5"/>
      </w:r>
      <w:r w:rsidRPr="00E5761B">
        <w:rPr>
          <w:rFonts w:ascii="Times New Roman" w:hAnsi="Times New Roman" w:cs="Times New Roman"/>
          <w:sz w:val="24"/>
          <w:szCs w:val="24"/>
        </w:rPr>
        <w:t xml:space="preserve">. Em todos </w:t>
      </w:r>
      <w:r w:rsidR="00F3431C">
        <w:rPr>
          <w:rFonts w:ascii="Times New Roman" w:hAnsi="Times New Roman" w:cs="Times New Roman"/>
          <w:sz w:val="24"/>
          <w:szCs w:val="24"/>
        </w:rPr>
        <w:t xml:space="preserve">estes, </w:t>
      </w:r>
      <w:r w:rsidRPr="00E5761B">
        <w:rPr>
          <w:rFonts w:ascii="Times New Roman" w:hAnsi="Times New Roman" w:cs="Times New Roman"/>
          <w:sz w:val="24"/>
          <w:szCs w:val="24"/>
        </w:rPr>
        <w:t>o reconhecimento dos direitos individuais ocorre simultâneamente à valorização do individualismo sobre o históricamente praticado coletivismo. Esta mudança social – o reconhecimento do indivíduo e seus direitos – foi o que permitiu, anos mais tarde, a formação da ordem econômica individualista</w:t>
      </w:r>
      <w:r w:rsidR="007B37D4" w:rsidRPr="00E5761B">
        <w:rPr>
          <w:rFonts w:ascii="Times New Roman" w:hAnsi="Times New Roman" w:cs="Times New Roman"/>
          <w:sz w:val="24"/>
          <w:szCs w:val="24"/>
        </w:rPr>
        <w:t>. Há uma rela</w:t>
      </w:r>
      <w:r w:rsidR="00EE4E99" w:rsidRPr="00E5761B">
        <w:rPr>
          <w:rFonts w:ascii="Times New Roman" w:hAnsi="Times New Roman" w:cs="Times New Roman"/>
          <w:sz w:val="24"/>
          <w:szCs w:val="24"/>
        </w:rPr>
        <w:t>ç</w:t>
      </w:r>
      <w:r w:rsidR="007B37D4" w:rsidRPr="00E5761B">
        <w:rPr>
          <w:rFonts w:ascii="Times New Roman" w:hAnsi="Times New Roman" w:cs="Times New Roman"/>
          <w:sz w:val="24"/>
          <w:szCs w:val="24"/>
        </w:rPr>
        <w:t xml:space="preserve">ão direta entre os direitos individuais de que gozamos hoje e as revoluções liberais que formaram os alicerces do Estado moderno. </w:t>
      </w:r>
    </w:p>
    <w:p w:rsidR="00E5761B" w:rsidRPr="00E5761B" w:rsidRDefault="00E5761B" w:rsidP="00E5761B">
      <w:pPr>
        <w:spacing w:after="0" w:line="240" w:lineRule="auto"/>
        <w:ind w:firstLine="708"/>
        <w:jc w:val="both"/>
        <w:rPr>
          <w:rFonts w:ascii="Times New Roman" w:hAnsi="Times New Roman" w:cs="Times New Roman"/>
          <w:sz w:val="24"/>
          <w:szCs w:val="24"/>
        </w:rPr>
      </w:pPr>
    </w:p>
    <w:p w:rsidR="001008A1" w:rsidRDefault="00D2508C" w:rsidP="00D2508C">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A tentativa de assegurar a ética e a justiça nas relações contratuais causa grande desconfiança no grau de liberdade concedido à autonomia privada. Desta forma, a mentalidade garantista tem</w:t>
      </w:r>
      <w:r w:rsidR="001008A1" w:rsidRPr="00E5761B">
        <w:rPr>
          <w:rFonts w:ascii="Times New Roman" w:hAnsi="Times New Roman" w:cs="Times New Roman"/>
          <w:sz w:val="24"/>
          <w:szCs w:val="24"/>
        </w:rPr>
        <w:t xml:space="preserve"> grande resistência em reconhecer os méritos do individualismo </w:t>
      </w:r>
      <w:r>
        <w:rPr>
          <w:rFonts w:ascii="Times New Roman" w:hAnsi="Times New Roman" w:cs="Times New Roman"/>
          <w:sz w:val="24"/>
          <w:szCs w:val="24"/>
        </w:rPr>
        <w:t>enfatizando mais</w:t>
      </w:r>
      <w:r w:rsidR="001008A1" w:rsidRPr="00E5761B">
        <w:rPr>
          <w:rFonts w:ascii="Times New Roman" w:hAnsi="Times New Roman" w:cs="Times New Roman"/>
          <w:sz w:val="24"/>
          <w:szCs w:val="24"/>
        </w:rPr>
        <w:t xml:space="preserve"> suas fraquezas</w:t>
      </w:r>
      <w:r>
        <w:rPr>
          <w:rFonts w:ascii="Times New Roman" w:hAnsi="Times New Roman" w:cs="Times New Roman"/>
          <w:sz w:val="24"/>
          <w:szCs w:val="24"/>
        </w:rPr>
        <w:t xml:space="preserve">, como </w:t>
      </w:r>
      <w:r w:rsidR="001008A1" w:rsidRPr="00E5761B">
        <w:rPr>
          <w:rFonts w:ascii="Times New Roman" w:hAnsi="Times New Roman" w:cs="Times New Roman"/>
          <w:sz w:val="24"/>
          <w:szCs w:val="24"/>
        </w:rPr>
        <w:t>a desigualdade social mater</w:t>
      </w:r>
      <w:r>
        <w:rPr>
          <w:rFonts w:ascii="Times New Roman" w:hAnsi="Times New Roman" w:cs="Times New Roman"/>
          <w:sz w:val="24"/>
          <w:szCs w:val="24"/>
        </w:rPr>
        <w:t xml:space="preserve">ial. </w:t>
      </w:r>
    </w:p>
    <w:p w:rsidR="00E5761B" w:rsidRPr="00E5761B" w:rsidRDefault="00E5761B" w:rsidP="00E5761B">
      <w:pPr>
        <w:spacing w:after="0" w:line="240" w:lineRule="auto"/>
        <w:ind w:firstLine="708"/>
        <w:jc w:val="both"/>
        <w:rPr>
          <w:rFonts w:ascii="Times New Roman" w:hAnsi="Times New Roman" w:cs="Times New Roman"/>
          <w:sz w:val="24"/>
          <w:szCs w:val="24"/>
        </w:rPr>
      </w:pPr>
    </w:p>
    <w:p w:rsidR="00366D35" w:rsidRDefault="001008A1" w:rsidP="00E5761B">
      <w:pPr>
        <w:spacing w:after="0" w:line="240" w:lineRule="auto"/>
        <w:ind w:firstLine="708"/>
        <w:jc w:val="both"/>
        <w:rPr>
          <w:rFonts w:ascii="Times New Roman" w:hAnsi="Times New Roman" w:cs="Times New Roman"/>
          <w:sz w:val="24"/>
          <w:szCs w:val="24"/>
        </w:rPr>
      </w:pPr>
      <w:r w:rsidRPr="00E5761B">
        <w:rPr>
          <w:rFonts w:ascii="Times New Roman" w:hAnsi="Times New Roman" w:cs="Times New Roman"/>
          <w:sz w:val="24"/>
          <w:szCs w:val="24"/>
        </w:rPr>
        <w:t xml:space="preserve">Da mesma forma, ao analisar a dinâmica da autonomia privada, </w:t>
      </w:r>
      <w:r w:rsidR="00D2508C">
        <w:rPr>
          <w:rFonts w:ascii="Times New Roman" w:hAnsi="Times New Roman" w:cs="Times New Roman"/>
          <w:sz w:val="24"/>
          <w:szCs w:val="24"/>
        </w:rPr>
        <w:t>é dado</w:t>
      </w:r>
      <w:r w:rsidRPr="00E5761B">
        <w:rPr>
          <w:rFonts w:ascii="Times New Roman" w:hAnsi="Times New Roman" w:cs="Times New Roman"/>
          <w:sz w:val="24"/>
          <w:szCs w:val="24"/>
        </w:rPr>
        <w:t xml:space="preserve"> maior destaque as fraquezas do individualismo. </w:t>
      </w:r>
      <w:r w:rsidR="00D2508C">
        <w:rPr>
          <w:rFonts w:ascii="Times New Roman" w:hAnsi="Times New Roman" w:cs="Times New Roman"/>
          <w:sz w:val="24"/>
          <w:szCs w:val="24"/>
        </w:rPr>
        <w:t>Por outro lado</w:t>
      </w:r>
      <w:r w:rsidR="00366D35" w:rsidRPr="00E5761B">
        <w:rPr>
          <w:rFonts w:ascii="Times New Roman" w:hAnsi="Times New Roman" w:cs="Times New Roman"/>
          <w:sz w:val="24"/>
          <w:szCs w:val="24"/>
        </w:rPr>
        <w:t>,</w:t>
      </w:r>
      <w:r w:rsidR="00D2508C">
        <w:rPr>
          <w:rFonts w:ascii="Times New Roman" w:hAnsi="Times New Roman" w:cs="Times New Roman"/>
          <w:sz w:val="24"/>
          <w:szCs w:val="24"/>
        </w:rPr>
        <w:t xml:space="preserve"> a intervenção do Estado também traz consigo problemas de ordem prática.</w:t>
      </w:r>
      <w:r w:rsidR="00366D35" w:rsidRPr="00E5761B">
        <w:rPr>
          <w:rFonts w:ascii="Times New Roman" w:hAnsi="Times New Roman" w:cs="Times New Roman"/>
          <w:sz w:val="24"/>
          <w:szCs w:val="24"/>
        </w:rPr>
        <w:t xml:space="preserve"> </w:t>
      </w:r>
      <w:r w:rsidR="00D2508C">
        <w:rPr>
          <w:rFonts w:ascii="Times New Roman" w:hAnsi="Times New Roman" w:cs="Times New Roman"/>
          <w:sz w:val="24"/>
          <w:szCs w:val="24"/>
        </w:rPr>
        <w:t>É</w:t>
      </w:r>
      <w:r w:rsidR="00366D35" w:rsidRPr="00E5761B">
        <w:rPr>
          <w:rFonts w:ascii="Times New Roman" w:hAnsi="Times New Roman" w:cs="Times New Roman"/>
          <w:sz w:val="24"/>
          <w:szCs w:val="24"/>
        </w:rPr>
        <w:t xml:space="preserve"> sempre possível construir um exemplo teórico ou uma situação hipotética em que a precisa intervenção Estatal gere benefícios sociais. Entretanto, avaliar estas situações na prática é quase impossível e, nestes casos, há sempre o risco da invertenção Estatal agravar o problema que pretendia resolver (como ocorreu com a atuação do FED na crise de 1929</w:t>
      </w:r>
      <w:r w:rsidR="003C5320">
        <w:rPr>
          <w:rStyle w:val="FootnoteReference"/>
          <w:rFonts w:ascii="Times New Roman" w:hAnsi="Times New Roman" w:cs="Times New Roman"/>
          <w:sz w:val="24"/>
          <w:szCs w:val="24"/>
        </w:rPr>
        <w:footnoteReference w:id="6"/>
      </w:r>
      <w:r w:rsidR="00366D35" w:rsidRPr="00E5761B">
        <w:rPr>
          <w:rFonts w:ascii="Times New Roman" w:hAnsi="Times New Roman" w:cs="Times New Roman"/>
          <w:sz w:val="24"/>
          <w:szCs w:val="24"/>
        </w:rPr>
        <w:t xml:space="preserve"> que acentuou</w:t>
      </w:r>
      <w:r w:rsidR="00EE4E99" w:rsidRPr="00E5761B">
        <w:rPr>
          <w:rFonts w:ascii="Times New Roman" w:hAnsi="Times New Roman" w:cs="Times New Roman"/>
          <w:sz w:val="24"/>
          <w:szCs w:val="24"/>
        </w:rPr>
        <w:t xml:space="preserve"> </w:t>
      </w:r>
      <w:r w:rsidR="00366D35" w:rsidRPr="00E5761B">
        <w:rPr>
          <w:rFonts w:ascii="Times New Roman" w:hAnsi="Times New Roman" w:cs="Times New Roman"/>
          <w:sz w:val="24"/>
          <w:szCs w:val="24"/>
        </w:rPr>
        <w:t xml:space="preserve">a contração de crétido, segundo Milton Friedman). </w:t>
      </w:r>
      <w:r w:rsidR="00D2508C">
        <w:rPr>
          <w:rFonts w:ascii="Times New Roman" w:hAnsi="Times New Roman" w:cs="Times New Roman"/>
          <w:sz w:val="24"/>
          <w:szCs w:val="24"/>
        </w:rPr>
        <w:t>A presunção de que a intervenção do Estado será sempre precisa ignora o fato de</w:t>
      </w:r>
      <w:r w:rsidR="00366D35" w:rsidRPr="00E5761B">
        <w:rPr>
          <w:rFonts w:ascii="Times New Roman" w:hAnsi="Times New Roman" w:cs="Times New Roman"/>
          <w:sz w:val="24"/>
          <w:szCs w:val="24"/>
        </w:rPr>
        <w:t xml:space="preserve"> que o Estado é formado por pessoas tão falhas quanto àquelas na iniciativa privada, e que o número de variáveis e fatores imprevisíveis em uma intervenção Estatal </w:t>
      </w:r>
      <w:r w:rsidR="00D2508C">
        <w:rPr>
          <w:rFonts w:ascii="Times New Roman" w:hAnsi="Times New Roman" w:cs="Times New Roman"/>
          <w:sz w:val="24"/>
          <w:szCs w:val="24"/>
        </w:rPr>
        <w:t>dificulta</w:t>
      </w:r>
      <w:r w:rsidR="00366D35" w:rsidRPr="00E5761B">
        <w:rPr>
          <w:rFonts w:ascii="Times New Roman" w:hAnsi="Times New Roman" w:cs="Times New Roman"/>
          <w:sz w:val="24"/>
          <w:szCs w:val="24"/>
        </w:rPr>
        <w:t xml:space="preserve"> muito um cálculo preciso mesmo para as mentes mais brilhantes.  </w:t>
      </w:r>
    </w:p>
    <w:p w:rsidR="00E5761B" w:rsidRPr="00E5761B" w:rsidRDefault="00E5761B" w:rsidP="00E5761B">
      <w:pPr>
        <w:spacing w:after="0" w:line="240" w:lineRule="auto"/>
        <w:ind w:firstLine="708"/>
        <w:jc w:val="both"/>
        <w:rPr>
          <w:rFonts w:ascii="Times New Roman" w:hAnsi="Times New Roman" w:cs="Times New Roman"/>
          <w:sz w:val="24"/>
          <w:szCs w:val="24"/>
        </w:rPr>
      </w:pPr>
    </w:p>
    <w:p w:rsidR="00A5302D" w:rsidRPr="00E5761B" w:rsidRDefault="00366D35" w:rsidP="00E5761B">
      <w:pPr>
        <w:spacing w:after="0" w:line="240" w:lineRule="auto"/>
        <w:ind w:firstLine="708"/>
        <w:jc w:val="both"/>
        <w:rPr>
          <w:rFonts w:ascii="Times New Roman" w:hAnsi="Times New Roman" w:cs="Times New Roman"/>
          <w:sz w:val="24"/>
          <w:szCs w:val="24"/>
        </w:rPr>
      </w:pPr>
      <w:r w:rsidRPr="00E5761B">
        <w:rPr>
          <w:rFonts w:ascii="Times New Roman" w:hAnsi="Times New Roman" w:cs="Times New Roman"/>
          <w:sz w:val="24"/>
          <w:szCs w:val="24"/>
        </w:rPr>
        <w:t>É formada então uma inevitável dicotomia</w:t>
      </w:r>
      <w:r w:rsidR="00A5302D" w:rsidRPr="00E5761B">
        <w:rPr>
          <w:rFonts w:ascii="Times New Roman" w:hAnsi="Times New Roman" w:cs="Times New Roman"/>
          <w:sz w:val="24"/>
          <w:szCs w:val="24"/>
        </w:rPr>
        <w:t xml:space="preserve"> mental</w:t>
      </w:r>
      <w:r w:rsidRPr="00E5761B">
        <w:rPr>
          <w:rFonts w:ascii="Times New Roman" w:hAnsi="Times New Roman" w:cs="Times New Roman"/>
          <w:sz w:val="24"/>
          <w:szCs w:val="24"/>
        </w:rPr>
        <w:t xml:space="preserve"> entre o “capitalismo selvagem” e o “capitalismo consciente”, de um lado estaria a autonomia privada total e de outro a autonomia privada submetida </w:t>
      </w:r>
      <w:r w:rsidR="00A5302D" w:rsidRPr="00E5761B">
        <w:rPr>
          <w:rFonts w:ascii="Times New Roman" w:hAnsi="Times New Roman" w:cs="Times New Roman"/>
          <w:sz w:val="24"/>
          <w:szCs w:val="24"/>
        </w:rPr>
        <w:t xml:space="preserve">à regras e princípios que a tornariam mais humana e solidária. </w:t>
      </w:r>
      <w:r w:rsidR="00D2508C">
        <w:rPr>
          <w:rFonts w:ascii="Times New Roman" w:hAnsi="Times New Roman" w:cs="Times New Roman"/>
          <w:sz w:val="24"/>
          <w:szCs w:val="24"/>
        </w:rPr>
        <w:t xml:space="preserve">O esforço intelectual é conjugar estes dois lados e superar a dicotomia: </w:t>
      </w:r>
      <w:r w:rsidR="00A5302D" w:rsidRPr="00E5761B">
        <w:rPr>
          <w:rFonts w:ascii="Times New Roman" w:hAnsi="Times New Roman" w:cs="Times New Roman"/>
          <w:sz w:val="24"/>
          <w:szCs w:val="24"/>
        </w:rPr>
        <w:t xml:space="preserve"> </w:t>
      </w:r>
    </w:p>
    <w:p w:rsidR="00E5761B" w:rsidRDefault="00E5761B" w:rsidP="00E5761B">
      <w:pPr>
        <w:spacing w:after="0" w:line="240" w:lineRule="auto"/>
        <w:ind w:firstLine="708"/>
        <w:jc w:val="both"/>
        <w:rPr>
          <w:rFonts w:ascii="Times New Roman" w:hAnsi="Times New Roman" w:cs="Times New Roman"/>
          <w:sz w:val="24"/>
          <w:szCs w:val="24"/>
        </w:rPr>
      </w:pPr>
    </w:p>
    <w:p w:rsidR="00A5302D" w:rsidRDefault="00A5302D" w:rsidP="003C5320">
      <w:pPr>
        <w:spacing w:after="0" w:line="240" w:lineRule="auto"/>
        <w:ind w:left="1418"/>
        <w:jc w:val="both"/>
        <w:rPr>
          <w:rFonts w:ascii="Times New Roman" w:hAnsi="Times New Roman" w:cs="Times New Roman"/>
          <w:sz w:val="24"/>
          <w:szCs w:val="24"/>
        </w:rPr>
      </w:pPr>
      <w:r w:rsidRPr="00E5761B">
        <w:rPr>
          <w:rFonts w:ascii="Times New Roman" w:hAnsi="Times New Roman" w:cs="Times New Roman"/>
          <w:sz w:val="24"/>
          <w:szCs w:val="24"/>
        </w:rPr>
        <w:t>“a função socioeconomica e jurídica está contida na autonomia privada, especialmente pela sua aplicação conforme a dinâmica do processo obrigacional e do comportamento das partes, atuando como um verdadeiro fiel da balança entre mitigação dos efeitos do contrato e a função econômico-financeira do contrato. Trata-se de uma justa medida para a aplicação da AED, especialmente para a análise econômica do contrato de forma a evitar apenas a observência dos objetivos finialísticos e econômicos em detrimento da função social e boa-fé”</w:t>
      </w:r>
      <w:r w:rsidR="003C5320">
        <w:rPr>
          <w:rStyle w:val="FootnoteReference"/>
          <w:rFonts w:ascii="Times New Roman" w:hAnsi="Times New Roman" w:cs="Times New Roman"/>
          <w:sz w:val="24"/>
          <w:szCs w:val="24"/>
        </w:rPr>
        <w:footnoteReference w:id="7"/>
      </w:r>
      <w:r w:rsidRPr="00E5761B">
        <w:rPr>
          <w:rFonts w:ascii="Times New Roman" w:hAnsi="Times New Roman" w:cs="Times New Roman"/>
          <w:sz w:val="24"/>
          <w:szCs w:val="24"/>
        </w:rPr>
        <w:t xml:space="preserve"> </w:t>
      </w:r>
    </w:p>
    <w:p w:rsidR="00E5761B" w:rsidRPr="00E5761B" w:rsidRDefault="00E5761B" w:rsidP="00E5761B">
      <w:pPr>
        <w:spacing w:after="0" w:line="240" w:lineRule="auto"/>
        <w:ind w:firstLine="708"/>
        <w:jc w:val="both"/>
        <w:rPr>
          <w:rFonts w:ascii="Times New Roman" w:hAnsi="Times New Roman" w:cs="Times New Roman"/>
          <w:sz w:val="24"/>
          <w:szCs w:val="24"/>
        </w:rPr>
      </w:pPr>
    </w:p>
    <w:p w:rsidR="00A5302D" w:rsidRDefault="00306F85" w:rsidP="00E5761B">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Acreditamos que esta ponderação traz consigo a desvantagem de não nos auxiliar a resolver problemas concretos. </w:t>
      </w:r>
      <w:r w:rsidR="00A5302D" w:rsidRPr="00E5761B">
        <w:rPr>
          <w:rFonts w:ascii="Times New Roman" w:hAnsi="Times New Roman" w:cs="Times New Roman"/>
          <w:sz w:val="24"/>
          <w:szCs w:val="24"/>
        </w:rPr>
        <w:t xml:space="preserve">Suponhamos, para efeito de exemplo, que um produtor e um artista queiram celebrar um contrato para um programa de humor cujo conteúdo é bastante ofensivo e perturbador para certos grupos. O que deve prevalecer, a autonomia da vontade das partes ou eventual intervenção do Estado? </w:t>
      </w:r>
      <w:r>
        <w:rPr>
          <w:rFonts w:ascii="Times New Roman" w:hAnsi="Times New Roman" w:cs="Times New Roman"/>
          <w:sz w:val="24"/>
          <w:szCs w:val="24"/>
        </w:rPr>
        <w:t xml:space="preserve">O critério da função socioeconomica e jurídica como controle da autonomia privada parece ser muito vago para direcionar uma interpretação previsível. </w:t>
      </w:r>
    </w:p>
    <w:p w:rsidR="00306F85" w:rsidRPr="00E5761B" w:rsidRDefault="00306F85" w:rsidP="00E5761B">
      <w:pPr>
        <w:spacing w:after="0" w:line="240" w:lineRule="auto"/>
        <w:ind w:firstLine="708"/>
        <w:jc w:val="both"/>
        <w:rPr>
          <w:rFonts w:ascii="Times New Roman" w:hAnsi="Times New Roman" w:cs="Times New Roman"/>
          <w:sz w:val="24"/>
          <w:szCs w:val="24"/>
        </w:rPr>
      </w:pPr>
    </w:p>
    <w:p w:rsidR="004A266A" w:rsidRDefault="004A266A" w:rsidP="00E5761B">
      <w:pPr>
        <w:spacing w:after="0" w:line="240" w:lineRule="auto"/>
        <w:ind w:firstLine="708"/>
        <w:jc w:val="both"/>
        <w:rPr>
          <w:rFonts w:ascii="Times New Roman" w:hAnsi="Times New Roman" w:cs="Times New Roman"/>
          <w:sz w:val="24"/>
          <w:szCs w:val="24"/>
        </w:rPr>
      </w:pPr>
      <w:r w:rsidRPr="00E5761B">
        <w:rPr>
          <w:rFonts w:ascii="Times New Roman" w:hAnsi="Times New Roman" w:cs="Times New Roman"/>
          <w:sz w:val="24"/>
          <w:szCs w:val="24"/>
        </w:rPr>
        <w:t xml:space="preserve">Evidentemente, </w:t>
      </w:r>
      <w:r w:rsidR="00306F85">
        <w:rPr>
          <w:rFonts w:ascii="Times New Roman" w:hAnsi="Times New Roman" w:cs="Times New Roman"/>
          <w:sz w:val="24"/>
          <w:szCs w:val="24"/>
        </w:rPr>
        <w:t>nenhuma doutrina trará respostas para toda sorte de problemas abstratos.</w:t>
      </w:r>
      <w:r w:rsidR="00AF09BB" w:rsidRPr="00E5761B">
        <w:rPr>
          <w:rFonts w:ascii="Times New Roman" w:hAnsi="Times New Roman" w:cs="Times New Roman"/>
          <w:sz w:val="24"/>
          <w:szCs w:val="24"/>
        </w:rPr>
        <w:t xml:space="preserve"> </w:t>
      </w:r>
      <w:r w:rsidRPr="00E5761B">
        <w:rPr>
          <w:rFonts w:ascii="Times New Roman" w:hAnsi="Times New Roman" w:cs="Times New Roman"/>
          <w:sz w:val="24"/>
          <w:szCs w:val="24"/>
        </w:rPr>
        <w:t xml:space="preserve">Por outro lado, o respeito a autonomia privada das partes, como regra, é uma situação melhor do que o intervencionismo exacerbado. Ainda que ocorram situações injustas, há maior previsibilidade nas relações contratuais diminuindo custos de transação. Portanto, um ordenamento jurídico que tenha parcimônia ao intervir em relações contratuais trará maior beneficio social do que a situação inversa, em que o invertencionismo exacerbado acaba por aumentar a imprevisibilidade do sistema como </w:t>
      </w:r>
      <w:r w:rsidRPr="00E5761B">
        <w:rPr>
          <w:rFonts w:ascii="Times New Roman" w:hAnsi="Times New Roman" w:cs="Times New Roman"/>
          <w:sz w:val="24"/>
          <w:szCs w:val="24"/>
        </w:rPr>
        <w:lastRenderedPageBreak/>
        <w:t xml:space="preserve">um todo. </w:t>
      </w:r>
      <w:r w:rsidR="00306F85">
        <w:rPr>
          <w:rFonts w:ascii="Times New Roman" w:hAnsi="Times New Roman" w:cs="Times New Roman"/>
          <w:sz w:val="24"/>
          <w:szCs w:val="24"/>
        </w:rPr>
        <w:t>P</w:t>
      </w:r>
      <w:r w:rsidR="00AF09BB" w:rsidRPr="00E5761B">
        <w:rPr>
          <w:rFonts w:ascii="Times New Roman" w:hAnsi="Times New Roman" w:cs="Times New Roman"/>
          <w:sz w:val="24"/>
          <w:szCs w:val="24"/>
        </w:rPr>
        <w:t xml:space="preserve">riorizar, como regra a autonomia privada é algo aconselhavel que nos permite, em alguma medida, ter um norte diante de uma situação concreta, enquando a outra proposição – encontrar a função socio-economica dentro da autonomia privada – parece ser un exercício teórico </w:t>
      </w:r>
      <w:r w:rsidR="00306F85">
        <w:rPr>
          <w:rFonts w:ascii="Times New Roman" w:hAnsi="Times New Roman" w:cs="Times New Roman"/>
          <w:sz w:val="24"/>
          <w:szCs w:val="24"/>
        </w:rPr>
        <w:t xml:space="preserve">muito difícil para ser útil na solução de casos concretos. </w:t>
      </w:r>
      <w:r w:rsidR="00AF09BB" w:rsidRPr="00E5761B">
        <w:rPr>
          <w:rFonts w:ascii="Times New Roman" w:hAnsi="Times New Roman" w:cs="Times New Roman"/>
          <w:sz w:val="24"/>
          <w:szCs w:val="24"/>
        </w:rPr>
        <w:t xml:space="preserve"> </w:t>
      </w:r>
    </w:p>
    <w:p w:rsidR="00E5761B" w:rsidRPr="00E5761B" w:rsidRDefault="00E5761B" w:rsidP="00E5761B">
      <w:pPr>
        <w:spacing w:after="0" w:line="240" w:lineRule="auto"/>
        <w:ind w:firstLine="708"/>
        <w:jc w:val="both"/>
        <w:rPr>
          <w:rFonts w:ascii="Times New Roman" w:hAnsi="Times New Roman" w:cs="Times New Roman"/>
          <w:sz w:val="24"/>
          <w:szCs w:val="24"/>
        </w:rPr>
      </w:pPr>
    </w:p>
    <w:p w:rsidR="003C5320" w:rsidRDefault="00AF09BB" w:rsidP="00E5761B">
      <w:pPr>
        <w:spacing w:after="0" w:line="240" w:lineRule="auto"/>
        <w:ind w:firstLine="708"/>
        <w:jc w:val="both"/>
        <w:rPr>
          <w:rFonts w:ascii="Times New Roman" w:hAnsi="Times New Roman" w:cs="Times New Roman"/>
          <w:sz w:val="24"/>
          <w:szCs w:val="24"/>
        </w:rPr>
      </w:pPr>
      <w:r w:rsidRPr="00E5761B">
        <w:rPr>
          <w:rFonts w:ascii="Times New Roman" w:hAnsi="Times New Roman" w:cs="Times New Roman"/>
          <w:sz w:val="24"/>
          <w:szCs w:val="24"/>
        </w:rPr>
        <w:t>O autor traz um ponto importante quando argumenta pela necessidade de diferentes expectativas para as partes a depender do tipo de relação contratual entre elas. A assimetria de informações na sociedade moderna traz consigo novos desafios para o mundo do direito, e, neste ponto, devemos nos indagar até que ponto o ordenamento jurídico deve ser protetivo. O risco que apontamos anteriormente ainda se faz presente nesta consideração. Um ordenamento que exagere na proteção de uma parte vista como vulnerável pode gerar situações ruins também: a parte vista como mais forte pode não querer assumir o risco adicional, ou casos em que a parte vulnerável atua com má fé, abusando de seus</w:t>
      </w:r>
      <w:r w:rsidR="00B9576A" w:rsidRPr="00E5761B">
        <w:rPr>
          <w:rFonts w:ascii="Times New Roman" w:hAnsi="Times New Roman" w:cs="Times New Roman"/>
          <w:sz w:val="24"/>
          <w:szCs w:val="24"/>
        </w:rPr>
        <w:t xml:space="preserve"> benefícios. </w:t>
      </w:r>
    </w:p>
    <w:p w:rsidR="003C5320" w:rsidRDefault="003C5320" w:rsidP="00E5761B">
      <w:pPr>
        <w:spacing w:after="0" w:line="240" w:lineRule="auto"/>
        <w:ind w:firstLine="708"/>
        <w:jc w:val="both"/>
        <w:rPr>
          <w:rFonts w:ascii="Times New Roman" w:hAnsi="Times New Roman" w:cs="Times New Roman"/>
          <w:sz w:val="24"/>
          <w:szCs w:val="24"/>
        </w:rPr>
      </w:pPr>
    </w:p>
    <w:p w:rsidR="00B9576A" w:rsidRDefault="00B9576A" w:rsidP="00E5761B">
      <w:pPr>
        <w:spacing w:after="0" w:line="240" w:lineRule="auto"/>
        <w:ind w:firstLine="708"/>
        <w:jc w:val="both"/>
        <w:rPr>
          <w:rFonts w:ascii="Times New Roman" w:hAnsi="Times New Roman" w:cs="Times New Roman"/>
          <w:sz w:val="24"/>
          <w:szCs w:val="24"/>
        </w:rPr>
      </w:pPr>
      <w:r w:rsidRPr="00E5761B">
        <w:rPr>
          <w:rFonts w:ascii="Times New Roman" w:hAnsi="Times New Roman" w:cs="Times New Roman"/>
          <w:sz w:val="24"/>
          <w:szCs w:val="24"/>
        </w:rPr>
        <w:t xml:space="preserve">Como sempre, existe um sem número de variáveis que devem ser consideradas. É uma questão importante, que deve ser analisada com cuidado, caso a caso, entretanto, insisto que o respeito à autonomia privada como regra é sempre melhor, e que o ônus da prova sempre deva recair sobre aqueles que propornham qualquer tipo de intervenção. </w:t>
      </w:r>
    </w:p>
    <w:p w:rsidR="00E5761B" w:rsidRPr="00E5761B" w:rsidRDefault="00E5761B" w:rsidP="00E5761B">
      <w:pPr>
        <w:spacing w:after="0" w:line="240" w:lineRule="auto"/>
        <w:ind w:firstLine="708"/>
        <w:jc w:val="both"/>
        <w:rPr>
          <w:rFonts w:ascii="Times New Roman" w:hAnsi="Times New Roman" w:cs="Times New Roman"/>
          <w:sz w:val="24"/>
          <w:szCs w:val="24"/>
        </w:rPr>
      </w:pPr>
    </w:p>
    <w:p w:rsidR="00B9576A" w:rsidRPr="00E5761B" w:rsidRDefault="00B9576A" w:rsidP="00E5761B">
      <w:pPr>
        <w:spacing w:after="0" w:line="240" w:lineRule="auto"/>
        <w:ind w:firstLine="708"/>
        <w:jc w:val="both"/>
        <w:rPr>
          <w:rFonts w:ascii="Times New Roman" w:hAnsi="Times New Roman" w:cs="Times New Roman"/>
          <w:sz w:val="24"/>
          <w:szCs w:val="24"/>
        </w:rPr>
      </w:pPr>
      <w:r w:rsidRPr="00E5761B">
        <w:rPr>
          <w:rFonts w:ascii="Times New Roman" w:hAnsi="Times New Roman" w:cs="Times New Roman"/>
          <w:sz w:val="24"/>
          <w:szCs w:val="24"/>
        </w:rPr>
        <w:t xml:space="preserve">Afinal, todo o propósito das revoluções liberais era maior liberdade dos indivíduos frente aos monarcas desafiando o paradigma de que o monarca representava interesses divinos na terra, aos quais os indivíduos sempre deveriam ceder. Sera trágico se, ao final da hisória, o Estado moderno tiver tomado o lugar que o monarca outroa ocupara. </w:t>
      </w:r>
    </w:p>
    <w:p w:rsidR="00AF09BB" w:rsidRDefault="00AF09BB" w:rsidP="00E5761B">
      <w:pPr>
        <w:spacing w:after="0" w:line="240" w:lineRule="auto"/>
        <w:ind w:firstLine="708"/>
        <w:jc w:val="both"/>
        <w:rPr>
          <w:rFonts w:ascii="Times New Roman" w:hAnsi="Times New Roman" w:cs="Times New Roman"/>
          <w:sz w:val="24"/>
          <w:szCs w:val="24"/>
        </w:rPr>
      </w:pPr>
    </w:p>
    <w:p w:rsidR="00F3431C" w:rsidRDefault="00F3431C" w:rsidP="00E5761B">
      <w:pPr>
        <w:spacing w:after="0" w:line="240" w:lineRule="auto"/>
        <w:ind w:firstLine="708"/>
        <w:jc w:val="both"/>
        <w:rPr>
          <w:rFonts w:ascii="Times New Roman" w:hAnsi="Times New Roman" w:cs="Times New Roman"/>
          <w:sz w:val="24"/>
          <w:szCs w:val="24"/>
        </w:rPr>
      </w:pPr>
    </w:p>
    <w:p w:rsidR="00F3431C" w:rsidRDefault="00F3431C" w:rsidP="00E5761B">
      <w:pPr>
        <w:spacing w:after="0" w:line="240" w:lineRule="auto"/>
        <w:ind w:firstLine="708"/>
        <w:jc w:val="both"/>
        <w:rPr>
          <w:rFonts w:ascii="Times New Roman" w:hAnsi="Times New Roman" w:cs="Times New Roman"/>
          <w:sz w:val="24"/>
          <w:szCs w:val="24"/>
        </w:rPr>
      </w:pPr>
    </w:p>
    <w:p w:rsidR="00F3431C" w:rsidRDefault="00F3431C" w:rsidP="00E5761B">
      <w:pPr>
        <w:spacing w:after="0" w:line="240" w:lineRule="auto"/>
        <w:ind w:firstLine="708"/>
        <w:jc w:val="both"/>
        <w:rPr>
          <w:rFonts w:ascii="Times New Roman" w:hAnsi="Times New Roman" w:cs="Times New Roman"/>
          <w:sz w:val="24"/>
          <w:szCs w:val="24"/>
        </w:rPr>
      </w:pPr>
    </w:p>
    <w:p w:rsidR="00F3431C" w:rsidRDefault="00F3431C" w:rsidP="00E5761B">
      <w:pPr>
        <w:spacing w:after="0" w:line="240" w:lineRule="auto"/>
        <w:ind w:firstLine="708"/>
        <w:jc w:val="both"/>
        <w:rPr>
          <w:rFonts w:ascii="Times New Roman" w:hAnsi="Times New Roman" w:cs="Times New Roman"/>
          <w:sz w:val="24"/>
          <w:szCs w:val="24"/>
        </w:rPr>
      </w:pPr>
    </w:p>
    <w:p w:rsidR="00F3431C" w:rsidRDefault="00F3431C" w:rsidP="00E5761B">
      <w:pPr>
        <w:spacing w:after="0" w:line="240" w:lineRule="auto"/>
        <w:ind w:firstLine="708"/>
        <w:jc w:val="both"/>
        <w:rPr>
          <w:rFonts w:ascii="Times New Roman" w:hAnsi="Times New Roman" w:cs="Times New Roman"/>
          <w:sz w:val="24"/>
          <w:szCs w:val="24"/>
        </w:rPr>
      </w:pPr>
    </w:p>
    <w:p w:rsidR="00F3431C" w:rsidRDefault="00F3431C" w:rsidP="00E5761B">
      <w:pPr>
        <w:spacing w:after="0" w:line="240" w:lineRule="auto"/>
        <w:ind w:firstLine="708"/>
        <w:jc w:val="both"/>
        <w:rPr>
          <w:rFonts w:ascii="Times New Roman" w:hAnsi="Times New Roman" w:cs="Times New Roman"/>
          <w:sz w:val="24"/>
          <w:szCs w:val="24"/>
        </w:rPr>
      </w:pPr>
    </w:p>
    <w:p w:rsidR="00F3431C" w:rsidRDefault="00F3431C" w:rsidP="00E5761B">
      <w:pPr>
        <w:spacing w:after="0" w:line="240" w:lineRule="auto"/>
        <w:ind w:firstLine="708"/>
        <w:jc w:val="both"/>
        <w:rPr>
          <w:rFonts w:ascii="Times New Roman" w:hAnsi="Times New Roman" w:cs="Times New Roman"/>
          <w:sz w:val="24"/>
          <w:szCs w:val="24"/>
        </w:rPr>
      </w:pPr>
    </w:p>
    <w:p w:rsidR="00F3431C" w:rsidRDefault="00F3431C" w:rsidP="00E5761B">
      <w:pPr>
        <w:spacing w:after="0" w:line="240" w:lineRule="auto"/>
        <w:ind w:firstLine="708"/>
        <w:jc w:val="both"/>
        <w:rPr>
          <w:rFonts w:ascii="Times New Roman" w:hAnsi="Times New Roman" w:cs="Times New Roman"/>
          <w:sz w:val="24"/>
          <w:szCs w:val="24"/>
        </w:rPr>
      </w:pPr>
    </w:p>
    <w:p w:rsidR="00F3431C" w:rsidRDefault="00F3431C" w:rsidP="00E5761B">
      <w:pPr>
        <w:spacing w:after="0" w:line="240" w:lineRule="auto"/>
        <w:ind w:firstLine="708"/>
        <w:jc w:val="both"/>
        <w:rPr>
          <w:rFonts w:ascii="Times New Roman" w:hAnsi="Times New Roman" w:cs="Times New Roman"/>
          <w:sz w:val="24"/>
          <w:szCs w:val="24"/>
        </w:rPr>
      </w:pPr>
    </w:p>
    <w:p w:rsidR="00F3431C" w:rsidRDefault="00F3431C" w:rsidP="00E5761B">
      <w:pPr>
        <w:spacing w:after="0" w:line="240" w:lineRule="auto"/>
        <w:ind w:firstLine="708"/>
        <w:jc w:val="both"/>
        <w:rPr>
          <w:rFonts w:ascii="Times New Roman" w:hAnsi="Times New Roman" w:cs="Times New Roman"/>
          <w:sz w:val="24"/>
          <w:szCs w:val="24"/>
        </w:rPr>
      </w:pPr>
    </w:p>
    <w:p w:rsidR="00F3431C" w:rsidRDefault="00F3431C" w:rsidP="00E5761B">
      <w:pPr>
        <w:spacing w:after="0" w:line="240" w:lineRule="auto"/>
        <w:ind w:firstLine="708"/>
        <w:jc w:val="both"/>
        <w:rPr>
          <w:rFonts w:ascii="Times New Roman" w:hAnsi="Times New Roman" w:cs="Times New Roman"/>
          <w:sz w:val="24"/>
          <w:szCs w:val="24"/>
        </w:rPr>
      </w:pPr>
    </w:p>
    <w:p w:rsidR="00F3431C" w:rsidRDefault="00F3431C" w:rsidP="00E5761B">
      <w:pPr>
        <w:spacing w:after="0" w:line="240" w:lineRule="auto"/>
        <w:ind w:firstLine="708"/>
        <w:jc w:val="both"/>
        <w:rPr>
          <w:rFonts w:ascii="Times New Roman" w:hAnsi="Times New Roman" w:cs="Times New Roman"/>
          <w:sz w:val="24"/>
          <w:szCs w:val="24"/>
        </w:rPr>
      </w:pPr>
    </w:p>
    <w:p w:rsidR="003C5320" w:rsidRDefault="003C5320" w:rsidP="00E5761B">
      <w:pPr>
        <w:spacing w:after="0" w:line="240" w:lineRule="auto"/>
        <w:ind w:firstLine="708"/>
        <w:jc w:val="both"/>
        <w:rPr>
          <w:rFonts w:ascii="Times New Roman" w:hAnsi="Times New Roman" w:cs="Times New Roman"/>
          <w:sz w:val="24"/>
          <w:szCs w:val="24"/>
        </w:rPr>
      </w:pPr>
    </w:p>
    <w:p w:rsidR="003C5320" w:rsidRDefault="003C5320" w:rsidP="00E5761B">
      <w:pPr>
        <w:spacing w:after="0" w:line="240" w:lineRule="auto"/>
        <w:ind w:firstLine="708"/>
        <w:jc w:val="both"/>
        <w:rPr>
          <w:rFonts w:ascii="Times New Roman" w:hAnsi="Times New Roman" w:cs="Times New Roman"/>
          <w:sz w:val="24"/>
          <w:szCs w:val="24"/>
        </w:rPr>
      </w:pPr>
    </w:p>
    <w:p w:rsidR="003C5320" w:rsidRDefault="003C5320" w:rsidP="00E5761B">
      <w:pPr>
        <w:spacing w:after="0" w:line="240" w:lineRule="auto"/>
        <w:ind w:firstLine="708"/>
        <w:jc w:val="both"/>
        <w:rPr>
          <w:rFonts w:ascii="Times New Roman" w:hAnsi="Times New Roman" w:cs="Times New Roman"/>
          <w:sz w:val="24"/>
          <w:szCs w:val="24"/>
        </w:rPr>
      </w:pPr>
    </w:p>
    <w:p w:rsidR="003C5320" w:rsidRDefault="003C5320" w:rsidP="00E5761B">
      <w:pPr>
        <w:spacing w:after="0" w:line="240" w:lineRule="auto"/>
        <w:ind w:firstLine="708"/>
        <w:jc w:val="both"/>
        <w:rPr>
          <w:rFonts w:ascii="Times New Roman" w:hAnsi="Times New Roman" w:cs="Times New Roman"/>
          <w:sz w:val="24"/>
          <w:szCs w:val="24"/>
        </w:rPr>
      </w:pPr>
    </w:p>
    <w:p w:rsidR="003C5320" w:rsidRDefault="003C5320" w:rsidP="00E5761B">
      <w:pPr>
        <w:spacing w:after="0" w:line="240" w:lineRule="auto"/>
        <w:ind w:firstLine="708"/>
        <w:jc w:val="both"/>
        <w:rPr>
          <w:rFonts w:ascii="Times New Roman" w:hAnsi="Times New Roman" w:cs="Times New Roman"/>
          <w:sz w:val="24"/>
          <w:szCs w:val="24"/>
        </w:rPr>
      </w:pPr>
    </w:p>
    <w:p w:rsidR="003C5320" w:rsidRDefault="003C5320" w:rsidP="00E5761B">
      <w:pPr>
        <w:spacing w:after="0" w:line="240" w:lineRule="auto"/>
        <w:ind w:firstLine="708"/>
        <w:jc w:val="both"/>
        <w:rPr>
          <w:rFonts w:ascii="Times New Roman" w:hAnsi="Times New Roman" w:cs="Times New Roman"/>
          <w:sz w:val="24"/>
          <w:szCs w:val="24"/>
        </w:rPr>
      </w:pPr>
    </w:p>
    <w:p w:rsidR="003C5320" w:rsidRDefault="003C5320" w:rsidP="00E5761B">
      <w:pPr>
        <w:spacing w:after="0" w:line="240" w:lineRule="auto"/>
        <w:ind w:firstLine="708"/>
        <w:jc w:val="both"/>
        <w:rPr>
          <w:rFonts w:ascii="Times New Roman" w:hAnsi="Times New Roman" w:cs="Times New Roman"/>
          <w:sz w:val="24"/>
          <w:szCs w:val="24"/>
        </w:rPr>
      </w:pPr>
    </w:p>
    <w:p w:rsidR="003C5320" w:rsidRDefault="003C5320" w:rsidP="00E5761B">
      <w:pPr>
        <w:spacing w:after="0" w:line="240" w:lineRule="auto"/>
        <w:ind w:firstLine="708"/>
        <w:jc w:val="both"/>
        <w:rPr>
          <w:rFonts w:ascii="Times New Roman" w:hAnsi="Times New Roman" w:cs="Times New Roman"/>
          <w:sz w:val="24"/>
          <w:szCs w:val="24"/>
        </w:rPr>
      </w:pPr>
    </w:p>
    <w:p w:rsidR="003C5320" w:rsidRDefault="003C5320" w:rsidP="00E5761B">
      <w:pPr>
        <w:spacing w:after="0" w:line="240" w:lineRule="auto"/>
        <w:ind w:firstLine="708"/>
        <w:jc w:val="both"/>
        <w:rPr>
          <w:rFonts w:ascii="Times New Roman" w:hAnsi="Times New Roman" w:cs="Times New Roman"/>
          <w:sz w:val="24"/>
          <w:szCs w:val="24"/>
        </w:rPr>
      </w:pPr>
    </w:p>
    <w:p w:rsidR="003C5320" w:rsidRDefault="003C5320" w:rsidP="00E5761B">
      <w:pPr>
        <w:spacing w:after="0" w:line="240" w:lineRule="auto"/>
        <w:ind w:firstLine="708"/>
        <w:jc w:val="both"/>
        <w:rPr>
          <w:rFonts w:ascii="Times New Roman" w:hAnsi="Times New Roman" w:cs="Times New Roman"/>
          <w:sz w:val="24"/>
          <w:szCs w:val="24"/>
        </w:rPr>
      </w:pPr>
    </w:p>
    <w:p w:rsidR="003C5320" w:rsidRDefault="003C5320" w:rsidP="00E5761B">
      <w:pPr>
        <w:spacing w:after="0" w:line="240" w:lineRule="auto"/>
        <w:ind w:firstLine="708"/>
        <w:jc w:val="both"/>
        <w:rPr>
          <w:rFonts w:ascii="Times New Roman" w:hAnsi="Times New Roman" w:cs="Times New Roman"/>
          <w:sz w:val="24"/>
          <w:szCs w:val="24"/>
        </w:rPr>
      </w:pPr>
    </w:p>
    <w:p w:rsidR="00F3431C" w:rsidRDefault="00F3431C" w:rsidP="00E5761B">
      <w:pPr>
        <w:spacing w:after="0" w:line="240" w:lineRule="auto"/>
        <w:ind w:firstLine="708"/>
        <w:jc w:val="both"/>
        <w:rPr>
          <w:rFonts w:ascii="Times New Roman" w:hAnsi="Times New Roman" w:cs="Times New Roman"/>
          <w:sz w:val="24"/>
          <w:szCs w:val="24"/>
        </w:rPr>
      </w:pPr>
    </w:p>
    <w:p w:rsidR="00F3431C" w:rsidRDefault="00F3431C" w:rsidP="00E5761B">
      <w:pPr>
        <w:spacing w:after="0" w:line="240" w:lineRule="auto"/>
        <w:ind w:firstLine="708"/>
        <w:jc w:val="both"/>
        <w:rPr>
          <w:rFonts w:ascii="Times New Roman" w:hAnsi="Times New Roman" w:cs="Times New Roman"/>
          <w:sz w:val="24"/>
          <w:szCs w:val="24"/>
        </w:rPr>
      </w:pPr>
    </w:p>
    <w:p w:rsidR="00F3431C" w:rsidRDefault="00F3431C" w:rsidP="00E5761B">
      <w:pPr>
        <w:spacing w:after="0" w:line="240" w:lineRule="auto"/>
        <w:ind w:firstLine="708"/>
        <w:jc w:val="both"/>
        <w:rPr>
          <w:rFonts w:ascii="Times New Roman" w:hAnsi="Times New Roman" w:cs="Times New Roman"/>
          <w:sz w:val="24"/>
          <w:szCs w:val="24"/>
        </w:rPr>
      </w:pPr>
    </w:p>
    <w:p w:rsidR="00F3431C" w:rsidRPr="003C5320" w:rsidRDefault="00F3431C" w:rsidP="003C5320">
      <w:pPr>
        <w:spacing w:after="0" w:line="240" w:lineRule="auto"/>
        <w:jc w:val="both"/>
        <w:rPr>
          <w:rFonts w:ascii="Times New Roman" w:hAnsi="Times New Roman" w:cs="Times New Roman"/>
          <w:b/>
          <w:sz w:val="24"/>
          <w:szCs w:val="24"/>
          <w:u w:val="single"/>
        </w:rPr>
      </w:pPr>
      <w:r w:rsidRPr="003C5320">
        <w:rPr>
          <w:rFonts w:ascii="Times New Roman" w:hAnsi="Times New Roman" w:cs="Times New Roman"/>
          <w:b/>
          <w:sz w:val="24"/>
          <w:szCs w:val="24"/>
          <w:u w:val="single"/>
        </w:rPr>
        <w:t>REFERÊNCIAS BIBLIOGRÁFICAS:</w:t>
      </w:r>
    </w:p>
    <w:p w:rsidR="00F3431C" w:rsidRDefault="00F3431C" w:rsidP="00F3431C">
      <w:pPr>
        <w:spacing w:after="0" w:line="240" w:lineRule="auto"/>
        <w:jc w:val="both"/>
        <w:rPr>
          <w:rFonts w:ascii="Times New Roman" w:hAnsi="Times New Roman" w:cs="Times New Roman"/>
          <w:sz w:val="24"/>
          <w:szCs w:val="24"/>
        </w:rPr>
      </w:pPr>
    </w:p>
    <w:p w:rsidR="00F3431C" w:rsidRDefault="00F3431C" w:rsidP="00F3431C">
      <w:pPr>
        <w:spacing w:after="0" w:line="240" w:lineRule="auto"/>
        <w:jc w:val="both"/>
        <w:rPr>
          <w:rFonts w:ascii="Times New Roman" w:hAnsi="Times New Roman" w:cs="Times New Roman"/>
          <w:sz w:val="24"/>
          <w:szCs w:val="24"/>
        </w:rPr>
      </w:pPr>
      <w:r w:rsidRPr="00F3431C">
        <w:rPr>
          <w:rFonts w:ascii="Times New Roman" w:hAnsi="Times New Roman" w:cs="Times New Roman"/>
          <w:sz w:val="24"/>
          <w:szCs w:val="24"/>
        </w:rPr>
        <w:t xml:space="preserve">REBOUÇAS. Rodrigo Fernandes. </w:t>
      </w:r>
      <w:r w:rsidRPr="00F3431C">
        <w:rPr>
          <w:rFonts w:ascii="Times New Roman" w:hAnsi="Times New Roman" w:cs="Times New Roman"/>
          <w:i/>
          <w:sz w:val="24"/>
          <w:szCs w:val="24"/>
        </w:rPr>
        <w:t>Autonomia Provada e a Análise Econômica do Contrato.</w:t>
      </w:r>
      <w:r w:rsidRPr="00F3431C">
        <w:rPr>
          <w:rFonts w:ascii="Times New Roman" w:hAnsi="Times New Roman" w:cs="Times New Roman"/>
          <w:sz w:val="24"/>
          <w:szCs w:val="24"/>
        </w:rPr>
        <w:t xml:space="preserve"> Editora Almedina. São Paulo. 2017. </w:t>
      </w:r>
    </w:p>
    <w:p w:rsidR="00F3431C" w:rsidRDefault="00F3431C" w:rsidP="00F3431C">
      <w:pPr>
        <w:spacing w:after="0" w:line="240" w:lineRule="auto"/>
        <w:jc w:val="both"/>
        <w:rPr>
          <w:rFonts w:ascii="Times New Roman" w:hAnsi="Times New Roman" w:cs="Times New Roman"/>
          <w:sz w:val="24"/>
          <w:szCs w:val="24"/>
        </w:rPr>
      </w:pPr>
    </w:p>
    <w:p w:rsidR="00F3431C" w:rsidRDefault="00F3431C" w:rsidP="00F3431C">
      <w:pPr>
        <w:spacing w:after="0" w:line="240" w:lineRule="auto"/>
        <w:jc w:val="both"/>
        <w:rPr>
          <w:rFonts w:ascii="Times New Roman" w:hAnsi="Times New Roman" w:cs="Times New Roman"/>
          <w:sz w:val="24"/>
          <w:szCs w:val="24"/>
        </w:rPr>
      </w:pPr>
      <w:r w:rsidRPr="00F3431C">
        <w:rPr>
          <w:rFonts w:ascii="Times New Roman" w:hAnsi="Times New Roman" w:cs="Times New Roman"/>
          <w:sz w:val="24"/>
          <w:szCs w:val="24"/>
        </w:rPr>
        <w:t>Declaração dos Direitos do Homem e do Cidadão, 1789. Disponível em: &lt;https://pt.wikipedia.org/wiki/Declara%C3%A7%C3%A3o_dos_Direitos_do_Homem_e_do_Cidad%C3%A3o&gt;</w:t>
      </w:r>
      <w:r>
        <w:rPr>
          <w:rFonts w:ascii="Times New Roman" w:hAnsi="Times New Roman" w:cs="Times New Roman"/>
          <w:sz w:val="24"/>
          <w:szCs w:val="24"/>
        </w:rPr>
        <w:t xml:space="preserve"> (Consultado em 06/04/2019)</w:t>
      </w:r>
    </w:p>
    <w:p w:rsidR="00F3431C" w:rsidRDefault="00F3431C" w:rsidP="00F3431C">
      <w:pPr>
        <w:spacing w:after="0" w:line="240" w:lineRule="auto"/>
        <w:jc w:val="both"/>
        <w:rPr>
          <w:rFonts w:ascii="Times New Roman" w:hAnsi="Times New Roman" w:cs="Times New Roman"/>
          <w:sz w:val="24"/>
          <w:szCs w:val="24"/>
        </w:rPr>
      </w:pPr>
    </w:p>
    <w:p w:rsidR="00F3431C" w:rsidRPr="00F3431C" w:rsidRDefault="00F3431C" w:rsidP="00F3431C">
      <w:pPr>
        <w:spacing w:after="0" w:line="240" w:lineRule="auto"/>
        <w:jc w:val="both"/>
        <w:rPr>
          <w:rFonts w:ascii="Times New Roman" w:hAnsi="Times New Roman" w:cs="Times New Roman"/>
          <w:sz w:val="24"/>
          <w:szCs w:val="24"/>
        </w:rPr>
      </w:pPr>
      <w:r w:rsidRPr="00F3431C">
        <w:rPr>
          <w:rFonts w:ascii="Times New Roman" w:hAnsi="Times New Roman" w:cs="Times New Roman"/>
          <w:sz w:val="24"/>
          <w:szCs w:val="24"/>
        </w:rPr>
        <w:t>Bill of Rights inglês, 1689. Disponível em: &lt;https://en.wikipedia.org/wiki/Bill_of_Rights_1689&gt;</w:t>
      </w:r>
      <w:r>
        <w:rPr>
          <w:rFonts w:ascii="Times New Roman" w:hAnsi="Times New Roman" w:cs="Times New Roman"/>
          <w:sz w:val="24"/>
          <w:szCs w:val="24"/>
        </w:rPr>
        <w:t xml:space="preserve"> </w:t>
      </w:r>
      <w:r>
        <w:rPr>
          <w:rFonts w:ascii="Times New Roman" w:hAnsi="Times New Roman" w:cs="Times New Roman"/>
          <w:sz w:val="24"/>
          <w:szCs w:val="24"/>
        </w:rPr>
        <w:t>(Consultado em 06/04/2019)</w:t>
      </w:r>
    </w:p>
    <w:p w:rsidR="00F3431C" w:rsidRDefault="00F3431C" w:rsidP="00F3431C">
      <w:pPr>
        <w:spacing w:after="0" w:line="240" w:lineRule="auto"/>
        <w:ind w:firstLine="708"/>
        <w:jc w:val="both"/>
        <w:rPr>
          <w:rFonts w:ascii="Times New Roman" w:hAnsi="Times New Roman" w:cs="Times New Roman"/>
          <w:sz w:val="24"/>
          <w:szCs w:val="24"/>
        </w:rPr>
      </w:pPr>
      <w:r w:rsidRPr="00F3431C">
        <w:rPr>
          <w:rFonts w:ascii="Times New Roman" w:hAnsi="Times New Roman" w:cs="Times New Roman"/>
          <w:sz w:val="24"/>
          <w:szCs w:val="24"/>
        </w:rPr>
        <w:t xml:space="preserve">  </w:t>
      </w:r>
    </w:p>
    <w:p w:rsidR="00F3431C" w:rsidRDefault="00F3431C" w:rsidP="00F3431C">
      <w:pPr>
        <w:spacing w:after="0" w:line="240" w:lineRule="auto"/>
        <w:jc w:val="both"/>
        <w:rPr>
          <w:rFonts w:ascii="Times New Roman" w:hAnsi="Times New Roman" w:cs="Times New Roman"/>
          <w:sz w:val="24"/>
          <w:szCs w:val="24"/>
        </w:rPr>
      </w:pPr>
      <w:r w:rsidRPr="00F3431C">
        <w:rPr>
          <w:rFonts w:ascii="Times New Roman" w:hAnsi="Times New Roman" w:cs="Times New Roman"/>
          <w:sz w:val="24"/>
          <w:szCs w:val="24"/>
        </w:rPr>
        <w:t>Declaração de Independência dos Estados Unidos, 1776.  Disponível em: &lt;https://pt.wikipedia.org/wiki/Declara%C3%A7%C3%A3o_da_Independ%C3%AAncia_dos_Estados_Unidos&gt;</w:t>
      </w:r>
      <w:r>
        <w:rPr>
          <w:rFonts w:ascii="Times New Roman" w:hAnsi="Times New Roman" w:cs="Times New Roman"/>
          <w:sz w:val="24"/>
          <w:szCs w:val="24"/>
        </w:rPr>
        <w:t xml:space="preserve"> </w:t>
      </w:r>
      <w:r>
        <w:rPr>
          <w:rFonts w:ascii="Times New Roman" w:hAnsi="Times New Roman" w:cs="Times New Roman"/>
          <w:sz w:val="24"/>
          <w:szCs w:val="24"/>
        </w:rPr>
        <w:t>(Consultado em 06/04/2019)</w:t>
      </w:r>
    </w:p>
    <w:p w:rsidR="003C5320" w:rsidRPr="00F3431C" w:rsidRDefault="003C5320" w:rsidP="00F3431C">
      <w:pPr>
        <w:spacing w:after="0" w:line="240" w:lineRule="auto"/>
        <w:jc w:val="both"/>
        <w:rPr>
          <w:rFonts w:ascii="Times New Roman" w:hAnsi="Times New Roman" w:cs="Times New Roman"/>
          <w:sz w:val="24"/>
          <w:szCs w:val="24"/>
        </w:rPr>
      </w:pPr>
    </w:p>
    <w:p w:rsidR="00F3431C" w:rsidRDefault="00F3431C" w:rsidP="00F3431C">
      <w:pPr>
        <w:spacing w:after="0" w:line="240" w:lineRule="auto"/>
        <w:jc w:val="both"/>
        <w:rPr>
          <w:rFonts w:ascii="Times New Roman" w:hAnsi="Times New Roman" w:cs="Times New Roman"/>
          <w:sz w:val="24"/>
          <w:szCs w:val="24"/>
        </w:rPr>
      </w:pPr>
      <w:r w:rsidRPr="00F3431C">
        <w:rPr>
          <w:rFonts w:ascii="Times New Roman" w:hAnsi="Times New Roman" w:cs="Times New Roman"/>
          <w:sz w:val="24"/>
          <w:szCs w:val="24"/>
        </w:rPr>
        <w:t xml:space="preserve">  Bill of Rights americano, 1789. Disponível em: &lt;https://en.wikipedia.org/wiki/United_States_Bill_of_Rights&gt;</w:t>
      </w:r>
      <w:r>
        <w:rPr>
          <w:rFonts w:ascii="Times New Roman" w:hAnsi="Times New Roman" w:cs="Times New Roman"/>
          <w:sz w:val="24"/>
          <w:szCs w:val="24"/>
        </w:rPr>
        <w:t xml:space="preserve"> </w:t>
      </w:r>
      <w:r>
        <w:rPr>
          <w:rFonts w:ascii="Times New Roman" w:hAnsi="Times New Roman" w:cs="Times New Roman"/>
          <w:sz w:val="24"/>
          <w:szCs w:val="24"/>
        </w:rPr>
        <w:t>(Consultado em 06/04/2019)</w:t>
      </w:r>
    </w:p>
    <w:p w:rsidR="003C5320" w:rsidRDefault="003C5320" w:rsidP="00F3431C">
      <w:pPr>
        <w:spacing w:after="0" w:line="240" w:lineRule="auto"/>
        <w:jc w:val="both"/>
        <w:rPr>
          <w:rFonts w:ascii="Times New Roman" w:hAnsi="Times New Roman" w:cs="Times New Roman"/>
          <w:sz w:val="24"/>
          <w:szCs w:val="24"/>
        </w:rPr>
      </w:pPr>
    </w:p>
    <w:p w:rsidR="003C5320" w:rsidRDefault="003C5320" w:rsidP="003C53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w:t>
      </w:r>
      <w:r w:rsidRPr="003C5320">
        <w:rPr>
          <w:rFonts w:ascii="Times New Roman" w:hAnsi="Times New Roman" w:cs="Times New Roman"/>
          <w:sz w:val="24"/>
          <w:szCs w:val="24"/>
        </w:rPr>
        <w:t>obre a crise de 1929 e a Grande Depressão - esclarecendo causa e consequência. Disponível em:  &lt;https://www.mises.org.br/Article.aspx?id=2594&gt;</w:t>
      </w:r>
      <w:r>
        <w:rPr>
          <w:rFonts w:ascii="Times New Roman" w:hAnsi="Times New Roman" w:cs="Times New Roman"/>
          <w:sz w:val="24"/>
          <w:szCs w:val="24"/>
        </w:rPr>
        <w:t xml:space="preserve"> </w:t>
      </w:r>
      <w:r>
        <w:rPr>
          <w:rFonts w:ascii="Times New Roman" w:hAnsi="Times New Roman" w:cs="Times New Roman"/>
          <w:sz w:val="24"/>
          <w:szCs w:val="24"/>
        </w:rPr>
        <w:t>Consultado em 06/04/2019)</w:t>
      </w:r>
    </w:p>
    <w:p w:rsidR="003C5320" w:rsidRPr="00E5761B" w:rsidRDefault="003C5320" w:rsidP="00F3431C">
      <w:pPr>
        <w:spacing w:after="0" w:line="240" w:lineRule="auto"/>
        <w:jc w:val="both"/>
        <w:rPr>
          <w:rFonts w:ascii="Times New Roman" w:hAnsi="Times New Roman" w:cs="Times New Roman"/>
          <w:sz w:val="24"/>
          <w:szCs w:val="24"/>
        </w:rPr>
      </w:pPr>
    </w:p>
    <w:sectPr w:rsidR="003C5320" w:rsidRPr="00E5761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795" w:rsidRDefault="00B32795" w:rsidP="004F7262">
      <w:pPr>
        <w:spacing w:after="0" w:line="240" w:lineRule="auto"/>
      </w:pPr>
      <w:r>
        <w:separator/>
      </w:r>
    </w:p>
  </w:endnote>
  <w:endnote w:type="continuationSeparator" w:id="0">
    <w:p w:rsidR="00B32795" w:rsidRDefault="00B32795" w:rsidP="004F7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795" w:rsidRDefault="00B32795" w:rsidP="004F7262">
      <w:pPr>
        <w:spacing w:after="0" w:line="240" w:lineRule="auto"/>
      </w:pPr>
      <w:r>
        <w:separator/>
      </w:r>
    </w:p>
  </w:footnote>
  <w:footnote w:type="continuationSeparator" w:id="0">
    <w:p w:rsidR="00B32795" w:rsidRDefault="00B32795" w:rsidP="004F7262">
      <w:pPr>
        <w:spacing w:after="0" w:line="240" w:lineRule="auto"/>
      </w:pPr>
      <w:r>
        <w:continuationSeparator/>
      </w:r>
    </w:p>
  </w:footnote>
  <w:footnote w:id="1">
    <w:p w:rsidR="004F7262" w:rsidRPr="006002D5" w:rsidRDefault="004F7262">
      <w:pPr>
        <w:pStyle w:val="FootnoteText"/>
        <w:rPr>
          <w:sz w:val="18"/>
        </w:rPr>
      </w:pPr>
      <w:r w:rsidRPr="003C5320">
        <w:rPr>
          <w:sz w:val="18"/>
        </w:rPr>
        <w:footnoteRef/>
      </w:r>
      <w:r w:rsidRPr="006002D5">
        <w:rPr>
          <w:sz w:val="18"/>
        </w:rPr>
        <w:t xml:space="preserve">  REBOUÇAS. Rodrigo Fernandes. Autonomia Provada e a Análise Econômica do Contrato. Editora Almedina.</w:t>
      </w:r>
      <w:r w:rsidR="006002D5" w:rsidRPr="006002D5">
        <w:rPr>
          <w:sz w:val="18"/>
        </w:rPr>
        <w:t xml:space="preserve"> </w:t>
      </w:r>
      <w:r w:rsidR="006002D5">
        <w:rPr>
          <w:sz w:val="18"/>
        </w:rPr>
        <w:t xml:space="preserve">São Paulo. </w:t>
      </w:r>
      <w:r w:rsidR="006002D5" w:rsidRPr="006002D5">
        <w:rPr>
          <w:sz w:val="18"/>
        </w:rPr>
        <w:t>2017.</w:t>
      </w:r>
      <w:r w:rsidR="006002D5">
        <w:rPr>
          <w:sz w:val="18"/>
        </w:rPr>
        <w:t xml:space="preserve"> p. 148</w:t>
      </w:r>
    </w:p>
  </w:footnote>
  <w:footnote w:id="2">
    <w:p w:rsidR="006002D5" w:rsidRPr="006002D5" w:rsidRDefault="006002D5">
      <w:pPr>
        <w:pStyle w:val="FootnoteText"/>
        <w:rPr>
          <w:sz w:val="18"/>
        </w:rPr>
      </w:pPr>
      <w:r w:rsidRPr="003C5320">
        <w:rPr>
          <w:sz w:val="18"/>
        </w:rPr>
        <w:footnoteRef/>
      </w:r>
      <w:r w:rsidRPr="006002D5">
        <w:rPr>
          <w:sz w:val="18"/>
        </w:rPr>
        <w:t xml:space="preserve"> </w:t>
      </w:r>
      <w:r w:rsidRPr="006002D5">
        <w:rPr>
          <w:sz w:val="18"/>
        </w:rPr>
        <w:t>Declaração dos Direitos do Homem e do Cidadão</w:t>
      </w:r>
      <w:r>
        <w:rPr>
          <w:sz w:val="18"/>
        </w:rPr>
        <w:t>, 1789. Disponível em: &lt;</w:t>
      </w:r>
      <w:r w:rsidRPr="006002D5">
        <w:rPr>
          <w:sz w:val="18"/>
        </w:rPr>
        <w:t>https://pt.wikipedia.org/wiki/Declara%C3%A7%C3%A3o_dos_Direitos_do_Homem_e_do_Cidad%C3%A3o&gt;</w:t>
      </w:r>
    </w:p>
  </w:footnote>
  <w:footnote w:id="3">
    <w:p w:rsidR="006002D5" w:rsidRPr="00F3431C" w:rsidRDefault="006002D5">
      <w:pPr>
        <w:pStyle w:val="FootnoteText"/>
        <w:rPr>
          <w:sz w:val="18"/>
        </w:rPr>
      </w:pPr>
      <w:r w:rsidRPr="006002D5">
        <w:rPr>
          <w:sz w:val="18"/>
        </w:rPr>
        <w:footnoteRef/>
      </w:r>
      <w:r w:rsidRPr="003C5320">
        <w:rPr>
          <w:sz w:val="18"/>
        </w:rPr>
        <w:t xml:space="preserve"> </w:t>
      </w:r>
      <w:r w:rsidR="00F3431C" w:rsidRPr="003C5320">
        <w:rPr>
          <w:sz w:val="18"/>
        </w:rPr>
        <w:t>Bill of Rights</w:t>
      </w:r>
      <w:r w:rsidR="00F3431C" w:rsidRPr="003C5320">
        <w:rPr>
          <w:sz w:val="18"/>
        </w:rPr>
        <w:t xml:space="preserve"> </w:t>
      </w:r>
      <w:proofErr w:type="spellStart"/>
      <w:r w:rsidR="00F3431C" w:rsidRPr="003C5320">
        <w:rPr>
          <w:sz w:val="18"/>
        </w:rPr>
        <w:t>inglês</w:t>
      </w:r>
      <w:proofErr w:type="spellEnd"/>
      <w:r w:rsidR="00F3431C" w:rsidRPr="003C5320">
        <w:rPr>
          <w:sz w:val="18"/>
        </w:rPr>
        <w:t>, 1689</w:t>
      </w:r>
      <w:r w:rsidR="00F3431C" w:rsidRPr="003C5320">
        <w:rPr>
          <w:sz w:val="18"/>
        </w:rPr>
        <w:t xml:space="preserve">. </w:t>
      </w:r>
      <w:r w:rsidR="00F3431C" w:rsidRPr="00F3431C">
        <w:rPr>
          <w:sz w:val="18"/>
        </w:rPr>
        <w:t>Disponível em:</w:t>
      </w:r>
      <w:r w:rsidR="00F3431C" w:rsidRPr="00F3431C">
        <w:rPr>
          <w:sz w:val="18"/>
        </w:rPr>
        <w:t xml:space="preserve"> </w:t>
      </w:r>
      <w:r w:rsidR="00F3431C">
        <w:rPr>
          <w:sz w:val="18"/>
        </w:rPr>
        <w:t>&lt;</w:t>
      </w:r>
      <w:r w:rsidR="00F3431C" w:rsidRPr="00F3431C">
        <w:rPr>
          <w:sz w:val="18"/>
        </w:rPr>
        <w:t>https://en.wikipedia.org/wiki/Bill_of_Rights_1689&gt;</w:t>
      </w:r>
    </w:p>
  </w:footnote>
  <w:footnote w:id="4">
    <w:p w:rsidR="00F3431C" w:rsidRPr="003C5320" w:rsidRDefault="00F3431C">
      <w:pPr>
        <w:pStyle w:val="FootnoteText"/>
        <w:rPr>
          <w:sz w:val="18"/>
        </w:rPr>
      </w:pPr>
      <w:r w:rsidRPr="003C5320">
        <w:rPr>
          <w:sz w:val="18"/>
        </w:rPr>
        <w:footnoteRef/>
      </w:r>
      <w:r w:rsidRPr="003C5320">
        <w:rPr>
          <w:sz w:val="18"/>
        </w:rPr>
        <w:t xml:space="preserve"> </w:t>
      </w:r>
      <w:r w:rsidRPr="003C5320">
        <w:rPr>
          <w:sz w:val="18"/>
        </w:rPr>
        <w:t xml:space="preserve">Declaração de Independência dos Estados Unidos, 1776.  </w:t>
      </w:r>
      <w:r w:rsidRPr="00F3431C">
        <w:rPr>
          <w:sz w:val="18"/>
        </w:rPr>
        <w:t>Disponível em:</w:t>
      </w:r>
      <w:r w:rsidRPr="00F3431C">
        <w:rPr>
          <w:sz w:val="18"/>
        </w:rPr>
        <w:t xml:space="preserve"> </w:t>
      </w:r>
      <w:r>
        <w:rPr>
          <w:sz w:val="18"/>
        </w:rPr>
        <w:t>&lt;</w:t>
      </w:r>
      <w:r w:rsidRPr="00F3431C">
        <w:rPr>
          <w:sz w:val="18"/>
        </w:rPr>
        <w:t>https://pt.wikipedia.org/wiki/Declara%C3%A7%C3%A3o_da_Independ%C3%AAncia_dos_Estados_Unidos</w:t>
      </w:r>
      <w:r>
        <w:rPr>
          <w:sz w:val="18"/>
        </w:rPr>
        <w:t>&gt;</w:t>
      </w:r>
    </w:p>
  </w:footnote>
  <w:footnote w:id="5">
    <w:p w:rsidR="00F3431C" w:rsidRPr="00F3431C" w:rsidRDefault="00F3431C">
      <w:pPr>
        <w:pStyle w:val="FootnoteText"/>
        <w:rPr>
          <w:lang w:val="en-US"/>
        </w:rPr>
      </w:pPr>
      <w:r w:rsidRPr="003C5320">
        <w:rPr>
          <w:sz w:val="18"/>
        </w:rPr>
        <w:footnoteRef/>
      </w:r>
      <w:r w:rsidRPr="003C5320">
        <w:rPr>
          <w:sz w:val="18"/>
        </w:rPr>
        <w:t xml:space="preserve"> </w:t>
      </w:r>
      <w:r w:rsidRPr="00F3431C">
        <w:rPr>
          <w:sz w:val="18"/>
        </w:rPr>
        <w:t>Bill of Rights</w:t>
      </w:r>
      <w:r w:rsidRPr="00F3431C">
        <w:rPr>
          <w:sz w:val="18"/>
        </w:rPr>
        <w:t xml:space="preserve"> americano, 1789</w:t>
      </w:r>
      <w:r w:rsidRPr="00F3431C">
        <w:rPr>
          <w:sz w:val="18"/>
        </w:rPr>
        <w:t xml:space="preserve">. </w:t>
      </w:r>
      <w:proofErr w:type="spellStart"/>
      <w:r w:rsidRPr="003C5320">
        <w:rPr>
          <w:sz w:val="18"/>
        </w:rPr>
        <w:t>Disponível</w:t>
      </w:r>
      <w:proofErr w:type="spellEnd"/>
      <w:r w:rsidRPr="003C5320">
        <w:rPr>
          <w:sz w:val="18"/>
        </w:rPr>
        <w:t xml:space="preserve"> </w:t>
      </w:r>
      <w:proofErr w:type="spellStart"/>
      <w:r w:rsidRPr="003C5320">
        <w:rPr>
          <w:sz w:val="18"/>
        </w:rPr>
        <w:t>em</w:t>
      </w:r>
      <w:proofErr w:type="spellEnd"/>
      <w:r w:rsidRPr="003C5320">
        <w:rPr>
          <w:sz w:val="18"/>
        </w:rPr>
        <w:t>: &lt;https://en.wikipedia.org/wiki/United_States_Bill_of_Rights&gt;</w:t>
      </w:r>
    </w:p>
  </w:footnote>
  <w:footnote w:id="6">
    <w:p w:rsidR="003C5320" w:rsidRPr="003C5320" w:rsidRDefault="003C5320">
      <w:pPr>
        <w:pStyle w:val="FootnoteText"/>
      </w:pPr>
      <w:r w:rsidRPr="003C5320">
        <w:rPr>
          <w:sz w:val="18"/>
        </w:rPr>
        <w:footnoteRef/>
      </w:r>
      <w:r w:rsidRPr="003C5320">
        <w:rPr>
          <w:sz w:val="18"/>
        </w:rPr>
        <w:t xml:space="preserve"> </w:t>
      </w:r>
      <w:r w:rsidRPr="003C5320">
        <w:rPr>
          <w:sz w:val="18"/>
        </w:rPr>
        <w:t>Sobre a crise de 1929 e a Grande Depressão - esclarecendo causa e consequência</w:t>
      </w:r>
      <w:r>
        <w:rPr>
          <w:sz w:val="18"/>
        </w:rPr>
        <w:t>. Disponível em:  &lt;</w:t>
      </w:r>
      <w:r w:rsidRPr="003C5320">
        <w:rPr>
          <w:sz w:val="18"/>
        </w:rPr>
        <w:t>https://www.mises.org.br/Article.aspx?id=2594</w:t>
      </w:r>
      <w:r>
        <w:rPr>
          <w:sz w:val="18"/>
        </w:rPr>
        <w:t>&gt;</w:t>
      </w:r>
    </w:p>
  </w:footnote>
  <w:footnote w:id="7">
    <w:p w:rsidR="003C5320" w:rsidRDefault="003C5320">
      <w:pPr>
        <w:pStyle w:val="FootnoteText"/>
      </w:pPr>
      <w:r>
        <w:rPr>
          <w:rStyle w:val="FootnoteReference"/>
        </w:rPr>
        <w:footnoteRef/>
      </w:r>
      <w:r>
        <w:t xml:space="preserve"> </w:t>
      </w:r>
      <w:r w:rsidRPr="006002D5">
        <w:rPr>
          <w:sz w:val="18"/>
        </w:rPr>
        <w:t xml:space="preserve">REBOUÇAS. Rodrigo Fernandes. Autonomia Provada e a Análise Econômica do Contrato. Editora Almedina. </w:t>
      </w:r>
      <w:r>
        <w:rPr>
          <w:sz w:val="18"/>
        </w:rPr>
        <w:t xml:space="preserve">São Paulo. </w:t>
      </w:r>
      <w:r w:rsidRPr="006002D5">
        <w:rPr>
          <w:sz w:val="18"/>
        </w:rPr>
        <w:t>2017.</w:t>
      </w:r>
      <w:r>
        <w:rPr>
          <w:sz w:val="18"/>
        </w:rPr>
        <w:t xml:space="preserve"> </w:t>
      </w:r>
      <w:r>
        <w:rPr>
          <w:sz w:val="18"/>
        </w:rPr>
        <w:t>p.</w:t>
      </w:r>
      <w:r w:rsidRPr="003C5320">
        <w:rPr>
          <w:sz w:val="18"/>
        </w:rPr>
        <w:t xml:space="preserve"> 149-150.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6A6"/>
    <w:rsid w:val="00004D8F"/>
    <w:rsid w:val="001008A1"/>
    <w:rsid w:val="001B2154"/>
    <w:rsid w:val="00306F85"/>
    <w:rsid w:val="00366D35"/>
    <w:rsid w:val="00397A62"/>
    <w:rsid w:val="003C5320"/>
    <w:rsid w:val="004A266A"/>
    <w:rsid w:val="004F2DF4"/>
    <w:rsid w:val="004F7262"/>
    <w:rsid w:val="006002D5"/>
    <w:rsid w:val="007B37D4"/>
    <w:rsid w:val="008F618B"/>
    <w:rsid w:val="009976A6"/>
    <w:rsid w:val="00A5302D"/>
    <w:rsid w:val="00AF09BB"/>
    <w:rsid w:val="00B32795"/>
    <w:rsid w:val="00B9576A"/>
    <w:rsid w:val="00C03423"/>
    <w:rsid w:val="00D2508C"/>
    <w:rsid w:val="00E5761B"/>
    <w:rsid w:val="00EB3F80"/>
    <w:rsid w:val="00EE4E99"/>
    <w:rsid w:val="00F343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73AFA3-3A8F-4B78-A5D1-73A1E027A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76A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9976A6"/>
    <w:rPr>
      <w:b/>
      <w:bCs/>
    </w:rPr>
  </w:style>
  <w:style w:type="paragraph" w:styleId="FootnoteText">
    <w:name w:val="footnote text"/>
    <w:basedOn w:val="Normal"/>
    <w:link w:val="FootnoteTextChar"/>
    <w:uiPriority w:val="99"/>
    <w:semiHidden/>
    <w:unhideWhenUsed/>
    <w:rsid w:val="004F72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7262"/>
    <w:rPr>
      <w:sz w:val="20"/>
      <w:szCs w:val="20"/>
    </w:rPr>
  </w:style>
  <w:style w:type="character" w:styleId="FootnoteReference">
    <w:name w:val="footnote reference"/>
    <w:basedOn w:val="DefaultParagraphFont"/>
    <w:uiPriority w:val="99"/>
    <w:semiHidden/>
    <w:unhideWhenUsed/>
    <w:rsid w:val="004F7262"/>
    <w:rPr>
      <w:vertAlign w:val="superscript"/>
    </w:rPr>
  </w:style>
  <w:style w:type="character" w:styleId="Hyperlink">
    <w:name w:val="Hyperlink"/>
    <w:basedOn w:val="DefaultParagraphFont"/>
    <w:uiPriority w:val="99"/>
    <w:unhideWhenUsed/>
    <w:rsid w:val="00F343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01532">
      <w:bodyDiv w:val="1"/>
      <w:marLeft w:val="0"/>
      <w:marRight w:val="0"/>
      <w:marTop w:val="0"/>
      <w:marBottom w:val="0"/>
      <w:divBdr>
        <w:top w:val="none" w:sz="0" w:space="0" w:color="auto"/>
        <w:left w:val="none" w:sz="0" w:space="0" w:color="auto"/>
        <w:bottom w:val="none" w:sz="0" w:space="0" w:color="auto"/>
        <w:right w:val="none" w:sz="0" w:space="0" w:color="auto"/>
      </w:divBdr>
    </w:div>
    <w:div w:id="95571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D82A2-22BE-49F1-BFC4-5D7CCA424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4</Pages>
  <Words>1325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dc:creator>
  <cp:keywords/>
  <dc:description/>
  <cp:lastModifiedBy>Rodrigo</cp:lastModifiedBy>
  <cp:revision>5</cp:revision>
  <dcterms:created xsi:type="dcterms:W3CDTF">2019-04-06T15:04:00Z</dcterms:created>
  <dcterms:modified xsi:type="dcterms:W3CDTF">2019-04-06T21:10:00Z</dcterms:modified>
</cp:coreProperties>
</file>