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0BB4E" w14:textId="77777777" w:rsidR="00D9359C" w:rsidRPr="00D9359C" w:rsidRDefault="00D9359C" w:rsidP="00D9359C">
      <w:pPr>
        <w:keepNext/>
        <w:keepLines/>
        <w:spacing w:after="120" w:line="276" w:lineRule="auto"/>
        <w:ind w:left="397"/>
        <w:jc w:val="center"/>
        <w:outlineLvl w:val="0"/>
        <w:rPr>
          <w:rFonts w:ascii="Times New Roman" w:eastAsia="Times New Roman" w:hAnsi="Times New Roman" w:cs="Times New Roman"/>
          <w:b/>
          <w:kern w:val="0"/>
          <w:lang w:val="ru-RU" w:eastAsia="ru-RU"/>
          <w14:ligatures w14:val="none"/>
        </w:rPr>
      </w:pPr>
      <w:bookmarkStart w:id="0" w:name="_Toc120129372"/>
      <w:bookmarkStart w:id="1" w:name="_Toc206588417"/>
      <w:r w:rsidRPr="00D9359C">
        <w:rPr>
          <w:rFonts w:ascii="Times New Roman" w:eastAsia="Times New Roman" w:hAnsi="Times New Roman" w:cs="Times New Roman"/>
          <w:b/>
          <w:kern w:val="0"/>
          <w:lang w:val="ru-RU" w:eastAsia="ru-RU"/>
          <w14:ligatures w14:val="none"/>
        </w:rPr>
        <w:t>СИНОПСИС</w:t>
      </w:r>
      <w:bookmarkEnd w:id="0"/>
      <w:r w:rsidRPr="00D9359C">
        <w:rPr>
          <w:rFonts w:ascii="Times New Roman" w:eastAsia="Times New Roman" w:hAnsi="Times New Roman" w:cs="Times New Roman"/>
          <w:b/>
          <w:kern w:val="0"/>
          <w:lang w:val="ru-RU" w:eastAsia="ru-RU"/>
          <w14:ligatures w14:val="none"/>
        </w:rPr>
        <w:t xml:space="preserve"> ПРОТОКОЛА</w:t>
      </w:r>
      <w:bookmarkEnd w:id="1"/>
    </w:p>
    <w:tbl>
      <w:tblPr>
        <w:tblpPr w:leftFromText="180" w:rightFromText="180" w:bottomFromText="160" w:vertAnchor="text" w:horzAnchor="margin" w:tblpY="6"/>
        <w:tblW w:w="94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10"/>
        <w:gridCol w:w="6757"/>
      </w:tblGrid>
      <w:tr w:rsidR="00D9359C" w:rsidRPr="00D9359C" w14:paraId="149E6732" w14:textId="77777777" w:rsidTr="00477CA9">
        <w:trPr>
          <w:trHeight w:val="841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4014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Название протокола: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2BB0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15D6A11A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9A69C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Идентификационный номер протокола: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9600C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2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58CFFF2B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F15EB" w14:textId="77777777" w:rsidR="00D9359C" w:rsidRPr="00D9359C" w:rsidRDefault="00D9359C" w:rsidP="00D9359C">
            <w:pPr>
              <w:spacing w:after="120" w:line="240" w:lineRule="auto"/>
              <w:ind w:right="11"/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Спонсор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8D06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2234907E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D0936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Исследовательский центр: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7285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76F2ADD8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7EC4B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proofErr w:type="spellStart"/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Биоаналитическая</w:t>
            </w:r>
            <w:proofErr w:type="spellEnd"/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лаборатория: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0CDC4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4E688233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428E9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Фаза клинического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24CC8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Исследование биоэквивалентности</w:t>
            </w:r>
          </w:p>
        </w:tc>
      </w:tr>
      <w:tr w:rsidR="00D9359C" w:rsidRPr="00D9359C" w14:paraId="5E9E0168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7CDCC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Название исследуемого препарата: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EDAD6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3C196B58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8DF6D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Действующее вещество: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040F9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354AABD5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7F579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Цель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0E904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bookmarkStart w:id="2" w:name="_Hlk205222514"/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Основная цель:</w:t>
            </w:r>
          </w:p>
          <w:p w14:paraId="388811E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Оценка сравнительной фармакокинетики и биоэквивалентности препаратов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натощак/после приема высококалорийной пищи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у здоровых добровольцев.</w:t>
            </w:r>
          </w:p>
          <w:p w14:paraId="572471E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Дополнительная цель:</w:t>
            </w:r>
          </w:p>
          <w:p w14:paraId="2C32D60E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Сравнительная оценка безопасности однократного приема препаратов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у здоровых добровольцев.</w:t>
            </w:r>
            <w:bookmarkEnd w:id="2"/>
          </w:p>
        </w:tc>
      </w:tr>
      <w:tr w:rsidR="00D9359C" w:rsidRPr="00D9359C" w14:paraId="40FFE514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ECE91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bookmarkStart w:id="3" w:name="_Hlk205222533"/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Задачи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74F64" w14:textId="77777777" w:rsidR="00D9359C" w:rsidRPr="00D9359C" w:rsidRDefault="00D9359C" w:rsidP="00D9359C">
            <w:pPr>
              <w:numPr>
                <w:ilvl w:val="0"/>
                <w:numId w:val="10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Определить концентрацию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bookmarkStart w:id="4" w:name="ТекстовоеПоле8"/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bookmarkEnd w:id="4"/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в плазме крови добровольцев после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однократного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применения сравниваемых препаратов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.</w:t>
            </w:r>
          </w:p>
          <w:p w14:paraId="49ED8A71" w14:textId="77777777" w:rsidR="00D9359C" w:rsidRPr="00D9359C" w:rsidRDefault="00D9359C" w:rsidP="00D9359C">
            <w:pPr>
              <w:numPr>
                <w:ilvl w:val="0"/>
                <w:numId w:val="10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Оценить фармакокинетические параметры и относительную биодоступность сравниваемых препаратов. </w:t>
            </w:r>
          </w:p>
          <w:p w14:paraId="38E4E618" w14:textId="77777777" w:rsidR="00D9359C" w:rsidRPr="00D9359C" w:rsidRDefault="00D9359C" w:rsidP="00D9359C">
            <w:pPr>
              <w:numPr>
                <w:ilvl w:val="0"/>
                <w:numId w:val="10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Оценить биоэквивалентность сравниваемых препаратов на основе статистического анализа фармакокинетических данных. </w:t>
            </w:r>
          </w:p>
          <w:p w14:paraId="405C06C7" w14:textId="77777777" w:rsidR="00D9359C" w:rsidRPr="00D9359C" w:rsidRDefault="00D9359C" w:rsidP="00D9359C">
            <w:pPr>
              <w:numPr>
                <w:ilvl w:val="0"/>
                <w:numId w:val="10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Оценить профиль безопасности сравниваемых препаратов при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однократном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применении (частоту возникновения нежелательных явлений (НЯ)/ серьезных нежелательных явлений (СНЯ), изменения данных лабораторных исследований, физикального осмотра, функций жизненно важных органов, показателей электрокардиограммы (ЭКГ),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).</w:t>
            </w:r>
          </w:p>
          <w:p w14:paraId="257CD4E4" w14:textId="77777777" w:rsidR="00D9359C" w:rsidRPr="00D9359C" w:rsidRDefault="00D9359C" w:rsidP="00D9359C">
            <w:pPr>
              <w:spacing w:after="120" w:line="240" w:lineRule="auto"/>
              <w:ind w:left="290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</w:p>
        </w:tc>
      </w:tr>
      <w:bookmarkEnd w:id="3"/>
      <w:tr w:rsidR="00D9359C" w:rsidRPr="00D9359C" w14:paraId="2C4B2EA1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3F739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Дизайн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02013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Согласно действующим Правилам Евразийского экономического союза (ЕАЭС) для сравнительной оценки фармакокинетических параметров исследуемого 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и 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стандартным дизайном исследования биоэквивалентности является проведение открытого рандомизированного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двухпериодного перекрестного исследования в двух группах с приемом однократной дозы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. При этом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периоды приема препаратов исследования разделяются отмывочным периодом продолжительностью не менее пяти периодов полувыведения (Т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vertAlign w:val="subscript"/>
                <w:lang w:val="ru-RU" w:eastAsia="ru-RU"/>
                <w14:ligatures w14:val="none"/>
              </w:rPr>
              <w:t>1/2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) действующего вещества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5049CCE1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89307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Методология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D6AC2" w14:textId="77777777" w:rsidR="00D9359C" w:rsidRPr="00D9359C" w:rsidRDefault="00D9359C" w:rsidP="00D9359C">
            <w:pPr>
              <w:spacing w:after="120" w:line="240" w:lineRule="auto"/>
              <w:ind w:right="113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Настоящее исследование будет выполнено с участием здоровых добровольцев, соответствующих критериям включения/невключения и подписавших «Информационный листок добровольца с формой информированного согласия».  Исследование будет состоять из следующих периодов: периода скрининга, двух периодов ФК исследования (Период 1 и Период 2 соответственно) с отмывочным периодом между ними и периода последующего наблюдения.</w:t>
            </w:r>
          </w:p>
          <w:p w14:paraId="71354793" w14:textId="77777777" w:rsidR="00D9359C" w:rsidRPr="00D9359C" w:rsidRDefault="00D9359C" w:rsidP="00D9359C">
            <w:pPr>
              <w:spacing w:after="120" w:line="240" w:lineRule="auto"/>
              <w:ind w:left="15" w:right="113"/>
              <w:jc w:val="both"/>
              <w:rPr>
                <w:rFonts w:ascii="Times New Roman" w:eastAsia="Times New Roman" w:hAnsi="Times New Roman" w:cs="Times New Roman"/>
                <w:kern w:val="0"/>
                <w:shd w:val="clear" w:color="auto" w:fill="FFFFFF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Длительность периода скрининга составит не более 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дней, длительность каждого периода ФК исследования составит 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дней, длительность отмывочного периода 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>–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дней от приема препарата в Периоде 1 ФК исследования, периода последующего наблюдения 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>–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дней от приема препарата в Периоде 2 ФК исследования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FFFFFF"/>
                <w:lang w:val="ru-RU" w:eastAsia="ru-RU"/>
                <w14:ligatures w14:val="none"/>
              </w:rPr>
              <w:t>.</w:t>
            </w:r>
          </w:p>
          <w:p w14:paraId="2407CDF6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Добровольцы будут распределены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в соответствии с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рандомизационным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списком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одну из двух групп в соотношении 1:1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</w:t>
            </w:r>
          </w:p>
          <w:tbl>
            <w:tblPr>
              <w:tblStyle w:val="TableGrid"/>
              <w:tblW w:w="6374" w:type="dxa"/>
              <w:tblLook w:val="04A0" w:firstRow="1" w:lastRow="0" w:firstColumn="1" w:lastColumn="0" w:noHBand="0" w:noVBand="1"/>
            </w:tblPr>
            <w:tblGrid>
              <w:gridCol w:w="1696"/>
              <w:gridCol w:w="2268"/>
              <w:gridCol w:w="2410"/>
            </w:tblGrid>
            <w:tr w:rsidR="00D9359C" w:rsidRPr="00D9359C" w14:paraId="41ABC391" w14:textId="77777777" w:rsidTr="00477CA9">
              <w:tc>
                <w:tcPr>
                  <w:tcW w:w="1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A751E13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ind w:firstLine="567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A0F9239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ind w:firstLine="567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Период 1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2696DF3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ind w:firstLine="567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Период 2</w:t>
                  </w:r>
                </w:p>
              </w:tc>
            </w:tr>
            <w:tr w:rsidR="00D9359C" w:rsidRPr="00D9359C" w14:paraId="121C0571" w14:textId="77777777" w:rsidTr="00477CA9">
              <w:tc>
                <w:tcPr>
                  <w:tcW w:w="1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57A65AB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Группа 1 (n=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highlight w:val="lightGray"/>
                      <w:lang w:eastAsia="ru-RU"/>
                    </w:rPr>
                    <w:t>ХХ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) (T/R)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39B42B6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fldChar w:fldCharType="begin">
                      <w:ffData>
                        <w:name w:val="ТекстовоеПоле8"/>
                        <w:enabled/>
                        <w:calcOnExit w:val="0"/>
                        <w:textInput/>
                      </w:ffData>
                    </w:fldChar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instrText xml:space="preserve"> FORMTEXT </w:instrTex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fldChar w:fldCharType="separate"/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fldChar w:fldCharType="end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 xml:space="preserve"> 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highlight w:val="lightGray"/>
                      <w:lang w:eastAsia="ru-RU"/>
                    </w:rPr>
                    <w:t>однократно натощак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Однократный прием 20 мг натощак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65B280B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begin">
                      <w:ffData>
                        <w:name w:val="ТекстовоеПоле8"/>
                        <w:enabled/>
                        <w:calcOnExit w:val="0"/>
                        <w:textInput/>
                      </w:ffData>
                    </w:fldCha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instrText xml:space="preserve"> FORMTEXT </w:instrTex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separate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end"/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highlight w:val="lightGray"/>
                      <w:lang w:eastAsia="ru-RU"/>
                    </w:rPr>
                    <w:t>однократно натощак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Однократный прием 20 мг референтного препарата натощак</w:t>
                  </w:r>
                </w:p>
              </w:tc>
            </w:tr>
            <w:tr w:rsidR="00D9359C" w:rsidRPr="00D9359C" w14:paraId="5202E29A" w14:textId="77777777" w:rsidTr="00477CA9">
              <w:tc>
                <w:tcPr>
                  <w:tcW w:w="1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809728D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Группа 2 (n=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highlight w:val="lightGray"/>
                      <w:lang w:eastAsia="ru-RU"/>
                    </w:rPr>
                    <w:t>ХХ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 xml:space="preserve">) 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sz w:val="20"/>
                      <w:szCs w:val="20"/>
                      <w:lang w:eastAsia="ru-RU"/>
                    </w:rPr>
                    <w:t>(R/T)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D7C7565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begin">
                      <w:ffData>
                        <w:name w:val="ТекстовоеПоле8"/>
                        <w:enabled/>
                        <w:calcOnExit w:val="0"/>
                        <w:textInput/>
                      </w:ffData>
                    </w:fldCha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instrText xml:space="preserve"> FORMTEXT </w:instrTex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separate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end"/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highlight w:val="lightGray"/>
                      <w:lang w:eastAsia="ru-RU"/>
                    </w:rPr>
                    <w:t>однократно натощак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Однократный прием 20 мг референтного препарата натощак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AB08C4B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begin">
                      <w:ffData>
                        <w:name w:val="ТекстовоеПоле8"/>
                        <w:enabled/>
                        <w:calcOnExit w:val="0"/>
                        <w:textInput/>
                      </w:ffData>
                    </w:fldCha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instrText xml:space="preserve"> FORMTEXT </w:instrTex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separate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end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 xml:space="preserve"> 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highlight w:val="lightGray"/>
                      <w:lang w:eastAsia="ru-RU"/>
                    </w:rPr>
                    <w:t>однократно натощак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Однократный прием 20 мг натощак</w:t>
                  </w:r>
                </w:p>
              </w:tc>
            </w:tr>
          </w:tbl>
          <w:p w14:paraId="53BC011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</w:p>
          <w:p w14:paraId="6E83A73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Период скрининга: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после подписания Информационного листка с формой информированного согласия, добровольцы пройдут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процедуры скрининга для оценки соответствия критериям включения/невключения.</w:t>
            </w:r>
          </w:p>
          <w:p w14:paraId="4BB23E6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i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iCs/>
                <w:kern w:val="0"/>
                <w:lang w:val="ru-RU" w:eastAsia="ru-RU"/>
                <w14:ligatures w14:val="none"/>
              </w:rPr>
              <w:t xml:space="preserve">Дата подписания добровольцем формы информированного согласия будет считаться датой его включения в клиническое исследование. </w:t>
            </w:r>
          </w:p>
          <w:p w14:paraId="1011887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Периоды фармакокинетического (ФК) исследования</w:t>
            </w:r>
          </w:p>
          <w:p w14:paraId="0BADA8F5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В рамках данного исследования добровольцы будут госпитализированы в исследовательский центр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вечером накануне приема препаратов для проведения процедур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 xml:space="preserve">Периода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lastRenderedPageBreak/>
              <w:t>1 или Периода 2 ФК исследования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. Утром в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и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добровольцы получат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однократную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дозу исследуемого/референтного препарата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shd w:val="clear" w:color="auto" w:fill="D9D9D9"/>
                <w:lang w:val="ru-RU" w:eastAsia="ru-RU"/>
                <w14:ligatures w14:val="none"/>
              </w:rPr>
              <w:t>натощак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(не менее чем через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8 часов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после последнего приема пищи), запивая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200 мл ±10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мл бутилированной негазированной воды комнатной температуры, которая должна быть выпита полностью.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Добровольцы останутся в центре в течение как минимум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часов после дозирования (до Дня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Дня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соответственно) с целью отбора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биообразцов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для анализа фармакокинетики и оценки параметров безопасности. </w:t>
            </w:r>
          </w:p>
          <w:p w14:paraId="2037836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В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Периодах ФК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исследования будет проводиться отбор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проб крови (по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образцов в каждом периоде) по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5 мл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у каждого добровольца для оценки фармакокинетических параметров.</w:t>
            </w:r>
          </w:p>
          <w:p w14:paraId="0CB94D22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График отбора образцов крови на ФК: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за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мин до приема исследуемого препарата/референтного препарата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и через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минут,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часов после приема препарата.</w:t>
            </w:r>
          </w:p>
          <w:p w14:paraId="3BD0B9B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Таким образом, выбранная схема отбора проб обеспечивает, согласно требованиям п.38 Решения №85 ЕАЭС, надежную оценку длительности экспозиции, при соблюдении оптимального соотношения риск-польза для добровольцев и отсутствии избыточного отбора проб и кровопотери.</w:t>
            </w:r>
          </w:p>
          <w:p w14:paraId="51725DD4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Общий объем крови для определения фармакокинетических параметров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в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двух периодах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для одного добровольца составит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мл (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образцов по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5 мл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, заполнение системы 0,5 мл х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=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мл).</w:t>
            </w:r>
          </w:p>
          <w:p w14:paraId="2B86638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Всего из клинического центра в аналитическую лабораторию, при условии завершения исследования всеми рандомизированными добровольцами, будет передано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>биообразца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плазмы (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точек*2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>периода*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добровольца).</w:t>
            </w:r>
          </w:p>
          <w:p w14:paraId="5DA455B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Объем крови, забираемой для клинического, биохимического и серологического анализов, составит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мл за время исследования.</w:t>
            </w:r>
          </w:p>
          <w:p w14:paraId="0479C92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На протяжении всего исследования у каждого добровольца будет отобрано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мл крови во всех периодах исследования.</w:t>
            </w:r>
          </w:p>
          <w:p w14:paraId="4F272F1E" w14:textId="77777777" w:rsidR="00D9359C" w:rsidRPr="00D9359C" w:rsidRDefault="00D9359C" w:rsidP="00D9359C">
            <w:pPr>
              <w:tabs>
                <w:tab w:val="center" w:pos="3334"/>
              </w:tabs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highlight w:val="lightGray"/>
                <w:lang w:val="ru-RU" w:eastAsia="ru-RU"/>
                <w14:ligatures w14:val="none"/>
              </w:rPr>
              <w:t>Отмывочный период</w:t>
            </w:r>
          </w:p>
          <w:p w14:paraId="2D476A17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Отмывочный период между приемами дозы исследуемого/референтного препарата составит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дней с момента первого приема препаратов исследования. Длительность отмывочного периода превышает длительность 5-ти периодов полувыведения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(Т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vertAlign w:val="subscript"/>
                <w:lang w:val="ru-RU" w:eastAsia="ru-RU"/>
                <w14:ligatures w14:val="none"/>
              </w:rPr>
              <w:t>1/2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из плазмы крови составляет около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часов). Во время отмывочного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lastRenderedPageBreak/>
              <w:t xml:space="preserve">периода будет проводиться оценка параметров безопасности и отбор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биообразцов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крови для фармакокинетического анализа.</w:t>
            </w:r>
          </w:p>
          <w:p w14:paraId="27BDC62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Период последующего наблюдения</w:t>
            </w:r>
          </w:p>
          <w:p w14:paraId="366893AD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Визит периода последующего наблюдения будет проведен на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день (День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) от последнего приема препарата исследования с целью оценки НЯ/СНЯ.</w:t>
            </w:r>
          </w:p>
          <w:p w14:paraId="64F619D4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Сбор данных о НЯ/СНЯ и сопутствующей терапии, а также оценка жизненно важных показателей будут проводиться во время каждого визита добровольца в центр, включая дни госпитализации.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lang w:val="ru-RU" w:eastAsia="ru-RU"/>
                <w14:ligatures w14:val="none"/>
              </w:rPr>
              <w:t>Информация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о НЯ/СНЯ будет также собираться во время отмывочного периода и периода последующего наблюдения.</w:t>
            </w:r>
          </w:p>
        </w:tc>
      </w:tr>
      <w:tr w:rsidR="00D9359C" w:rsidRPr="00D9359C" w14:paraId="717C79C7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5BF0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Количество добровольцев: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E9A4F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При расчете объема выборки для данного исследования использовался коэффициент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внутрииндивидуальной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вариабельности фармакокинетических параметров (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CV</w:t>
            </w:r>
            <w:r w:rsidRPr="00D9359C">
              <w:rPr>
                <w:rFonts w:ascii="Times New Roman" w:eastAsia="Times New Roman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intra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)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для максимальной концентрации/площади под кривой «концентрация-время» (C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vertAlign w:val="subscript"/>
                <w:lang w:val="ru-RU" w:eastAsia="ru-RU"/>
                <w14:ligatures w14:val="none"/>
              </w:rPr>
              <w:t>max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/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lang w:eastAsia="ru-RU"/>
                <w14:ligatures w14:val="none"/>
              </w:rPr>
              <w:t>AUC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)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  <w:p w14:paraId="4B327A9A" w14:textId="77777777" w:rsidR="00D9359C" w:rsidRPr="00D9359C" w:rsidRDefault="00D9359C" w:rsidP="00D935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557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 w:line="240" w:lineRule="auto"/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Расчет объема выборки выполнен с помощью пакета Power</w:t>
            </w:r>
          </w:p>
          <w:p w14:paraId="6A963EBC" w14:textId="77777777" w:rsidR="00D9359C" w:rsidRPr="00D9359C" w:rsidRDefault="00D9359C" w:rsidP="00D935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557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 w:line="240" w:lineRule="auto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eastAsia="ru-RU"/>
                <w14:ligatures w14:val="none"/>
              </w:rPr>
              <w:t>TOST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с использованием ПО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«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The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Project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for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Statistical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Computing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» (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https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://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www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-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project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org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) версии не ниже 4.4.2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.</w:t>
            </w:r>
          </w:p>
          <w:p w14:paraId="20F1958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С учетом досрочного выбывания не более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/>
                <w14:ligatures w14:val="none"/>
              </w:rPr>
              <w:t>15%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включенных добровольцев, в исследование будет включено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добровольцев.</w:t>
            </w:r>
          </w:p>
          <w:p w14:paraId="6F013C3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С учетом возможного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/>
                <w14:ligatures w14:val="none"/>
              </w:rPr>
              <w:t>20%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отсева на скрининге в исследование будут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скринированы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до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добровольцев.</w:t>
            </w:r>
          </w:p>
          <w:p w14:paraId="1D701FB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iCs/>
                <w:spacing w:val="-2"/>
                <w:kern w:val="0"/>
                <w:u w:val="single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Добровольцы, досрочно завершившие исследование, не будут заменены.</w:t>
            </w:r>
          </w:p>
        </w:tc>
      </w:tr>
      <w:tr w:rsidR="00D9359C" w:rsidRPr="00D9359C" w14:paraId="449127D5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8B52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bookmarkStart w:id="5" w:name="_Hlk185421050"/>
            <w:bookmarkStart w:id="6" w:name="_Hlk186276054"/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Критерии включения: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9E4A5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Arial Unicode MS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Arial Unicode MS" w:hAnsi="Times New Roman" w:cs="Times New Roman"/>
                <w:kern w:val="0"/>
                <w:lang w:val="ru-RU" w:eastAsia="ru-RU"/>
                <w14:ligatures w14:val="none"/>
              </w:rPr>
              <w:t>Для включения в исследование добровольцы должны соответствовать всем следующим критериям включения:</w:t>
            </w:r>
          </w:p>
          <w:p w14:paraId="77355B1D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>Подписанная письменная форма информированного согласия до начала каких-либо процедур скрининга, а также способность, по мнению Исследователя, следовать всем требованиям Протокола.</w:t>
            </w:r>
          </w:p>
          <w:p w14:paraId="54F56B2F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Некурящие мужчины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и женщины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в возрасте от 18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до 45 лет включительно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на момент подписания формы Информированного согласия.</w:t>
            </w:r>
          </w:p>
          <w:p w14:paraId="661DC975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>Верифицированный диагноз «здоров» по данным стандартных клинических, лабораторных и инструментальных методов обследования.</w:t>
            </w:r>
          </w:p>
          <w:p w14:paraId="1FC6701D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>Индекс массы тела (ИМТ) от 18,5 до 30,0 кг/м</w:t>
            </w:r>
            <w:r w:rsidRPr="00D9359C">
              <w:rPr>
                <w:rFonts w:ascii="Times New Roman" w:eastAsia="Microsoft Sans Serif" w:hAnsi="Times New Roman" w:cs="Times New Roman"/>
                <w:kern w:val="0"/>
                <w:vertAlign w:val="superscript"/>
                <w:lang w:val="ru-RU" w:eastAsia="ru-RU" w:bidi="ru-RU"/>
                <w14:ligatures w14:val="none"/>
              </w:rPr>
              <w:t>2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(включительно), при массе тела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более 45 кг для женщин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и более 55 кг для мужчин и не более 110 кг.</w:t>
            </w:r>
          </w:p>
          <w:p w14:paraId="1AC7BD83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lastRenderedPageBreak/>
              <w:t>Уровень артериального давления (АД): систолическое артериальное давление (САД) от 100 до 129 мм рт. ст. (включительно), диастолическое артериальное давление (ДАД) от 60 до 89 мм рт. ст. (включительно).</w:t>
            </w:r>
          </w:p>
          <w:p w14:paraId="7BBE0E2C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t>Частота сердечных сокращений (ЧСС) от 60 до 89 ударов в 1 минуту (включительно).</w:t>
            </w:r>
          </w:p>
          <w:p w14:paraId="4532A80B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t>Частота дыхательных движений (ЧДД) от 12 до 20 в 1 минуту (включительно).</w:t>
            </w:r>
          </w:p>
          <w:p w14:paraId="436583CA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t>Температура тела от 36°C до 36,9°C (включительно).</w:t>
            </w:r>
          </w:p>
          <w:p w14:paraId="287DB566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Отказ от приема алкоголя в течение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72 часов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до начала каких-либо процедур скрининга и в течение всего исследования.</w:t>
            </w:r>
          </w:p>
          <w:p w14:paraId="79A4DBCC" w14:textId="77777777" w:rsidR="00D9359C" w:rsidRPr="00D9359C" w:rsidRDefault="00D9359C" w:rsidP="00D9359C">
            <w:pPr>
              <w:numPr>
                <w:ilvl w:val="0"/>
                <w:numId w:val="8"/>
              </w:numPr>
              <w:spacing w:after="120" w:line="240" w:lineRule="auto"/>
              <w:ind w:right="113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Согласие добровольца на использование надежных методов контрацепции на протяжении всего исследования и в течение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1 месяца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после его окончания.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К адекватным методам контрацепции относятся: воздержание от половых контактов, кроме того, для мужчин: презерватив со спермицидом (пена, гель, крем), для женщин презерватив (для партнера), диафрагма или шеечный колпачок со спермицидом, внутриматочная спираль.</w:t>
            </w:r>
          </w:p>
        </w:tc>
      </w:tr>
      <w:tr w:rsidR="00D9359C" w:rsidRPr="00D9359C" w14:paraId="08E72E81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1E0A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bookmarkStart w:id="7" w:name="_Hlk185421079"/>
            <w:bookmarkEnd w:id="5"/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Критерии невключения: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380E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Добровольцы не будут включены в исследование, если присутствует любой из следующих критериев:</w:t>
            </w:r>
          </w:p>
          <w:p w14:paraId="3F757796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Наличие в анамнезе острых или хронических заболеваний сердечно-сосудистой, дыхательной, нервной, эндокринной, опорно-двигательной, кроветворной и иммунной систем, почек и мочевыводящих путей, печени и желчевыводящих путей, желудочно-кишечного тракта (ЖКТ), кожи, а также доброкачественных опухолевых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perscript"/>
                <w:lang w:val="ru-RU" w:eastAsia="ru-RU"/>
                <w14:ligatures w14:val="none"/>
              </w:rPr>
              <w:footnoteReference w:id="1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онкологических заболеваний.</w:t>
            </w:r>
          </w:p>
          <w:p w14:paraId="18798285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Хирургические вмешательства на ЖКТ в анамнезе (за исключением аппендэктомии не менее, чем за 1 год до скрининга).</w:t>
            </w:r>
          </w:p>
          <w:p w14:paraId="0890F7AB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Заболевания/состояния, которые, по мнению исследователя, могут повлиять на абсорбцию, распределение, метаболизм или экскрецию исследуемых лекарственных препаратов.</w:t>
            </w:r>
          </w:p>
          <w:p w14:paraId="3C7A1C4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Острые инфекционные заболевания менее чем за 30 дней до скрининга.</w:t>
            </w:r>
          </w:p>
          <w:p w14:paraId="339CDD97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Регулярный или разовый прием любых лекарственных препаратов (включая витамины, препараты растительного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происхождения и биологически активные добавки) менее чем за 30 дней до скрининга.</w:t>
            </w:r>
          </w:p>
          <w:p w14:paraId="23EDA9F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Донорство (&gt; 450 мл крови или плазмы) менее чем за два месяца до скрининга.</w:t>
            </w:r>
          </w:p>
          <w:p w14:paraId="6F9F61B1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Применение гормональных контрацептивов (у женщин) менее чем за 2 месяца до скрининга.</w:t>
            </w:r>
          </w:p>
          <w:p w14:paraId="5073BD22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Применение депо-инъекций или имплантация любых препаратов в течение 6 месяцев до скрининга.</w:t>
            </w:r>
          </w:p>
          <w:p w14:paraId="032BA8A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Любые отклонения от нормальных значений при лабораторном и/или инструментальном обследовании на скрининге.</w:t>
            </w:r>
          </w:p>
          <w:p w14:paraId="3CF2E132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содержание алкоголя в выдыхаемом воздухе.</w:t>
            </w:r>
          </w:p>
          <w:p w14:paraId="4CB607AB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содержание наркотических и сильнодействующих лекарственных веществ в моче.</w:t>
            </w:r>
          </w:p>
          <w:p w14:paraId="7E51070E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беременность (по результатам тест полосок) для женщин с сохраненным репродуктивным потенциалом.</w:t>
            </w:r>
          </w:p>
          <w:p w14:paraId="05889F6C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мочи на котинин.</w:t>
            </w:r>
          </w:p>
          <w:p w14:paraId="6558A51C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Положительные результаты тестов на маркеры гепатита В (HbsAg), С (HCV), сифилиса, ВИЧ-инфекцию.</w:t>
            </w:r>
          </w:p>
          <w:p w14:paraId="14C309D4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Высокая вероятность возникновения проблем с успешной установкой венозного катетера или с выполнением пункции вены на предплечье.</w:t>
            </w:r>
          </w:p>
          <w:p w14:paraId="195CB7A6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Повышенная чувствительность к гепарину или гепарин-индуцированная тромбоцитопения в анамнезе.</w:t>
            </w:r>
          </w:p>
          <w:p w14:paraId="14FE2689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Участие в другом клиническом исследовании менее чем за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3 месяца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перед скринингом и/или параллельно с настоящим исследованием.</w:t>
            </w:r>
          </w:p>
          <w:p w14:paraId="75191754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Гиперчувствительность к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или к любому другому компоненту, входящему в состав исследуемых лекарственных препаратов в анамнезе.</w:t>
            </w:r>
          </w:p>
          <w:p w14:paraId="5EA0EF3E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Отягощенный аллергологический анамнез, лекарственная непереносимость.</w:t>
            </w:r>
          </w:p>
          <w:p w14:paraId="5F0715EE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Непереносимость лактозы, дефицит лактазы или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глюкозо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-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галактозная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мальабсорбция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  <w:p w14:paraId="2DE147B2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Прием более чем 10 ед. алкоголя в неделю в анамнезе (где каждая единица алкоголя эквивалентна 500 мл пива, 200 мл вина или 50 мл крепких спиртных напитков) и/или анамнестические сведения об алкоголизме, наркомании, злоупотреблении лекарственными препаратами.</w:t>
            </w:r>
          </w:p>
          <w:p w14:paraId="36883149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Дегидратация из-за диареи, рвоты или другой причины в течение последних 24 часов до приема исследуемого препарата.</w:t>
            </w:r>
          </w:p>
          <w:p w14:paraId="21D78B26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Планирование пребывания в стационаре в период проведения исследования, по какому-либо поводу, кроме госпитализации, предусмотренной данным протоколом.</w:t>
            </w:r>
          </w:p>
          <w:p w14:paraId="6501EB2C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Наличие неустойчивой структуры сна (например, работа в ночную смену, нарушения сна, бессонница, недавнее возвращение из другого часового пояса и т.п.), экстремальные физические нагрузки (например, поднятие тяжестей).</w:t>
            </w:r>
          </w:p>
          <w:p w14:paraId="15A7E3E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Особая диета (например, вегетарианская, веганская,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гипокалорийная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(менее 1000 ккал/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сут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)) в течение 30 дней до скрининга и до завершения участия в исследовании. </w:t>
            </w:r>
          </w:p>
          <w:p w14:paraId="64DFFF58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Употребление следующих напитков и продуктов питания:</w:t>
            </w:r>
          </w:p>
          <w:p w14:paraId="0053C3AA" w14:textId="77777777" w:rsidR="00D9359C" w:rsidRPr="00D9359C" w:rsidRDefault="00D9359C" w:rsidP="00D9359C">
            <w:pPr>
              <w:numPr>
                <w:ilvl w:val="0"/>
                <w:numId w:val="67"/>
              </w:num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содержащих производные ксантина, оказывающих стимулирующее и/или метаболическое действие (шоколад, кофе, чай, газированные напитки, содержащие кофеин (кола), энергетические напитки, содержащие таурин, экстракт гуараны и т.д.) за 72 ч до приема исследуемых препаратов</w:t>
            </w:r>
          </w:p>
          <w:p w14:paraId="28860B6E" w14:textId="77777777" w:rsidR="00D9359C" w:rsidRPr="00D9359C" w:rsidRDefault="00D9359C" w:rsidP="00D9359C">
            <w:pPr>
              <w:numPr>
                <w:ilvl w:val="0"/>
                <w:numId w:val="67"/>
              </w:num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содержащих ингибиторы или индукторы ферментных систем организма и переносчиков органических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киназ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(грейпфрут, помело, зверобой продырявленный, клюква) за 7 дней до приема исследуемых препаратов</w:t>
            </w:r>
          </w:p>
          <w:p w14:paraId="3971370E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Беременные или кормящие женщины или женщины, планирующие беременность во время клинического исследования; женщины с сохраненным репродуктивным потенциалом (в том числе не стерилизованные хирургическим путем и в периоде постменопаузы менее 2 лет), не использующие адекватных методов контрацепции.</w:t>
            </w:r>
          </w:p>
          <w:p w14:paraId="4759EFD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Женщины с сохраненным репродуктивным потенциалом, имеющие незащищенный половой акт с нестерилизованным партнером мужского пола в течение 30 дней до скрининга.</w:t>
            </w:r>
          </w:p>
          <w:p w14:paraId="60542B68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Неспособность читать или писать; нежелание понять и следовать процедурам протокола исследования; невыполнение процедур, которое, по мнению Исследователя, может повлиять на результаты исследования или безопасность добровольца и препятствовать дальнейшему участию добровольца в исследовании; любые другие сопутствующие медицинские или серьезные психические состояния, которые делают добровольца непригодным для участия в клиническом исследовании, ограничивают правомерность получения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информированного согласия или могут повлиять на способность добровольца принять участие в исследовании.</w:t>
            </w:r>
          </w:p>
          <w:p w14:paraId="1812161E" w14:textId="77777777" w:rsidR="00D9359C" w:rsidRPr="00D9359C" w:rsidRDefault="00D9359C" w:rsidP="00D9359C">
            <w:pPr>
              <w:numPr>
                <w:ilvl w:val="0"/>
                <w:numId w:val="6"/>
              </w:numPr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Наличие по мнению Исследователя значимого риска или противопоказания к применению 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согласно инструкции по применению данного препарата.</w:t>
            </w:r>
          </w:p>
        </w:tc>
      </w:tr>
      <w:bookmarkEnd w:id="6"/>
      <w:bookmarkEnd w:id="7"/>
      <w:tr w:rsidR="00D9359C" w:rsidRPr="00D9359C" w14:paraId="53397280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FC7C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lastRenderedPageBreak/>
              <w:t>Критерии исключения: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010F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Доброволец должен быть досрочно выведен из клинического исследования если:</w:t>
            </w:r>
          </w:p>
          <w:p w14:paraId="2D285868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Доброволец отзывает согласие на участие в исследовании.</w:t>
            </w:r>
          </w:p>
          <w:p w14:paraId="7FD464D8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Несоблюдение добровольцем требований протокола исследования (пропуск процедур исследования, самостоятельное применение препаратов, запрещенных в исследовании, нарушение ограничений в диете и образе жизни и т. д.).</w:t>
            </w:r>
          </w:p>
          <w:p w14:paraId="122DB539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Доброволец был включен в исследование с нарушением требований критериев включения/невключения.</w:t>
            </w:r>
          </w:p>
          <w:p w14:paraId="7E8DFDD5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Появление причин/возникновение в ходе исследования ситуаций, угрожающих безопасности добровольца (например, реакции гиперчувствительности и т. п.).</w:t>
            </w:r>
          </w:p>
          <w:p w14:paraId="284FC213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Возникновение у добровольца в ходе исследования нежелательных и серьезных нежелательных явлений, когда продолжение участия добровольца в исследовании нежелательно или невозможно (по мнению Спонсора и/или Исследователя).</w:t>
            </w:r>
          </w:p>
          <w:p w14:paraId="16D529BF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Добровольцу проводится или требуется лечение, которое может повлиять на ФК параметры исследуемого препарата.</w:t>
            </w:r>
          </w:p>
          <w:p w14:paraId="0AAF4BDF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Пропуск отбора 2-х и более проб крови подряд или 3-х и более проб крови в течение одного Периода ФК исследования.</w:t>
            </w:r>
          </w:p>
          <w:p w14:paraId="01FE686E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Возникновение рвоты/диареи в течение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часов после приема препарата исследования (удвоенная величина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, составляющая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ч).</w:t>
            </w:r>
          </w:p>
          <w:p w14:paraId="17F90334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мочи на содержание наркотических веществ и сильнодействующих лекарственных средств.</w:t>
            </w:r>
          </w:p>
          <w:p w14:paraId="46FCA10F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содержание паров алкоголя в выдыхаемом воздухе.</w:t>
            </w:r>
          </w:p>
          <w:p w14:paraId="64BB8BA6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Положительный тест на беременность у женщин.</w:t>
            </w:r>
          </w:p>
          <w:p w14:paraId="09E938EC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1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Возникновение в ходе исследования иных причин, препятствующих проведению исследования согласно протоколу.</w:t>
            </w:r>
          </w:p>
        </w:tc>
      </w:tr>
      <w:tr w:rsidR="00D9359C" w:rsidRPr="00D9359C" w14:paraId="5D5385C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A7E4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Исследуемый лекарственный 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препарат (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), доза, схема приема: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A50B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lastRenderedPageBreak/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28F752C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Лекарственная форма: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33303F8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Дозировка: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5D026C65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Состав на 1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:</w:t>
            </w:r>
          </w:p>
          <w:p w14:paraId="410541A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>Действующее вещество: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1B53B4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 xml:space="preserve">Вспомогательные вещества: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20B0CE5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Схема приема: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Каждый доброволец примет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однократно натощак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последовательности, предусмотренной схемой рандомизации для каждой группы (в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или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соответствующего периода ФК исследования).</w:t>
            </w:r>
          </w:p>
          <w:p w14:paraId="39E7CEFF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Условия хранения: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CFCE7C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Производитель: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4B3F1791" w14:textId="77777777" w:rsidTr="00477CA9">
        <w:trPr>
          <w:trHeight w:val="270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09CCD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Референтный препарат (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), доза, схема приема: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C5F6F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, МНН –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6875DB92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Лекарственная форма: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C755D5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Дозировка: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D8B6CCA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Состав на 1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:</w:t>
            </w:r>
          </w:p>
          <w:p w14:paraId="38D9371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i/>
                <w:iCs/>
                <w:kern w:val="0"/>
                <w:lang w:val="ru-RU" w:eastAsia="ru-RU"/>
                <w14:ligatures w14:val="none"/>
              </w:rPr>
              <w:t>Действующее вещество: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023E9B8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i/>
                <w:iCs/>
                <w:kern w:val="0"/>
                <w:lang w:val="ru-RU" w:eastAsia="ru-RU"/>
                <w14:ligatures w14:val="none"/>
              </w:rPr>
              <w:t>Вспомогательные вещества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>: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7CC9E25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Схема приема: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Каждый доброволец примет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однократно натощак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последовательности, предусмотренной схемой рандомизации для каждой группы (в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или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соответствующего периода ФК исследования).</w:t>
            </w:r>
          </w:p>
          <w:p w14:paraId="67FC89F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Условия хранения: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5E4645C3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Производитель: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48EF330A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bookmarkStart w:id="8" w:name="_Hlk76728640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Выбор референтного препарата осуществлялся в соответствии с Правилами проведения исследований биоэквивалентности лекарственных средств Евразийского Экономического Союза, утвержденными Решением Совета Евразийской экономической комиссии от 3 ноября 2016 г. № 85.</w:t>
            </w:r>
          </w:p>
          <w:p w14:paraId="1B85E160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Препарат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является оригинальным препаратом, официально зарегистрированным и разрешенным для медицинского применения на территории РФ (РУ ЛП-№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).</w:t>
            </w:r>
          </w:p>
          <w:p w14:paraId="7A23D213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Сравниваемые препараты содержат одно и то же действующее вещество, выпускаются в одинаковой лекарственной форме – </w:t>
            </w:r>
            <w:bookmarkEnd w:id="8"/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618B052B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7E87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Периоды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E38C8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 xml:space="preserve">Период скрининга (предварительное обследование добровольцев):  </w:t>
            </w:r>
          </w:p>
          <w:p w14:paraId="47752DCB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ind w:left="7"/>
              <w:jc w:val="both"/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Визит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highlight w:val="lightGray"/>
                <w:lang w:val="ru-RU" w:eastAsia="ru-RU"/>
                <w14:ligatures w14:val="none"/>
              </w:rPr>
              <w:t>. (День -14 – День -1).</w:t>
            </w:r>
          </w:p>
          <w:p w14:paraId="756A961E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 xml:space="preserve">Для оценки соответствия добровольца критериям включения/невключения должны быть известны все результаты клинических, лабораторных и иных обследований добровольца, предусмотренных протоколом в рамках периода скрининга. </w:t>
            </w:r>
            <w:r w:rsidRPr="00D9359C">
              <w:rPr>
                <w:rFonts w:ascii="Times New Roman" w:eastAsia="MS Mincho" w:hAnsi="Times New Roman" w:cs="Arial"/>
                <w:b/>
                <w:bCs/>
                <w:kern w:val="0"/>
                <w:lang w:val="ru-RU" w:eastAsia="ru-RU"/>
                <w14:ligatures w14:val="none"/>
              </w:rPr>
              <w:t>Периоды ФК исследования:</w:t>
            </w:r>
          </w:p>
          <w:p w14:paraId="150DE0C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i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b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Период 1 ФК исследования. </w:t>
            </w:r>
          </w:p>
          <w:p w14:paraId="50751114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Визит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.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(госпитализация)</w:t>
            </w:r>
          </w:p>
          <w:p w14:paraId="361CFD7D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>Госпитализация и рандомизация – День 0</w:t>
            </w:r>
          </w:p>
          <w:p w14:paraId="11357A5B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Прием препарата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4BA3B5A5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Отбор образцов крови для анализа фармакокинетики и оценка параметров безопасности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627C6ACF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Завершение госпитализации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5A1A684E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bCs/>
                <w:kern w:val="0"/>
                <w:highlight w:val="lightGray"/>
                <w:lang w:val="ru-RU" w:eastAsia="ja-JP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bCs/>
                <w:kern w:val="0"/>
                <w:highlight w:val="lightGray"/>
                <w:lang w:val="ru-RU" w:eastAsia="ja-JP"/>
                <w14:ligatures w14:val="none"/>
              </w:rPr>
              <w:t xml:space="preserve">Отмывочный период: </w:t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(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дней от приема препарата в Периоде 1 ФК исследования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>
              <w:rPr>
                <w:rFonts w:ascii="Times New Roman" w:eastAsia="MS Mincho" w:hAnsi="Times New Roman" w:cs="Arial"/>
                <w:bCs/>
                <w:i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422061C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i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b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Период 2 ФК исследования. </w:t>
            </w:r>
          </w:p>
          <w:p w14:paraId="6F533F1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Визит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.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(госпитализация)</w:t>
            </w:r>
          </w:p>
          <w:p w14:paraId="67A95476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Госпитализация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661A28BA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Прием препарата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14995D10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Отбор образцов крови для анализа фармакокинетики и оценка параметров безопасности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5A93DB18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Завершение госпитализации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75490EF8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b/>
                <w:bCs/>
                <w:kern w:val="0"/>
                <w:lang w:val="ru-RU" w:eastAsia="ru-RU"/>
                <w14:ligatures w14:val="none"/>
              </w:rPr>
              <w:t>Период последующего наблюдения:</w:t>
            </w:r>
          </w:p>
          <w:p w14:paraId="0ED0257A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ind w:left="7"/>
              <w:jc w:val="both"/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  <w:t xml:space="preserve">Визит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  <w:t xml:space="preserve">.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  <w:t xml:space="preserve"> (окно визита +2 дня)</w:t>
            </w:r>
          </w:p>
          <w:p w14:paraId="623A63A7" w14:textId="77777777" w:rsidR="00D9359C" w:rsidRPr="00D9359C" w:rsidRDefault="00D9359C" w:rsidP="00D9359C">
            <w:pPr>
              <w:numPr>
                <w:ilvl w:val="0"/>
                <w:numId w:val="7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>Доброволец посетит центр через 7 дней с момента последнего приема препарата, будет осуществлен сбор данных о состоянии добровольца.</w:t>
            </w:r>
          </w:p>
          <w:p w14:paraId="750DEF8E" w14:textId="77777777" w:rsidR="00D9359C" w:rsidRPr="00D9359C" w:rsidRDefault="00D9359C" w:rsidP="00D9359C">
            <w:pPr>
              <w:spacing w:after="120" w:line="240" w:lineRule="auto"/>
              <w:ind w:right="113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Незапланированный</w:t>
            </w:r>
            <w:r w:rsidRPr="00D9359C" w:rsidDel="002B12EF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визит</w:t>
            </w:r>
          </w:p>
          <w:p w14:paraId="32AC1E6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Проводится при необходимости. При наличии показаний может быть дополнительно выполнена любая из процедур исследования по решению Исследователя.</w:t>
            </w:r>
          </w:p>
          <w:p w14:paraId="101682ED" w14:textId="77777777" w:rsidR="00D9359C" w:rsidRPr="00D9359C" w:rsidRDefault="00D9359C" w:rsidP="00D9359C">
            <w:pPr>
              <w:spacing w:after="120" w:line="240" w:lineRule="auto"/>
              <w:ind w:right="113"/>
              <w:jc w:val="both"/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Визит</w:t>
            </w:r>
            <w:r w:rsidRPr="00D9359C"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 xml:space="preserve"> досрочного завершения участия в исследовании</w:t>
            </w:r>
          </w:p>
          <w:p w14:paraId="4AA9721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Проводится при досрочном выбывании добровольца из исследования.</w:t>
            </w:r>
          </w:p>
        </w:tc>
      </w:tr>
      <w:tr w:rsidR="00D9359C" w:rsidRPr="00D9359C" w14:paraId="33A2104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22587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lastRenderedPageBreak/>
              <w:t>Продолжительность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67CE4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Максимальная продолжительность участия в исследовании для одного добровольца составит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день. Период скрининга продлится от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1 до 14 дней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 w:rsidDel="009E1190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Длительность Периодов 1 и 2 ФК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исследования составит 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дня (включая госпитализацию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 xml:space="preserve">вечером накануне приема препарата 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не менее, чем за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часов до приема препарата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),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отмывочный период между Периодами ФК исследования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продлится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дней с момента первого приема препаратов исследования, визит последующего наблюдения проводится на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день после последнего приема препарата.</w:t>
            </w:r>
          </w:p>
        </w:tc>
      </w:tr>
      <w:tr w:rsidR="00D9359C" w:rsidRPr="00D9359C" w14:paraId="44AB667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7E27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highlight w:val="green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lastRenderedPageBreak/>
              <w:t>Изучаемые фармакокинетические параметры: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6D0AF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 данном исследовании будет изучена фармакокинетика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по данным </w:t>
            </w:r>
            <w:r w:rsidRPr="00D9359C">
              <w:rPr>
                <w:rFonts w:ascii="Times New Roman" w:eastAsia="MS Mincho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исходного соединения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плазме крови. </w:t>
            </w:r>
          </w:p>
          <w:p w14:paraId="25D095E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1. Следующие фармакокинетические параметры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будут оцениваться в качестве </w:t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>первичных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</w:t>
            </w:r>
          </w:p>
          <w:p w14:paraId="4E148275" w14:textId="77777777" w:rsidR="00D9359C" w:rsidRPr="00D9359C" w:rsidRDefault="00D9359C" w:rsidP="00D9359C">
            <w:pPr>
              <w:numPr>
                <w:ilvl w:val="0"/>
                <w:numId w:val="14"/>
              </w:numPr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max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- максимальная плазменная концентрация </w:t>
            </w:r>
          </w:p>
          <w:p w14:paraId="03DDA8C9" w14:textId="77777777" w:rsidR="00D9359C" w:rsidRPr="00D9359C" w:rsidRDefault="00D9359C" w:rsidP="00D9359C">
            <w:pPr>
              <w:numPr>
                <w:ilvl w:val="0"/>
                <w:numId w:val="14"/>
              </w:numPr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- площадь под кривой «плазменная концентрация – время» с момента приема до последней определяемой концентрации во временной точке t.</w:t>
            </w:r>
          </w:p>
          <w:p w14:paraId="69A0D82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2. Следующие фармакокинетические параметры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будут оцениваться в качестве </w:t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>вторичных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</w:t>
            </w:r>
          </w:p>
          <w:p w14:paraId="5A91EFD1" w14:textId="77777777" w:rsidR="00D9359C" w:rsidRPr="00D9359C" w:rsidRDefault="00D9359C" w:rsidP="00D9359C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de-DE" w:eastAsia="ru-RU"/>
                <w14:ligatures w14:val="none"/>
              </w:rPr>
              <w:t>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de-DE" w:eastAsia="ru-RU"/>
                <w14:ligatures w14:val="none"/>
              </w:rPr>
              <w:t>0-∞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- площадь под фармакокинетической кривой «концентрация-время», начиная с нулевого значения времени, экстраполированная до бесконечности</w:t>
            </w:r>
          </w:p>
          <w:p w14:paraId="2BAA0AFB" w14:textId="77777777" w:rsidR="00D9359C" w:rsidRPr="00D9359C" w:rsidRDefault="00D9359C" w:rsidP="00D9359C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- время достижения максимальной концентрации </w:t>
            </w:r>
          </w:p>
          <w:p w14:paraId="357401CC" w14:textId="77777777" w:rsidR="00D9359C" w:rsidRPr="00D9359C" w:rsidRDefault="00D9359C" w:rsidP="00D9359C">
            <w:pPr>
              <w:widowControl w:val="0"/>
              <w:numPr>
                <w:ilvl w:val="0"/>
                <w:numId w:val="14"/>
              </w:numPr>
              <w:spacing w:after="120" w:line="240" w:lineRule="auto"/>
              <w:ind w:left="714" w:hanging="357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Т</w:t>
            </w:r>
            <w:r w:rsidRPr="00D9359C">
              <w:rPr>
                <w:rFonts w:ascii="Times New Roman" w:eastAsia="Times New Roman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1/2 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-</w:t>
            </w:r>
            <w:r w:rsidRPr="00D9359C">
              <w:rPr>
                <w:rFonts w:ascii="Times New Roman" w:eastAsia="Times New Roman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период полувыведения из плазмы </w:t>
            </w:r>
          </w:p>
          <w:p w14:paraId="3E75B4F1" w14:textId="77777777" w:rsidR="00D9359C" w:rsidRPr="00D9359C" w:rsidRDefault="00D9359C" w:rsidP="00D9359C">
            <w:pPr>
              <w:widowControl w:val="0"/>
              <w:numPr>
                <w:ilvl w:val="0"/>
                <w:numId w:val="14"/>
              </w:numPr>
              <w:spacing w:after="120" w:line="240" w:lineRule="auto"/>
              <w:ind w:left="714" w:hanging="357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</w:t>
            </w:r>
            <w:r w:rsidRPr="00D9359C">
              <w:rPr>
                <w:rFonts w:ascii="Times New Roman" w:eastAsia="Times New Roman" w:hAnsi="Times New Roman" w:cs="Times New Roman"/>
                <w:kern w:val="0"/>
                <w:vertAlign w:val="subscript"/>
                <w14:ligatures w14:val="none"/>
              </w:rPr>
              <w:t>el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- константа скорости терминальной элиминации. </w:t>
            </w:r>
          </w:p>
        </w:tc>
      </w:tr>
      <w:tr w:rsidR="00D9359C" w:rsidRPr="00D9359C" w14:paraId="787682A2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749DB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Аналитический метод: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95A36" w14:textId="77777777" w:rsidR="00D9359C" w:rsidRPr="00D9359C" w:rsidRDefault="00D9359C" w:rsidP="00D9359C">
            <w:pPr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Для определения концентрации аналита в плазме крови здоровых добровольцев будет применяться метод высокоэффективной жидкостной хроматографии с тандемным масс-селективным детектированием (ВЭЖХ-МС/МС). Полная валидация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биоаналитического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метода определения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плазме крови будет проведена в соответствии с рекомендациями ЕАЭС и стандартными процедурами аналитической лаборатории.</w:t>
            </w:r>
          </w:p>
        </w:tc>
      </w:tr>
      <w:tr w:rsidR="00D9359C" w:rsidRPr="00D9359C" w14:paraId="710F9C25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E89D1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Критерии биоэквивалентности: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A18A1" w14:textId="77777777" w:rsidR="00D9359C" w:rsidRPr="00D9359C" w:rsidRDefault="00D9359C" w:rsidP="00D9359C">
            <w:pPr>
              <w:widowControl w:val="0"/>
              <w:tabs>
                <w:tab w:val="left" w:pos="709"/>
              </w:tabs>
              <w:suppressAutoHyphens/>
              <w:autoSpaceDE w:val="0"/>
              <w:autoSpaceDN w:val="0"/>
              <w:adjustRightInd w:val="0"/>
              <w:spacing w:after="120" w:line="240" w:lineRule="auto"/>
              <w:ind w:left="7"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Вывод о биоэквивалентности сравниваемых препаратов будет сделан с использованием подхода, основанного на оценке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90 %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доверительных интервалов для отношений средних геометрических значений исследуемого препарата (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) к препарату сравнения (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) для фармакокинетических параметров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 w:rsidDel="00A56532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и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max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Препараты считаются биоэквивалентными, если границы оцененных доверительных интервалов для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 w:rsidDel="00A56532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и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max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находятся в пределах </w:t>
            </w:r>
            <w:r w:rsidRPr="00D9359C">
              <w:rPr>
                <w:rFonts w:ascii="Times New Roman" w:eastAsia="MS Mincho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80,00-125,00 %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(α=0.05) для изучаемого аналита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4D7383A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63877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Анализ параметров безопасности: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12557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Безопасность сравниваемых препаратов будет оцениваться по следующим параметрам:</w:t>
            </w:r>
          </w:p>
          <w:p w14:paraId="69D25B09" w14:textId="77777777" w:rsidR="00D9359C" w:rsidRPr="00D9359C" w:rsidRDefault="00D9359C" w:rsidP="00D9359C">
            <w:pPr>
              <w:numPr>
                <w:ilvl w:val="0"/>
                <w:numId w:val="15"/>
              </w:num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Нежелательные явления и серьезные нежелательные явления: будет собираться вся информация по НЯ/СНЯ, а также информация о сопутствующей терапии, использовавшейся для лечения НЯ/СНЯ.</w:t>
            </w:r>
          </w:p>
          <w:p w14:paraId="45FB5FB5" w14:textId="77777777" w:rsidR="00D9359C" w:rsidRPr="00D9359C" w:rsidRDefault="00D9359C" w:rsidP="00D9359C">
            <w:pPr>
              <w:numPr>
                <w:ilvl w:val="0"/>
                <w:numId w:val="15"/>
              </w:num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Изменения данных лабораторных обследований (клинический анализ крови, общий анализ мочи, биохимический анализ крови); ЭКГ,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; данных физикальных обследований; показателей артериального давления (АД), частоты дыхательных движений (ЧДД), частоты сердечных сокращений (ЧСС), температуры тела. </w:t>
            </w:r>
          </w:p>
          <w:p w14:paraId="57936AC2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Описание НЯ/СНЯ будет представлено по следующим параметрам: диагноз/синдром/симптом, </w:t>
            </w:r>
            <w:r w:rsidRPr="00D9359C">
              <w:rPr>
                <w:rFonts w:ascii="Times New Roman" w:eastAsia="Calibri" w:hAnsi="Times New Roman" w:cs="Times New Roman"/>
                <w:kern w:val="3"/>
                <w:szCs w:val="20"/>
                <w:lang w:val="ru-RU" w:eastAsia="ru-RU"/>
                <w14:ligatures w14:val="none"/>
              </w:rPr>
              <w:t xml:space="preserve">дата и время начала и окончания, степень тяжести, серьезность, длительность, наличие связи с исследуемым/референтным препаратом, предпринятые меры, исход.  </w:t>
            </w:r>
          </w:p>
        </w:tc>
      </w:tr>
      <w:tr w:rsidR="00220EE1" w:rsidRPr="00D9359C" w14:paraId="7D97978D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84CFB" w14:textId="739D36A2" w:rsidR="00220EE1" w:rsidRPr="00D9359C" w:rsidRDefault="00220EE1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Расчет размера выборки: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E04B6" w14:textId="77777777" w:rsidR="00220EE1" w:rsidRPr="00D9359C" w:rsidRDefault="00220EE1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</w:p>
        </w:tc>
      </w:tr>
      <w:tr w:rsidR="00D9359C" w:rsidRPr="00D9359C" w14:paraId="1B79A0A6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F263D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Методы статистического анализа: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ADA5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Статистический анализ данных будет проведен в соответствии с подходами, изложенными в Правилах проведения исследований биоэквивалентности лекарственных препаратов в рамках Евразийского экономического союза,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 w:bidi="ru-RU"/>
                <w14:ligatures w14:val="none"/>
              </w:rPr>
              <w:t>при помощи специализированного программного обеспечения, окончательный выбор которого будет произведен на этапе финализации плана статистического анализа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.  </w:t>
            </w:r>
          </w:p>
          <w:p w14:paraId="6C55F4F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 исследовании будет проверяться гипотеза биоэквивалентности:</w:t>
            </w:r>
          </w:p>
          <w:p w14:paraId="38A3B9FE" w14:textId="77777777" w:rsidR="00D9359C" w:rsidRPr="00D9359C" w:rsidRDefault="00D9359C" w:rsidP="00D9359C">
            <w:pPr>
              <w:spacing w:after="0" w:line="276" w:lineRule="auto"/>
              <w:ind w:firstLine="567"/>
              <w:jc w:val="both"/>
              <w:rPr>
                <w:rFonts w:ascii="Times New Roman" w:eastAsia="Times New Roman" w:hAnsi="Times New Roman" w:cs="Times New Roman"/>
                <w:kern w:val="0"/>
                <w:highlight w:val="lightGray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01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>≤0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eastAsia="ru-RU"/>
                    <w14:ligatures w14:val="none"/>
                  </w:rPr>
                  <m:t>.80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vs </m:t>
                </m:r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11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>&gt;0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eastAsia="ru-RU"/>
                    <w14:ligatures w14:val="none"/>
                  </w:rPr>
                  <m:t>.80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</m:t>
                </m:r>
              </m:oMath>
            </m:oMathPara>
          </w:p>
          <w:p w14:paraId="7C230E53" w14:textId="77777777" w:rsidR="00D9359C" w:rsidRPr="00D9359C" w:rsidRDefault="00D9359C" w:rsidP="00D9359C">
            <w:pPr>
              <w:spacing w:after="0" w:line="276" w:lineRule="auto"/>
              <w:ind w:firstLine="567"/>
              <w:jc w:val="both"/>
              <w:rPr>
                <w:rFonts w:ascii="Times New Roman" w:eastAsia="MS Mincho" w:hAnsi="Times New Roman" w:cs="Times New Roman"/>
                <w:i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02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≥1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eastAsia="ru-RU"/>
                    <w14:ligatures w14:val="none"/>
                  </w:rPr>
                  <m:t>.25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vs </m:t>
                </m:r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12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&lt;1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eastAsia="ru-RU"/>
                    <w14:ligatures w14:val="none"/>
                  </w:rPr>
                  <m:t>.25</m:t>
                </m:r>
              </m:oMath>
            </m:oMathPara>
          </w:p>
          <w:p w14:paraId="67E98A2D" w14:textId="77777777" w:rsidR="00D9359C" w:rsidRPr="00D9359C" w:rsidRDefault="00D9359C" w:rsidP="00D9359C">
            <w:pPr>
              <w:spacing w:after="0" w:line="276" w:lineRule="auto"/>
              <w:ind w:firstLine="56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где 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lang w:eastAsia="ru-RU"/>
                <w14:ligatures w14:val="none"/>
              </w:rPr>
              <w:t>G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lang w:val="ru-RU" w:eastAsia="ru-RU"/>
                <w14:ligatures w14:val="none"/>
              </w:rPr>
              <w:t xml:space="preserve"> и 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lang w:eastAsia="ru-RU"/>
                <w14:ligatures w14:val="none"/>
              </w:rPr>
              <w:t>G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vertAlign w:val="subscript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lang w:val="ru-RU" w:eastAsia="ru-RU"/>
                <w14:ligatures w14:val="none"/>
              </w:rPr>
              <w:t xml:space="preserve"> — средние геометрические ФК параметра исследуемого препарата и препарата сравнения соответственно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.</w:t>
            </w:r>
          </w:p>
          <w:p w14:paraId="0566BC4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Для первичных и вторичных фармакокинетических параметров будут рассчитаны и приведены описательные статистики (медиана, среднее арифметическое, среднее геометрическое, минимальное и максимальное значение, стандартное отклонение, коэффициент вариации). </w:t>
            </w:r>
          </w:p>
          <w:p w14:paraId="5152117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Статистический анализ с целью подтверждения или отклонения гипотезы о биоэквивалентности будет проведен в предположении о логнормальном распределении параметров 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нормальном распределении остальных параметров, за исключением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. Для подтверждения биоэквивалентности будет необходимо достижение критериев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биоэквивалентности, указанных выше, для показателей 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0- 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  <w:p w14:paraId="5475C18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После проведения логарифмического преобразования эти показатели анализируются с помощью дисперсионного анализа (analysis of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variance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ANOVA).</w:t>
            </w:r>
          </w:p>
          <w:p w14:paraId="448D2437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Статистическая модель </w:t>
            </w:r>
          </w:p>
          <w:p w14:paraId="75B32E37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дисперсионного анализа должна включать следующие фиксированные факторы:</w:t>
            </w:r>
          </w:p>
          <w:p w14:paraId="7600E4D2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1B573B6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Расчёты будут произведены на основании данных о фактическом, а не расчётном времени забора каждого образца.</w:t>
            </w:r>
          </w:p>
          <w:p w14:paraId="7C8EED0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Все добровольцы, которые получили хотя бы одну дозу исследуемого препарата, будут включены в популяцию для анализа безопасности. Параметры безопасности будут анализироваться при помощи описательной статистики. Все результаты статистической обработки данных будут представлены в виде таблиц.</w:t>
            </w:r>
          </w:p>
          <w:p w14:paraId="1227329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Все НЯ будут зафиксированы и классифицированы по степени тяжести и в соответствии с терминологией Медицинского словаря для регуляторной деятельности (MedDRA) (наиболее поздней версии). Число НЯ и СНЯ, а также число и процент добровольцев с НЯ и СНЯ будут представлены в виде таблиц по классу систем органов и предпочтительному термину, по связи с препаратом и степени тяжести.</w:t>
            </w:r>
          </w:p>
          <w:p w14:paraId="04CD25E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Будут проанализированы результаты лабораторных исследований, включая любые изменения по сравнению с исходными. Отклонения от нормальных значений будут обобщены в виде частотных таблиц. Сводные таблицы динамики лабораторных показателей будут представлены по группам в соответствии с результатами, полученными на визитах, и сдвигом относительно исходного значения. </w:t>
            </w:r>
          </w:p>
          <w:p w14:paraId="4D32B36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Будут проанализированы жизненные показатели, данные физикального осмотра и ЭКГ,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включая клинически значимые изменения по сравнению с исходными. Отклонения от нормы будут обобщены в виде частотных таблиц.</w:t>
            </w:r>
          </w:p>
          <w:p w14:paraId="2D18622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Непрерывные показатели будут представлены средним значением, стандартным отклонением, медианой, минимальным и максимальным значением, 95% доверительным интервалом (ДИ). Дискретные показатели – числом и процентом добровольцев.</w:t>
            </w:r>
          </w:p>
        </w:tc>
      </w:tr>
      <w:tr w:rsidR="00D9359C" w:rsidRPr="00D9359C" w14:paraId="3E1D2570" w14:textId="77777777" w:rsidTr="00477CA9">
        <w:trPr>
          <w:trHeight w:val="4878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4C22B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Заслепление и Рандомизация:</w:t>
            </w: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9B87F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Данное исследование является открытым. Однако, для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биоаналитической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лаборатории проводится заслепление: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 xml:space="preserve"> сотрудники лаборатории не будут иметь доступа к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>рандомизационному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 xml:space="preserve"> списку до окончания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>биоаналитической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 xml:space="preserve"> стадии исследования и сдачи таблицы концентраций Спонсору исследования.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31D7C7E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Добровольцы будут распределены в одну из двух групп в соответствии с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рандомизационным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списком методом блочной рандомизации без стратификации в соотношении 1:1 с использованием программы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ar-SA"/>
                <w14:ligatures w14:val="none"/>
              </w:rPr>
              <w:t xml:space="preserve">IWRS </w:t>
            </w:r>
            <w:proofErr w:type="spellStart"/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ar-SA"/>
                <w14:ligatures w14:val="none"/>
              </w:rPr>
              <w:t>iRand</w:t>
            </w:r>
            <w:proofErr w:type="spellEnd"/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ar-SA"/>
                <w14:ligatures w14:val="none"/>
              </w:rPr>
              <w:t>.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 xml:space="preserve">Каждый доброволец будет рандомизирован с присвоением </w:t>
            </w:r>
            <w:proofErr w:type="spellStart"/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рандомизационного</w:t>
            </w:r>
            <w:proofErr w:type="spellEnd"/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 xml:space="preserve"> номера, который определяет последовательность приема исследуемого препарата (T) и референтного препарата (R) –T/R или R/T.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В каждую группу будет включено 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добровольцев. В каждом периоде добровольцы получат исследуемый/референтный препарат по схеме в соответствии с группой, в которую они распределены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1921C5EC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213D3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Этические и регуляторные аспекты: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F7333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Исследование будет проводиться согласно Протоколу, в строгом соответствии с:</w:t>
            </w:r>
          </w:p>
          <w:p w14:paraId="1A633496" w14:textId="77777777" w:rsidR="00D9359C" w:rsidRPr="00D9359C" w:rsidRDefault="00D9359C" w:rsidP="00D9359C">
            <w:pPr>
              <w:widowControl w:val="0"/>
              <w:numPr>
                <w:ilvl w:val="0"/>
                <w:numId w:val="75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Конституцией Российской Федерации; </w:t>
            </w:r>
          </w:p>
          <w:p w14:paraId="6AE515C9" w14:textId="77777777" w:rsidR="00D9359C" w:rsidRPr="00D9359C" w:rsidRDefault="00D9359C" w:rsidP="00D9359C">
            <w:pPr>
              <w:widowControl w:val="0"/>
              <w:numPr>
                <w:ilvl w:val="0"/>
                <w:numId w:val="75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Этическими принципами Хельсинкской декларации Всемирной медицинской ассоциации 1964 г. в последней редакции, принятой на 75-ой Генеральной Ассамблее ВМА, Хельсинки, Финляндия, октябрь 2024 г;</w:t>
            </w:r>
          </w:p>
          <w:p w14:paraId="7181C22B" w14:textId="77777777" w:rsidR="00D9359C" w:rsidRPr="00D9359C" w:rsidRDefault="00D9359C" w:rsidP="00D9359C">
            <w:pPr>
              <w:widowControl w:val="0"/>
              <w:numPr>
                <w:ilvl w:val="0"/>
                <w:numId w:val="75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Решением Совета Евразийской экономической комиссии от 03.11.2016 № 79 «Об утверждении Правил Надлежащей клинической практики Евразийского экономического союза»;</w:t>
            </w:r>
          </w:p>
          <w:p w14:paraId="1A02D918" w14:textId="77777777" w:rsidR="00D9359C" w:rsidRPr="00D9359C" w:rsidRDefault="00D9359C" w:rsidP="00D9359C">
            <w:pPr>
              <w:widowControl w:val="0"/>
              <w:numPr>
                <w:ilvl w:val="0"/>
                <w:numId w:val="75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Решением Совета Евразийской экономической комиссии от 03.11.2016 № 85 «Об утверждении Правил проведения исследований биоэквивалентности лекарственных препаратов в рамках Евразийского экономического союза»;</w:t>
            </w:r>
          </w:p>
          <w:p w14:paraId="7A4F2FBA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а также в соответствии с применимыми требованиями законодательства Российской Федерации с действующими изменениями. </w:t>
            </w:r>
          </w:p>
          <w:p w14:paraId="4AE6F3BF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Страхование жизни и здоровья добровольцев осуществляется компанией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54791C24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2B8EA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Номер версии Протокола/Поправки Протокола и дата: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CBC1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</w:tbl>
    <w:p w14:paraId="24CF7E10" w14:textId="77777777" w:rsidR="002E3114" w:rsidRDefault="002E3114"/>
    <w:sectPr w:rsidR="002E3114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C50F8" w14:textId="77777777" w:rsidR="00635502" w:rsidRDefault="00635502" w:rsidP="00D9359C">
      <w:pPr>
        <w:spacing w:after="0" w:line="240" w:lineRule="auto"/>
      </w:pPr>
      <w:r>
        <w:separator/>
      </w:r>
    </w:p>
  </w:endnote>
  <w:endnote w:type="continuationSeparator" w:id="0">
    <w:p w14:paraId="4E89B204" w14:textId="77777777" w:rsidR="00635502" w:rsidRDefault="00635502" w:rsidP="00D935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,Italic">
    <w:altName w:val="Yu Gothic UI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Bold">
    <w:altName w:val="Times New Roman"/>
    <w:charset w:val="00"/>
    <w:family w:val="auto"/>
    <w:pitch w:val="variable"/>
    <w:sig w:usb0="00000000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63E92" w14:textId="77777777" w:rsidR="00635502" w:rsidRDefault="00635502" w:rsidP="00D9359C">
      <w:pPr>
        <w:spacing w:after="0" w:line="240" w:lineRule="auto"/>
      </w:pPr>
      <w:r>
        <w:separator/>
      </w:r>
    </w:p>
  </w:footnote>
  <w:footnote w:type="continuationSeparator" w:id="0">
    <w:p w14:paraId="5BDC8511" w14:textId="77777777" w:rsidR="00635502" w:rsidRDefault="00635502" w:rsidP="00D9359C">
      <w:pPr>
        <w:spacing w:after="0" w:line="240" w:lineRule="auto"/>
      </w:pPr>
      <w:r>
        <w:continuationSeparator/>
      </w:r>
    </w:p>
  </w:footnote>
  <w:footnote w:id="1">
    <w:p w14:paraId="45398418" w14:textId="77777777" w:rsidR="00D9359C" w:rsidRDefault="00D9359C" w:rsidP="00D9359C">
      <w:pPr>
        <w:pStyle w:val="FootnoteText"/>
        <w:ind w:firstLine="0"/>
      </w:pPr>
      <w:r>
        <w:rPr>
          <w:rStyle w:val="FootnoteReference"/>
        </w:rPr>
        <w:footnoteRef/>
      </w:r>
      <w:r>
        <w:t xml:space="preserve"> Данное требование не относится к наличию у добровольца </w:t>
      </w:r>
      <w:hyperlink r:id="rId1" w:tgtFrame="_blank" w:history="1">
        <w:r w:rsidRPr="005F65AF">
          <w:t>пигментных невусов (родинок)</w:t>
        </w:r>
      </w:hyperlink>
      <w:r>
        <w:t>.</w:t>
      </w:r>
    </w:p>
    <w:p w14:paraId="4A8D5F97" w14:textId="77777777" w:rsidR="00D9359C" w:rsidRDefault="00D9359C" w:rsidP="00D9359C">
      <w:pPr>
        <w:pStyle w:val="FootnoteText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EED0674A"/>
    <w:lvl w:ilvl="0">
      <w:numFmt w:val="bullet"/>
      <w:lvlText w:val="*"/>
      <w:lvlJc w:val="left"/>
    </w:lvl>
  </w:abstractNum>
  <w:abstractNum w:abstractNumId="1" w15:restartNumberingAfterBreak="0">
    <w:nsid w:val="01BE7CF0"/>
    <w:multiLevelType w:val="hybridMultilevel"/>
    <w:tmpl w:val="AF527720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146849"/>
    <w:multiLevelType w:val="hybridMultilevel"/>
    <w:tmpl w:val="F89E778A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" w15:restartNumberingAfterBreak="0">
    <w:nsid w:val="02454819"/>
    <w:multiLevelType w:val="hybridMultilevel"/>
    <w:tmpl w:val="D3D2C0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0E593A"/>
    <w:multiLevelType w:val="hybridMultilevel"/>
    <w:tmpl w:val="C46611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0C6156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6F4B31"/>
    <w:multiLevelType w:val="multilevel"/>
    <w:tmpl w:val="D59C39C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2912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052E5313"/>
    <w:multiLevelType w:val="hybridMultilevel"/>
    <w:tmpl w:val="6EECD9B0"/>
    <w:lvl w:ilvl="0" w:tplc="C8D6595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0A9066B5"/>
    <w:multiLevelType w:val="hybridMultilevel"/>
    <w:tmpl w:val="1E2E189E"/>
    <w:lvl w:ilvl="0" w:tplc="F5CA0DF6">
      <w:start w:val="1"/>
      <w:numFmt w:val="decimal"/>
      <w:lvlText w:val="%1."/>
      <w:lvlJc w:val="left"/>
      <w:pPr>
        <w:ind w:left="720" w:hanging="360"/>
      </w:pPr>
    </w:lvl>
    <w:lvl w:ilvl="1" w:tplc="3F120472">
      <w:numFmt w:val="bullet"/>
      <w:lvlText w:val="•"/>
      <w:lvlJc w:val="left"/>
      <w:pPr>
        <w:ind w:left="1440" w:hanging="360"/>
      </w:pPr>
      <w:rPr>
        <w:rFonts w:ascii="Times New Roman" w:eastAsia="Times New Roman,Italic" w:hAnsi="Times New Roman" w:cs="Times New Roman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928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5153C7"/>
    <w:multiLevelType w:val="hybridMultilevel"/>
    <w:tmpl w:val="E27A0DC8"/>
    <w:lvl w:ilvl="0" w:tplc="0419000F">
      <w:start w:val="1"/>
      <w:numFmt w:val="decimal"/>
      <w:lvlText w:val="%1."/>
      <w:lvlJc w:val="left"/>
      <w:pPr>
        <w:ind w:left="3195" w:hanging="360"/>
      </w:pPr>
    </w:lvl>
    <w:lvl w:ilvl="1" w:tplc="04190019" w:tentative="1">
      <w:start w:val="1"/>
      <w:numFmt w:val="lowerLetter"/>
      <w:lvlText w:val="%2."/>
      <w:lvlJc w:val="left"/>
      <w:pPr>
        <w:ind w:left="3915" w:hanging="360"/>
      </w:pPr>
    </w:lvl>
    <w:lvl w:ilvl="2" w:tplc="0419001B" w:tentative="1">
      <w:start w:val="1"/>
      <w:numFmt w:val="lowerRoman"/>
      <w:lvlText w:val="%3."/>
      <w:lvlJc w:val="right"/>
      <w:pPr>
        <w:ind w:left="4635" w:hanging="180"/>
      </w:pPr>
    </w:lvl>
    <w:lvl w:ilvl="3" w:tplc="0419000F" w:tentative="1">
      <w:start w:val="1"/>
      <w:numFmt w:val="decimal"/>
      <w:lvlText w:val="%4."/>
      <w:lvlJc w:val="left"/>
      <w:pPr>
        <w:ind w:left="5355" w:hanging="360"/>
      </w:pPr>
    </w:lvl>
    <w:lvl w:ilvl="4" w:tplc="04190019" w:tentative="1">
      <w:start w:val="1"/>
      <w:numFmt w:val="lowerLetter"/>
      <w:lvlText w:val="%5."/>
      <w:lvlJc w:val="left"/>
      <w:pPr>
        <w:ind w:left="6075" w:hanging="360"/>
      </w:pPr>
    </w:lvl>
    <w:lvl w:ilvl="5" w:tplc="0419001B" w:tentative="1">
      <w:start w:val="1"/>
      <w:numFmt w:val="lowerRoman"/>
      <w:lvlText w:val="%6."/>
      <w:lvlJc w:val="right"/>
      <w:pPr>
        <w:ind w:left="6795" w:hanging="180"/>
      </w:pPr>
    </w:lvl>
    <w:lvl w:ilvl="6" w:tplc="0419000F" w:tentative="1">
      <w:start w:val="1"/>
      <w:numFmt w:val="decimal"/>
      <w:lvlText w:val="%7."/>
      <w:lvlJc w:val="left"/>
      <w:pPr>
        <w:ind w:left="7515" w:hanging="360"/>
      </w:pPr>
    </w:lvl>
    <w:lvl w:ilvl="7" w:tplc="04190019" w:tentative="1">
      <w:start w:val="1"/>
      <w:numFmt w:val="lowerLetter"/>
      <w:lvlText w:val="%8."/>
      <w:lvlJc w:val="left"/>
      <w:pPr>
        <w:ind w:left="8235" w:hanging="360"/>
      </w:pPr>
    </w:lvl>
    <w:lvl w:ilvl="8" w:tplc="041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9" w15:restartNumberingAfterBreak="0">
    <w:nsid w:val="0BD4711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0BF20268"/>
    <w:multiLevelType w:val="multilevel"/>
    <w:tmpl w:val="2418F610"/>
    <w:lvl w:ilvl="0">
      <w:start w:val="8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  <w:b/>
        <w:bCs w:val="0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11" w15:restartNumberingAfterBreak="0">
    <w:nsid w:val="0DA94D00"/>
    <w:multiLevelType w:val="hybridMultilevel"/>
    <w:tmpl w:val="2634E8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BC1F4C"/>
    <w:multiLevelType w:val="hybridMultilevel"/>
    <w:tmpl w:val="A1E693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E54D37"/>
    <w:multiLevelType w:val="hybridMultilevel"/>
    <w:tmpl w:val="1AA8285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4" w15:restartNumberingAfterBreak="0">
    <w:nsid w:val="0E050C70"/>
    <w:multiLevelType w:val="hybridMultilevel"/>
    <w:tmpl w:val="B42A1D2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112A2D0E"/>
    <w:multiLevelType w:val="hybridMultilevel"/>
    <w:tmpl w:val="3D9CFB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1813010"/>
    <w:multiLevelType w:val="hybridMultilevel"/>
    <w:tmpl w:val="7C7E85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3EA30D0"/>
    <w:multiLevelType w:val="hybridMultilevel"/>
    <w:tmpl w:val="C5D4E932"/>
    <w:lvl w:ilvl="0" w:tplc="0419000F">
      <w:start w:val="1"/>
      <w:numFmt w:val="decimal"/>
      <w:lvlText w:val="%1."/>
      <w:lvlJc w:val="left"/>
      <w:pPr>
        <w:ind w:left="1117" w:hanging="360"/>
      </w:pPr>
    </w:lvl>
    <w:lvl w:ilvl="1" w:tplc="04190019" w:tentative="1">
      <w:start w:val="1"/>
      <w:numFmt w:val="lowerLetter"/>
      <w:lvlText w:val="%2."/>
      <w:lvlJc w:val="left"/>
      <w:pPr>
        <w:ind w:left="1837" w:hanging="360"/>
      </w:pPr>
    </w:lvl>
    <w:lvl w:ilvl="2" w:tplc="0419001B" w:tentative="1">
      <w:start w:val="1"/>
      <w:numFmt w:val="lowerRoman"/>
      <w:lvlText w:val="%3."/>
      <w:lvlJc w:val="right"/>
      <w:pPr>
        <w:ind w:left="2557" w:hanging="180"/>
      </w:pPr>
    </w:lvl>
    <w:lvl w:ilvl="3" w:tplc="0419000F" w:tentative="1">
      <w:start w:val="1"/>
      <w:numFmt w:val="decimal"/>
      <w:lvlText w:val="%4."/>
      <w:lvlJc w:val="left"/>
      <w:pPr>
        <w:ind w:left="3277" w:hanging="360"/>
      </w:pPr>
    </w:lvl>
    <w:lvl w:ilvl="4" w:tplc="04190019" w:tentative="1">
      <w:start w:val="1"/>
      <w:numFmt w:val="lowerLetter"/>
      <w:lvlText w:val="%5."/>
      <w:lvlJc w:val="left"/>
      <w:pPr>
        <w:ind w:left="3997" w:hanging="360"/>
      </w:pPr>
    </w:lvl>
    <w:lvl w:ilvl="5" w:tplc="0419001B" w:tentative="1">
      <w:start w:val="1"/>
      <w:numFmt w:val="lowerRoman"/>
      <w:lvlText w:val="%6."/>
      <w:lvlJc w:val="right"/>
      <w:pPr>
        <w:ind w:left="4717" w:hanging="180"/>
      </w:pPr>
    </w:lvl>
    <w:lvl w:ilvl="6" w:tplc="0419000F" w:tentative="1">
      <w:start w:val="1"/>
      <w:numFmt w:val="decimal"/>
      <w:lvlText w:val="%7."/>
      <w:lvlJc w:val="left"/>
      <w:pPr>
        <w:ind w:left="5437" w:hanging="360"/>
      </w:pPr>
    </w:lvl>
    <w:lvl w:ilvl="7" w:tplc="04190019" w:tentative="1">
      <w:start w:val="1"/>
      <w:numFmt w:val="lowerLetter"/>
      <w:lvlText w:val="%8."/>
      <w:lvlJc w:val="left"/>
      <w:pPr>
        <w:ind w:left="6157" w:hanging="360"/>
      </w:pPr>
    </w:lvl>
    <w:lvl w:ilvl="8" w:tplc="041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8" w15:restartNumberingAfterBreak="0">
    <w:nsid w:val="14E70BAA"/>
    <w:multiLevelType w:val="hybridMultilevel"/>
    <w:tmpl w:val="5E0EAC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A684D83"/>
    <w:multiLevelType w:val="hybridMultilevel"/>
    <w:tmpl w:val="99E0C342"/>
    <w:lvl w:ilvl="0" w:tplc="565EAF96">
      <w:numFmt w:val="bullet"/>
      <w:lvlText w:val="−"/>
      <w:lvlJc w:val="left"/>
      <w:pPr>
        <w:ind w:left="142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1C243BBB"/>
    <w:multiLevelType w:val="hybridMultilevel"/>
    <w:tmpl w:val="440CF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C4D5E95"/>
    <w:multiLevelType w:val="hybridMultilevel"/>
    <w:tmpl w:val="9C803F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03A103E"/>
    <w:multiLevelType w:val="hybridMultilevel"/>
    <w:tmpl w:val="B0100196"/>
    <w:lvl w:ilvl="0" w:tplc="C8D6595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218072E7"/>
    <w:multiLevelType w:val="hybridMultilevel"/>
    <w:tmpl w:val="9C702656"/>
    <w:lvl w:ilvl="0" w:tplc="0419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Times New Roman" w:eastAsia="Times New Roman,Italic" w:hAnsi="Times New Roman" w:cs="Times New Roman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928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3024177"/>
    <w:multiLevelType w:val="hybridMultilevel"/>
    <w:tmpl w:val="4850A7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236A5F96"/>
    <w:multiLevelType w:val="hybridMultilevel"/>
    <w:tmpl w:val="A5DA17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FB32E87"/>
    <w:multiLevelType w:val="hybridMultilevel"/>
    <w:tmpl w:val="76003E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FF6380E"/>
    <w:multiLevelType w:val="hybridMultilevel"/>
    <w:tmpl w:val="BCA6C9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2133C26"/>
    <w:multiLevelType w:val="hybridMultilevel"/>
    <w:tmpl w:val="4C3854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30F12FA"/>
    <w:multiLevelType w:val="multilevel"/>
    <w:tmpl w:val="D59C39C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2912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349B62EA"/>
    <w:multiLevelType w:val="multilevel"/>
    <w:tmpl w:val="D59C39C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3054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1" w15:restartNumberingAfterBreak="0">
    <w:nsid w:val="352102A1"/>
    <w:multiLevelType w:val="hybridMultilevel"/>
    <w:tmpl w:val="F9B09B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56C38F3"/>
    <w:multiLevelType w:val="hybridMultilevel"/>
    <w:tmpl w:val="11DEC5B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37AA2E64"/>
    <w:multiLevelType w:val="hybridMultilevel"/>
    <w:tmpl w:val="15468D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7F56B0C"/>
    <w:multiLevelType w:val="hybridMultilevel"/>
    <w:tmpl w:val="DA6268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92E6966"/>
    <w:multiLevelType w:val="hybridMultilevel"/>
    <w:tmpl w:val="838613C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6" w15:restartNumberingAfterBreak="0">
    <w:nsid w:val="3A6915F1"/>
    <w:multiLevelType w:val="hybridMultilevel"/>
    <w:tmpl w:val="07A8F2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BDC23C7"/>
    <w:multiLevelType w:val="hybridMultilevel"/>
    <w:tmpl w:val="670CBD58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8" w15:restartNumberingAfterBreak="0">
    <w:nsid w:val="3C827507"/>
    <w:multiLevelType w:val="multilevel"/>
    <w:tmpl w:val="D59C39C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2912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9" w15:restartNumberingAfterBreak="0">
    <w:nsid w:val="3CCB0A3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i w:val="0"/>
        <w:iCs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0" w15:restartNumberingAfterBreak="0">
    <w:nsid w:val="414F42E7"/>
    <w:multiLevelType w:val="hybridMultilevel"/>
    <w:tmpl w:val="E62835E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1A33BA0"/>
    <w:multiLevelType w:val="hybridMultilevel"/>
    <w:tmpl w:val="1228EB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2EC17B8"/>
    <w:multiLevelType w:val="multilevel"/>
    <w:tmpl w:val="FA38BDFA"/>
    <w:lvl w:ilvl="0">
      <w:start w:val="1"/>
      <w:numFmt w:val="decimal"/>
      <w:pStyle w:val="PTCHeading1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i w:val="0"/>
      </w:rPr>
    </w:lvl>
    <w:lvl w:ilvl="1">
      <w:start w:val="1"/>
      <w:numFmt w:val="decimal"/>
      <w:pStyle w:val="PTC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pStyle w:val="PTCHeading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PTCHeading4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pStyle w:val="PTCHeading5"/>
      <w:lvlText w:val="%1.%2.%3.%4.%5."/>
      <w:lvlJc w:val="left"/>
      <w:pPr>
        <w:tabs>
          <w:tab w:val="num" w:pos="3981"/>
        </w:tabs>
        <w:ind w:left="3981" w:hanging="720"/>
      </w:pPr>
      <w:rPr>
        <w:rFonts w:hint="default"/>
      </w:rPr>
    </w:lvl>
    <w:lvl w:ilvl="5">
      <w:start w:val="1"/>
      <w:numFmt w:val="decimal"/>
      <w:pStyle w:val="EPHeading6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pStyle w:val="EPHeading7"/>
      <w:lvlText w:val="%1.%2.%3.%4.%5.%6.%7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7">
      <w:start w:val="1"/>
      <w:numFmt w:val="decimal"/>
      <w:pStyle w:val="EPHeading8"/>
      <w:lvlText w:val="%1.%2.%3.%4.%5.%6.%7.%8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8">
      <w:start w:val="1"/>
      <w:numFmt w:val="decimal"/>
      <w:pStyle w:val="EPHeading9"/>
      <w:lvlText w:val="%1.%2.%3.%4.%5.%6.%7.%8.%9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3" w15:restartNumberingAfterBreak="0">
    <w:nsid w:val="437E065A"/>
    <w:multiLevelType w:val="hybridMultilevel"/>
    <w:tmpl w:val="AB788BB0"/>
    <w:lvl w:ilvl="0" w:tplc="B116488C">
      <w:numFmt w:val="bullet"/>
      <w:lvlText w:val="-"/>
      <w:lvlJc w:val="left"/>
      <w:pPr>
        <w:ind w:left="1353" w:hanging="360"/>
      </w:pPr>
      <w:rPr>
        <w:rFonts w:ascii="Times New Roman" w:hAnsi="Times New Roman" w:hint="default"/>
        <w:color w:val="auto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4" w15:restartNumberingAfterBreak="0">
    <w:nsid w:val="43BB2F9C"/>
    <w:multiLevelType w:val="hybridMultilevel"/>
    <w:tmpl w:val="55202A9C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45" w15:restartNumberingAfterBreak="0">
    <w:nsid w:val="44D0260C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6" w15:restartNumberingAfterBreak="0">
    <w:nsid w:val="44FF2F3D"/>
    <w:multiLevelType w:val="hybridMultilevel"/>
    <w:tmpl w:val="E7949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814DCB"/>
    <w:multiLevelType w:val="hybridMultilevel"/>
    <w:tmpl w:val="1228EB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8B21046"/>
    <w:multiLevelType w:val="hybridMultilevel"/>
    <w:tmpl w:val="185837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9A74847"/>
    <w:multiLevelType w:val="hybridMultilevel"/>
    <w:tmpl w:val="02107A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EE277A8"/>
    <w:multiLevelType w:val="hybridMultilevel"/>
    <w:tmpl w:val="626887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1673108"/>
    <w:multiLevelType w:val="hybridMultilevel"/>
    <w:tmpl w:val="92F2C75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2" w15:restartNumberingAfterBreak="0">
    <w:nsid w:val="51A025C3"/>
    <w:multiLevelType w:val="hybridMultilevel"/>
    <w:tmpl w:val="B5BC614A"/>
    <w:lvl w:ilvl="0" w:tplc="04190001">
      <w:start w:val="1"/>
      <w:numFmt w:val="bullet"/>
      <w:lvlText w:val=""/>
      <w:lvlJc w:val="left"/>
      <w:pPr>
        <w:ind w:left="13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53" w15:restartNumberingAfterBreak="0">
    <w:nsid w:val="555B498D"/>
    <w:multiLevelType w:val="hybridMultilevel"/>
    <w:tmpl w:val="D4AAF716"/>
    <w:lvl w:ilvl="0" w:tplc="A2A65AE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color w:val="00000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785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58237226"/>
    <w:multiLevelType w:val="hybridMultilevel"/>
    <w:tmpl w:val="497EE6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9BB3605"/>
    <w:multiLevelType w:val="hybridMultilevel"/>
    <w:tmpl w:val="3E0A8A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5A6DAE"/>
    <w:multiLevelType w:val="hybridMultilevel"/>
    <w:tmpl w:val="14126A3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7" w15:restartNumberingAfterBreak="0">
    <w:nsid w:val="5A6F2864"/>
    <w:multiLevelType w:val="hybridMultilevel"/>
    <w:tmpl w:val="7278E4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D7D424D"/>
    <w:multiLevelType w:val="hybridMultilevel"/>
    <w:tmpl w:val="87206DF0"/>
    <w:lvl w:ilvl="0" w:tplc="63A40216">
      <w:start w:val="421"/>
      <w:numFmt w:val="decimal"/>
      <w:lvlText w:val="%1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9" w15:restartNumberingAfterBreak="0">
    <w:nsid w:val="5DFD72A5"/>
    <w:multiLevelType w:val="hybridMultilevel"/>
    <w:tmpl w:val="C5E0CF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E9C4558"/>
    <w:multiLevelType w:val="hybridMultilevel"/>
    <w:tmpl w:val="F14C8492"/>
    <w:lvl w:ilvl="0" w:tplc="04190001">
      <w:start w:val="1"/>
      <w:numFmt w:val="bullet"/>
      <w:lvlText w:val=""/>
      <w:lvlJc w:val="left"/>
      <w:pPr>
        <w:ind w:left="130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67" w:hanging="360"/>
      </w:pPr>
      <w:rPr>
        <w:rFonts w:ascii="Wingdings" w:hAnsi="Wingdings" w:hint="default"/>
      </w:rPr>
    </w:lvl>
  </w:abstractNum>
  <w:abstractNum w:abstractNumId="61" w15:restartNumberingAfterBreak="0">
    <w:nsid w:val="5FDC344B"/>
    <w:multiLevelType w:val="hybridMultilevel"/>
    <w:tmpl w:val="C826E518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0660194"/>
    <w:multiLevelType w:val="hybridMultilevel"/>
    <w:tmpl w:val="7F127C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2FC2D09"/>
    <w:multiLevelType w:val="hybridMultilevel"/>
    <w:tmpl w:val="C344BF4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4" w15:restartNumberingAfterBreak="0">
    <w:nsid w:val="65B228FB"/>
    <w:multiLevelType w:val="hybridMultilevel"/>
    <w:tmpl w:val="B942C7AC"/>
    <w:lvl w:ilvl="0" w:tplc="05BEA9F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8C17CC5"/>
    <w:multiLevelType w:val="hybridMultilevel"/>
    <w:tmpl w:val="EC88CAB8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66" w15:restartNumberingAfterBreak="0">
    <w:nsid w:val="6B253E60"/>
    <w:multiLevelType w:val="hybridMultilevel"/>
    <w:tmpl w:val="63F4E1F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7" w15:restartNumberingAfterBreak="0">
    <w:nsid w:val="6FB659DE"/>
    <w:multiLevelType w:val="hybridMultilevel"/>
    <w:tmpl w:val="B6D6C8D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8" w15:restartNumberingAfterBreak="0">
    <w:nsid w:val="701A756C"/>
    <w:multiLevelType w:val="hybridMultilevel"/>
    <w:tmpl w:val="1EC830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2EB7389"/>
    <w:multiLevelType w:val="hybridMultilevel"/>
    <w:tmpl w:val="0AC80F10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3B24DAD"/>
    <w:multiLevelType w:val="hybridMultilevel"/>
    <w:tmpl w:val="590A65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4D31C41"/>
    <w:multiLevelType w:val="multilevel"/>
    <w:tmpl w:val="26D65F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2" w15:restartNumberingAfterBreak="0">
    <w:nsid w:val="75743237"/>
    <w:multiLevelType w:val="hybridMultilevel"/>
    <w:tmpl w:val="E51AA472"/>
    <w:lvl w:ilvl="0" w:tplc="FFFFFFFF">
      <w:start w:val="1"/>
      <w:numFmt w:val="bullet"/>
      <w:lvlText w:val=""/>
      <w:lvlJc w:val="left"/>
      <w:pPr>
        <w:ind w:left="1307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74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6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8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0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2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4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67" w:hanging="360"/>
      </w:pPr>
      <w:rPr>
        <w:rFonts w:ascii="Wingdings" w:hAnsi="Wingdings" w:hint="default"/>
      </w:rPr>
    </w:lvl>
  </w:abstractNum>
  <w:abstractNum w:abstractNumId="73" w15:restartNumberingAfterBreak="0">
    <w:nsid w:val="76090FB9"/>
    <w:multiLevelType w:val="hybridMultilevel"/>
    <w:tmpl w:val="BA78466A"/>
    <w:lvl w:ilvl="0" w:tplc="04190001">
      <w:start w:val="1"/>
      <w:numFmt w:val="bullet"/>
      <w:lvlText w:val=""/>
      <w:lvlJc w:val="left"/>
      <w:pPr>
        <w:ind w:left="21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56" w:hanging="360"/>
      </w:pPr>
      <w:rPr>
        <w:rFonts w:ascii="Wingdings" w:hAnsi="Wingdings" w:hint="default"/>
      </w:rPr>
    </w:lvl>
  </w:abstractNum>
  <w:abstractNum w:abstractNumId="74" w15:restartNumberingAfterBreak="0">
    <w:nsid w:val="789122E3"/>
    <w:multiLevelType w:val="hybridMultilevel"/>
    <w:tmpl w:val="467C86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B35063D"/>
    <w:multiLevelType w:val="hybridMultilevel"/>
    <w:tmpl w:val="1DA24F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B3E4822"/>
    <w:multiLevelType w:val="hybridMultilevel"/>
    <w:tmpl w:val="33E2E0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Times New Roman" w:eastAsia="Times New Roman,Italic" w:hAnsi="Times New Roman" w:cs="Times New Roman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928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D92183F"/>
    <w:multiLevelType w:val="hybridMultilevel"/>
    <w:tmpl w:val="E62A6E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F675B4A"/>
    <w:multiLevelType w:val="hybridMultilevel"/>
    <w:tmpl w:val="BD12D352"/>
    <w:lvl w:ilvl="0" w:tplc="CF0C807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594894080">
    <w:abstractNumId w:val="19"/>
  </w:num>
  <w:num w:numId="2" w16cid:durableId="1127158514">
    <w:abstractNumId w:val="4"/>
  </w:num>
  <w:num w:numId="3" w16cid:durableId="611130940">
    <w:abstractNumId w:val="50"/>
  </w:num>
  <w:num w:numId="4" w16cid:durableId="1051610706">
    <w:abstractNumId w:val="22"/>
  </w:num>
  <w:num w:numId="5" w16cid:durableId="1381399930">
    <w:abstractNumId w:val="6"/>
  </w:num>
  <w:num w:numId="6" w16cid:durableId="1862427249">
    <w:abstractNumId w:val="7"/>
  </w:num>
  <w:num w:numId="7" w16cid:durableId="50811811">
    <w:abstractNumId w:val="16"/>
  </w:num>
  <w:num w:numId="8" w16cid:durableId="1471480530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125491108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1730589">
    <w:abstractNumId w:val="8"/>
  </w:num>
  <w:num w:numId="11" w16cid:durableId="579608580">
    <w:abstractNumId w:val="13"/>
  </w:num>
  <w:num w:numId="12" w16cid:durableId="1419910246">
    <w:abstractNumId w:val="36"/>
  </w:num>
  <w:num w:numId="13" w16cid:durableId="1164005621">
    <w:abstractNumId w:val="75"/>
  </w:num>
  <w:num w:numId="14" w16cid:durableId="1834681179">
    <w:abstractNumId w:val="61"/>
  </w:num>
  <w:num w:numId="15" w16cid:durableId="1889486903">
    <w:abstractNumId w:val="59"/>
  </w:num>
  <w:num w:numId="16" w16cid:durableId="1281376885">
    <w:abstractNumId w:val="69"/>
  </w:num>
  <w:num w:numId="17" w16cid:durableId="1658146352">
    <w:abstractNumId w:val="41"/>
  </w:num>
  <w:num w:numId="18" w16cid:durableId="770466128">
    <w:abstractNumId w:val="63"/>
  </w:num>
  <w:num w:numId="19" w16cid:durableId="1978414856">
    <w:abstractNumId w:val="28"/>
  </w:num>
  <w:num w:numId="20" w16cid:durableId="867331892">
    <w:abstractNumId w:val="15"/>
  </w:num>
  <w:num w:numId="21" w16cid:durableId="1432552156">
    <w:abstractNumId w:val="48"/>
  </w:num>
  <w:num w:numId="22" w16cid:durableId="277880265">
    <w:abstractNumId w:val="68"/>
  </w:num>
  <w:num w:numId="23" w16cid:durableId="525216336">
    <w:abstractNumId w:val="57"/>
  </w:num>
  <w:num w:numId="24" w16cid:durableId="612597255">
    <w:abstractNumId w:val="27"/>
  </w:num>
  <w:num w:numId="25" w16cid:durableId="1099184585">
    <w:abstractNumId w:val="20"/>
  </w:num>
  <w:num w:numId="26" w16cid:durableId="1832790885">
    <w:abstractNumId w:val="34"/>
  </w:num>
  <w:num w:numId="27" w16cid:durableId="1724790726">
    <w:abstractNumId w:val="64"/>
  </w:num>
  <w:num w:numId="28" w16cid:durableId="1083529796">
    <w:abstractNumId w:val="2"/>
  </w:num>
  <w:num w:numId="29" w16cid:durableId="985814954">
    <w:abstractNumId w:val="51"/>
  </w:num>
  <w:num w:numId="30" w16cid:durableId="212622603">
    <w:abstractNumId w:val="37"/>
  </w:num>
  <w:num w:numId="31" w16cid:durableId="1310749564">
    <w:abstractNumId w:val="65"/>
  </w:num>
  <w:num w:numId="32" w16cid:durableId="732393515">
    <w:abstractNumId w:val="3"/>
  </w:num>
  <w:num w:numId="33" w16cid:durableId="1740863587">
    <w:abstractNumId w:val="46"/>
  </w:num>
  <w:num w:numId="34" w16cid:durableId="313803997">
    <w:abstractNumId w:val="45"/>
  </w:num>
  <w:num w:numId="35" w16cid:durableId="120344468">
    <w:abstractNumId w:val="31"/>
  </w:num>
  <w:num w:numId="36" w16cid:durableId="522985178">
    <w:abstractNumId w:val="73"/>
  </w:num>
  <w:num w:numId="37" w16cid:durableId="821194200">
    <w:abstractNumId w:val="66"/>
  </w:num>
  <w:num w:numId="38" w16cid:durableId="1493988943">
    <w:abstractNumId w:val="52"/>
  </w:num>
  <w:num w:numId="39" w16cid:durableId="2053915416">
    <w:abstractNumId w:val="70"/>
  </w:num>
  <w:num w:numId="40" w16cid:durableId="1987271940">
    <w:abstractNumId w:val="74"/>
  </w:num>
  <w:num w:numId="41" w16cid:durableId="739788250">
    <w:abstractNumId w:val="25"/>
  </w:num>
  <w:num w:numId="42" w16cid:durableId="625309744">
    <w:abstractNumId w:val="77"/>
  </w:num>
  <w:num w:numId="43" w16cid:durableId="820117744">
    <w:abstractNumId w:val="62"/>
  </w:num>
  <w:num w:numId="44" w16cid:durableId="1328703592">
    <w:abstractNumId w:val="78"/>
  </w:num>
  <w:num w:numId="45" w16cid:durableId="1088044536">
    <w:abstractNumId w:val="67"/>
  </w:num>
  <w:num w:numId="46" w16cid:durableId="645932855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47" w16cid:durableId="469132108">
    <w:abstractNumId w:val="32"/>
  </w:num>
  <w:num w:numId="48" w16cid:durableId="44959473">
    <w:abstractNumId w:val="9"/>
  </w:num>
  <w:num w:numId="49" w16cid:durableId="1531139636">
    <w:abstractNumId w:val="71"/>
  </w:num>
  <w:num w:numId="50" w16cid:durableId="612781881">
    <w:abstractNumId w:val="33"/>
  </w:num>
  <w:num w:numId="51" w16cid:durableId="1260716534">
    <w:abstractNumId w:val="30"/>
  </w:num>
  <w:num w:numId="52" w16cid:durableId="866142027">
    <w:abstractNumId w:val="26"/>
  </w:num>
  <w:num w:numId="53" w16cid:durableId="909845282">
    <w:abstractNumId w:val="39"/>
  </w:num>
  <w:num w:numId="54" w16cid:durableId="664281050">
    <w:abstractNumId w:val="58"/>
  </w:num>
  <w:num w:numId="55" w16cid:durableId="1477450015">
    <w:abstractNumId w:val="40"/>
  </w:num>
  <w:num w:numId="56" w16cid:durableId="236787269">
    <w:abstractNumId w:val="18"/>
  </w:num>
  <w:num w:numId="57" w16cid:durableId="652683062">
    <w:abstractNumId w:val="1"/>
  </w:num>
  <w:num w:numId="58" w16cid:durableId="795803986">
    <w:abstractNumId w:val="29"/>
  </w:num>
  <w:num w:numId="59" w16cid:durableId="995762035">
    <w:abstractNumId w:val="55"/>
  </w:num>
  <w:num w:numId="60" w16cid:durableId="101078315">
    <w:abstractNumId w:val="17"/>
  </w:num>
  <w:num w:numId="61" w16cid:durableId="1484397529">
    <w:abstractNumId w:val="38"/>
  </w:num>
  <w:num w:numId="62" w16cid:durableId="1377510158">
    <w:abstractNumId w:val="5"/>
  </w:num>
  <w:num w:numId="63" w16cid:durableId="1102801416">
    <w:abstractNumId w:val="42"/>
  </w:num>
  <w:num w:numId="64" w16cid:durableId="641732215">
    <w:abstractNumId w:val="49"/>
  </w:num>
  <w:num w:numId="65" w16cid:durableId="1406337412">
    <w:abstractNumId w:val="54"/>
  </w:num>
  <w:num w:numId="66" w16cid:durableId="905068875">
    <w:abstractNumId w:val="11"/>
  </w:num>
  <w:num w:numId="67" w16cid:durableId="73163112">
    <w:abstractNumId w:val="76"/>
  </w:num>
  <w:num w:numId="68" w16cid:durableId="1388996788">
    <w:abstractNumId w:val="43"/>
  </w:num>
  <w:num w:numId="69" w16cid:durableId="806123074">
    <w:abstractNumId w:val="24"/>
  </w:num>
  <w:num w:numId="70" w16cid:durableId="1544824359">
    <w:abstractNumId w:val="60"/>
  </w:num>
  <w:num w:numId="71" w16cid:durableId="407849564">
    <w:abstractNumId w:val="72"/>
  </w:num>
  <w:num w:numId="72" w16cid:durableId="119569386">
    <w:abstractNumId w:val="56"/>
  </w:num>
  <w:num w:numId="73" w16cid:durableId="1375690008">
    <w:abstractNumId w:val="35"/>
  </w:num>
  <w:num w:numId="74" w16cid:durableId="1955747380">
    <w:abstractNumId w:val="14"/>
  </w:num>
  <w:num w:numId="75" w16cid:durableId="1349873241">
    <w:abstractNumId w:val="12"/>
  </w:num>
  <w:num w:numId="76" w16cid:durableId="78991232">
    <w:abstractNumId w:val="21"/>
  </w:num>
  <w:num w:numId="77" w16cid:durableId="1081290065">
    <w:abstractNumId w:val="23"/>
  </w:num>
  <w:num w:numId="78" w16cid:durableId="1237592477">
    <w:abstractNumId w:val="10"/>
  </w:num>
  <w:num w:numId="79" w16cid:durableId="1731152636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59C"/>
    <w:rsid w:val="00220EE1"/>
    <w:rsid w:val="00236FFE"/>
    <w:rsid w:val="002E3114"/>
    <w:rsid w:val="00356ADC"/>
    <w:rsid w:val="00635502"/>
    <w:rsid w:val="00751DDD"/>
    <w:rsid w:val="007C798F"/>
    <w:rsid w:val="00D9359C"/>
    <w:rsid w:val="00DB4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A6E89"/>
  <w15:chartTrackingRefBased/>
  <w15:docId w15:val="{5C58D6B8-AD87-40A2-AD3F-8E8F63276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Назаренко1,Назаренко1 Знак,Заголовок 1 Знак Знак,Заголовок 1 Знак1 Знак2 Знак Знак Знак Знак Знак Знак Знак Знак Знак Знак Знак Знак Знак Знак Знак Знак,Заголовок 1 Знак2,Заголовок 1 Знак1 Знак,Назаренко1 Знак Знак Знак,Назаренко1 Знак Знак1"/>
    <w:basedOn w:val="Normal"/>
    <w:next w:val="Normal"/>
    <w:link w:val="Heading1Char"/>
    <w:uiPriority w:val="9"/>
    <w:qFormat/>
    <w:rsid w:val="00D93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aliases w:val="Heading 2 Char1,Heading 2 Char Char,Heading 2 Char1 Char,Heading 2 Char Char Char,Heading 2 Char Char1,Heading 2 Char1 Char1 Char,Heading 2 Char Char Char1 Char,Heading 2 Char1 Char1 Char Char Char,Heading 2 Char Char Char1 Char Char Char"/>
    <w:basedOn w:val="Normal"/>
    <w:next w:val="Normal"/>
    <w:link w:val="Heading2Char"/>
    <w:unhideWhenUsed/>
    <w:qFormat/>
    <w:rsid w:val="00D93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aliases w:val="Heading 3 Char1,Heading 3 Char Char,Heading 3 Char1 Char Char,Heading 3 Char Char Char Char,Heading 3 Char1 Char Char Char Char,Heading 3 Char Char Char Char Char Char,Heading 3 Char1 Char1 Char,Heading 3 Char Char Char1 Char,Назаренко3 Знак"/>
    <w:basedOn w:val="Normal"/>
    <w:next w:val="Normal"/>
    <w:link w:val="Heading3Char"/>
    <w:unhideWhenUsed/>
    <w:qFormat/>
    <w:rsid w:val="00D935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aliases w:val="Таблица,Заголовок 4 Знак Знак,Таблица Знак Знак,Заголовок 4 Знак Знак1,Заголовок 4 Знак1 Знак Знак1,Заголовок 4 Знак Знак Знак Знак1,Заголовок 4 Знак1 Знак Знак Знак Знак,Заголовок 4 Знак Знак Знак Знак Знак Знак,Заголовок 4 Знак1"/>
    <w:basedOn w:val="Normal"/>
    <w:next w:val="Normal"/>
    <w:link w:val="Heading4Char"/>
    <w:uiPriority w:val="9"/>
    <w:unhideWhenUsed/>
    <w:qFormat/>
    <w:rsid w:val="00D93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aliases w:val="Заголовок 5 Знак Знак1,Заголовок 5 Знак Знак Знак Знак Знак1,Заголовок 5 Знак1 Знак Знак,Заголовок 5 Знак Знак Знак Знак1 Знак Знак,Заголовок 5 Знак Знак Знак1 Знак,Заголовок 5 Знак Знак Знак Знак Знак Знак Знак"/>
    <w:basedOn w:val="Normal"/>
    <w:next w:val="Normal"/>
    <w:link w:val="Heading5Char"/>
    <w:uiPriority w:val="9"/>
    <w:unhideWhenUsed/>
    <w:qFormat/>
    <w:rsid w:val="00D935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93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93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93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D93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Назаренко1 Char,Назаренко1 Знак Char,Заголовок 1 Знак Знак Char,Заголовок 1 Знак1 Знак2 Знак Знак Знак Знак Знак Знак Знак Знак Знак Знак Знак Знак Знак Знак Знак Знак Char,Заголовок 1 Знак2 Char,Заголовок 1 Знак1 Знак Char"/>
    <w:basedOn w:val="DefaultParagraphFont"/>
    <w:link w:val="Heading1"/>
    <w:uiPriority w:val="9"/>
    <w:rsid w:val="00D935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aliases w:val="Heading 2 Char1 Char1,Heading 2 Char Char Char1,Heading 2 Char1 Char Char,Heading 2 Char Char Char Char,Heading 2 Char Char1 Char,Heading 2 Char1 Char1 Char Char,Heading 2 Char Char Char1 Char Char"/>
    <w:basedOn w:val="DefaultParagraphFont"/>
    <w:link w:val="Heading2"/>
    <w:rsid w:val="00D935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aliases w:val="Heading 3 Char1 Char,Heading 3 Char Char Char,Heading 3 Char1 Char Char Char,Heading 3 Char Char Char Char Char,Heading 3 Char1 Char Char Char Char Char,Heading 3 Char Char Char Char Char Char Char,Heading 3 Char1 Char1 Char Char"/>
    <w:basedOn w:val="DefaultParagraphFont"/>
    <w:link w:val="Heading3"/>
    <w:rsid w:val="00D935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aliases w:val="Таблица Char,Заголовок 4 Знак Знак Char,Таблица Знак Знак Char,Заголовок 4 Знак Знак1 Char,Заголовок 4 Знак1 Знак Знак1 Char,Заголовок 4 Знак Знак Знак Знак1 Char,Заголовок 4 Знак1 Знак Знак Знак Знак Char,Заголовок 4 Знак1 Char"/>
    <w:basedOn w:val="DefaultParagraphFont"/>
    <w:link w:val="Heading4"/>
    <w:uiPriority w:val="9"/>
    <w:rsid w:val="00D935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aliases w:val="Заголовок 5 Знак Знак1 Char,Заголовок 5 Знак Знак Знак Знак Знак1 Char,Заголовок 5 Знак1 Знак Знак Char,Заголовок 5 Знак Знак Знак Знак1 Знак Знак Char,Заголовок 5 Знак Знак Знак1 Знак Char"/>
    <w:basedOn w:val="DefaultParagraphFont"/>
    <w:link w:val="Heading5"/>
    <w:uiPriority w:val="9"/>
    <w:rsid w:val="00D935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D93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D93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D93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D93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D93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D93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59C"/>
    <w:rPr>
      <w:i/>
      <w:iCs/>
      <w:color w:val="404040" w:themeColor="text1" w:themeTint="BF"/>
    </w:rPr>
  </w:style>
  <w:style w:type="paragraph" w:styleId="ListParagraph">
    <w:name w:val="List Paragraph"/>
    <w:aliases w:val="ТАБЛИЦА1,Название таблиц,Список простой нумер,ОБЫЧНЫЙ"/>
    <w:basedOn w:val="Normal"/>
    <w:link w:val="ListParagraphChar"/>
    <w:uiPriority w:val="34"/>
    <w:qFormat/>
    <w:rsid w:val="00D93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5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5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5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59C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D9359C"/>
  </w:style>
  <w:style w:type="character" w:styleId="CommentReference">
    <w:name w:val="annotation reference"/>
    <w:basedOn w:val="DefaultParagraphFont"/>
    <w:unhideWhenUsed/>
    <w:rsid w:val="00D935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9359C"/>
    <w:pPr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9359C"/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935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9359C"/>
    <w:rPr>
      <w:rFonts w:ascii="Times New Roman" w:eastAsia="MS Mincho" w:hAnsi="Times New Roman" w:cs="Times New Roman"/>
      <w:b/>
      <w:bCs/>
      <w:kern w:val="0"/>
      <w:sz w:val="20"/>
      <w:szCs w:val="20"/>
      <w:lang w:val="ru-RU" w:eastAsia="ru-RU"/>
      <w14:ligatures w14:val="none"/>
    </w:rPr>
  </w:style>
  <w:style w:type="table" w:styleId="TableGrid">
    <w:name w:val="Table Grid"/>
    <w:basedOn w:val="TableNormal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D9359C"/>
    <w:pPr>
      <w:spacing w:after="0" w:line="276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Hyperlink1">
    <w:name w:val="Hyperlink1"/>
    <w:basedOn w:val="DefaultParagraphFont"/>
    <w:uiPriority w:val="99"/>
    <w:unhideWhenUsed/>
    <w:rsid w:val="00D9359C"/>
    <w:rPr>
      <w:color w:val="0563C1"/>
      <w:u w:val="single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D9359C"/>
    <w:rPr>
      <w:color w:val="954F72"/>
      <w:u w:val="single"/>
    </w:rPr>
  </w:style>
  <w:style w:type="paragraph" w:styleId="Caption">
    <w:name w:val="caption"/>
    <w:aliases w:val="Caption Char"/>
    <w:basedOn w:val="Normal"/>
    <w:next w:val="Normal"/>
    <w:link w:val="CaptionChar1"/>
    <w:unhideWhenUsed/>
    <w:qFormat/>
    <w:rsid w:val="00D9359C"/>
    <w:pPr>
      <w:spacing w:before="120" w:after="120" w:line="276" w:lineRule="auto"/>
      <w:ind w:firstLine="567"/>
      <w:jc w:val="both"/>
    </w:pPr>
    <w:rPr>
      <w:rFonts w:ascii="Times New Roman" w:eastAsia="MS Mincho" w:hAnsi="Times New Roman" w:cs="Times New Roman"/>
      <w:i/>
      <w:iCs/>
      <w:kern w:val="0"/>
      <w:szCs w:val="18"/>
      <w:lang w:val="ru-RU" w:eastAsia="ru-RU"/>
      <w14:ligatures w14:val="none"/>
    </w:rPr>
  </w:style>
  <w:style w:type="character" w:customStyle="1" w:styleId="1">
    <w:name w:val="Неразрешенное упоминание1"/>
    <w:basedOn w:val="DefaultParagraphFont"/>
    <w:uiPriority w:val="99"/>
    <w:semiHidden/>
    <w:unhideWhenUsed/>
    <w:rsid w:val="00D9359C"/>
    <w:rPr>
      <w:color w:val="605E5C"/>
      <w:shd w:val="clear" w:color="auto" w:fill="E1DFDD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9359C"/>
    <w:pPr>
      <w:spacing w:after="120" w:line="480" w:lineRule="auto"/>
      <w:ind w:left="283"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Revision">
    <w:name w:val="Revision"/>
    <w:hidden/>
    <w:uiPriority w:val="99"/>
    <w:semiHidden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</w:style>
  <w:style w:type="table" w:customStyle="1" w:styleId="10">
    <w:name w:val="Сетка таблицы1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uiPriority w:val="99"/>
    <w:semiHidden/>
    <w:unhideWhenUsed/>
    <w:rsid w:val="00D9359C"/>
  </w:style>
  <w:style w:type="numbering" w:customStyle="1" w:styleId="11">
    <w:name w:val="Нет списка1"/>
    <w:next w:val="NoList"/>
    <w:uiPriority w:val="99"/>
    <w:semiHidden/>
    <w:unhideWhenUsed/>
    <w:rsid w:val="00D9359C"/>
  </w:style>
  <w:style w:type="table" w:customStyle="1" w:styleId="2">
    <w:name w:val="Сетка таблицы2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Сетка таблицы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0">
    <w:name w:val="Нет списка2"/>
    <w:next w:val="NoList"/>
    <w:uiPriority w:val="99"/>
    <w:semiHidden/>
    <w:unhideWhenUsed/>
    <w:rsid w:val="00D9359C"/>
  </w:style>
  <w:style w:type="paragraph" w:styleId="List2">
    <w:name w:val="List 2"/>
    <w:basedOn w:val="Normal"/>
    <w:semiHidden/>
    <w:rsid w:val="00D9359C"/>
    <w:pPr>
      <w:spacing w:before="120" w:after="120" w:line="240" w:lineRule="auto"/>
      <w:ind w:left="566" w:hanging="283"/>
      <w:jc w:val="both"/>
    </w:pPr>
    <w:rPr>
      <w:rFonts w:ascii="Times New Roman" w:eastAsia="Calibri" w:hAnsi="Times New Roman" w:cs="Times New Roman"/>
      <w:kern w:val="0"/>
      <w:szCs w:val="20"/>
      <w:lang w:val="ru-RU" w:eastAsia="ru-RU"/>
      <w14:ligatures w14:val="none"/>
    </w:rPr>
  </w:style>
  <w:style w:type="table" w:customStyle="1" w:styleId="4">
    <w:name w:val="Сетка таблицы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9359C"/>
    <w:rPr>
      <w:color w:val="808080"/>
    </w:rPr>
  </w:style>
  <w:style w:type="paragraph" w:styleId="DocumentMap">
    <w:name w:val="Document Map"/>
    <w:basedOn w:val="Normal"/>
    <w:link w:val="DocumentMapChar"/>
    <w:semiHidden/>
    <w:rsid w:val="00D9359C"/>
    <w:pPr>
      <w:shd w:val="clear" w:color="auto" w:fill="000080"/>
      <w:spacing w:after="120" w:line="240" w:lineRule="auto"/>
    </w:pPr>
    <w:rPr>
      <w:rFonts w:ascii="Tahoma" w:eastAsia="Times New Roman" w:hAnsi="Tahoma" w:cs="Tahoma"/>
      <w:kern w:val="0"/>
      <w:sz w:val="20"/>
      <w:szCs w:val="20"/>
      <w:lang w:val="en-GB"/>
      <w14:ligatures w14:val="none"/>
    </w:rPr>
  </w:style>
  <w:style w:type="character" w:customStyle="1" w:styleId="DocumentMapChar">
    <w:name w:val="Document Map Char"/>
    <w:basedOn w:val="DefaultParagraphFont"/>
    <w:link w:val="DocumentMap"/>
    <w:semiHidden/>
    <w:rsid w:val="00D9359C"/>
    <w:rPr>
      <w:rFonts w:ascii="Tahoma" w:eastAsia="Times New Roman" w:hAnsi="Tahoma" w:cs="Tahoma"/>
      <w:kern w:val="0"/>
      <w:sz w:val="20"/>
      <w:szCs w:val="20"/>
      <w:shd w:val="clear" w:color="auto" w:fill="000080"/>
      <w:lang w:val="en-GB"/>
      <w14:ligatures w14:val="none"/>
    </w:rPr>
  </w:style>
  <w:style w:type="table" w:customStyle="1" w:styleId="2-11">
    <w:name w:val="Средняя сетка 2 - Акцент 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character" w:customStyle="1" w:styleId="51">
    <w:name w:val="Заголовок 5 Знак1"/>
    <w:basedOn w:val="DefaultParagraphFont"/>
    <w:uiPriority w:val="9"/>
    <w:semiHidden/>
    <w:rsid w:val="00D9359C"/>
    <w:rPr>
      <w:rFonts w:ascii="Calibri Light" w:eastAsia="Times New Roman" w:hAnsi="Calibri Light" w:cs="Times New Roman"/>
      <w:color w:val="1F3763"/>
      <w:sz w:val="24"/>
      <w:szCs w:val="24"/>
      <w:lang w:eastAsia="en-US"/>
    </w:rPr>
  </w:style>
  <w:style w:type="character" w:customStyle="1" w:styleId="61">
    <w:name w:val="Заголовок 6 Знак1"/>
    <w:basedOn w:val="DefaultParagraphFont"/>
    <w:uiPriority w:val="9"/>
    <w:semiHidden/>
    <w:rsid w:val="00D9359C"/>
    <w:rPr>
      <w:rFonts w:ascii="Calibri Light" w:eastAsia="Times New Roman" w:hAnsi="Calibri Light" w:cs="Times New Roman"/>
      <w:i/>
      <w:iCs/>
      <w:color w:val="1F3763"/>
      <w:sz w:val="24"/>
      <w:szCs w:val="24"/>
      <w:lang w:eastAsia="en-US"/>
    </w:rPr>
  </w:style>
  <w:style w:type="character" w:customStyle="1" w:styleId="81">
    <w:name w:val="Заголовок 8 Знак1"/>
    <w:basedOn w:val="DefaultParagraphFont"/>
    <w:uiPriority w:val="9"/>
    <w:semiHidden/>
    <w:rsid w:val="00D9359C"/>
    <w:rPr>
      <w:rFonts w:ascii="Calibri Light" w:eastAsia="Times New Roman" w:hAnsi="Calibri Light" w:cs="Times New Roman"/>
      <w:color w:val="404040"/>
      <w:lang w:eastAsia="en-US"/>
    </w:rPr>
  </w:style>
  <w:style w:type="character" w:customStyle="1" w:styleId="91">
    <w:name w:val="Заголовок 9 Знак1"/>
    <w:basedOn w:val="DefaultParagraphFont"/>
    <w:uiPriority w:val="9"/>
    <w:semiHidden/>
    <w:rsid w:val="00D9359C"/>
    <w:rPr>
      <w:rFonts w:ascii="Calibri Light" w:eastAsia="Times New Roman" w:hAnsi="Calibri Light" w:cs="Times New Roman"/>
      <w:i/>
      <w:iCs/>
      <w:color w:val="404040"/>
      <w:lang w:eastAsia="en-US"/>
    </w:rPr>
  </w:style>
  <w:style w:type="table" w:customStyle="1" w:styleId="MediumGrid2-Accent11">
    <w:name w:val="Medium Grid 2 - Accent 11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0">
    <w:name w:val="Нет списка3"/>
    <w:next w:val="NoList"/>
    <w:uiPriority w:val="99"/>
    <w:semiHidden/>
    <w:unhideWhenUsed/>
    <w:rsid w:val="00D9359C"/>
  </w:style>
  <w:style w:type="table" w:customStyle="1" w:styleId="5">
    <w:name w:val="Сетка таблицы5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">
    <w:name w:val="Средняя сетка 2 - Акцент 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0">
    <w:name w:val="Нет списка4"/>
    <w:next w:val="NoList"/>
    <w:uiPriority w:val="99"/>
    <w:semiHidden/>
    <w:unhideWhenUsed/>
    <w:rsid w:val="00D9359C"/>
  </w:style>
  <w:style w:type="table" w:customStyle="1" w:styleId="6">
    <w:name w:val="Сетка таблицы6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0">
    <w:name w:val="Нет списка5"/>
    <w:next w:val="NoList"/>
    <w:uiPriority w:val="99"/>
    <w:semiHidden/>
    <w:unhideWhenUsed/>
    <w:rsid w:val="00D9359C"/>
  </w:style>
  <w:style w:type="table" w:customStyle="1" w:styleId="7">
    <w:name w:val="Сетка таблицы7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">
    <w:name w:val="Средняя сетка 2 - Акцент 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0">
    <w:name w:val="Нет списка6"/>
    <w:next w:val="NoList"/>
    <w:uiPriority w:val="99"/>
    <w:semiHidden/>
    <w:unhideWhenUsed/>
    <w:rsid w:val="00D9359C"/>
  </w:style>
  <w:style w:type="table" w:customStyle="1" w:styleId="8">
    <w:name w:val="Сетка таблицы8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">
    <w:name w:val="Средняя сетка 2 - Акцент 1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0">
    <w:name w:val="Нет списка7"/>
    <w:next w:val="NoList"/>
    <w:uiPriority w:val="99"/>
    <w:semiHidden/>
    <w:unhideWhenUsed/>
    <w:rsid w:val="00D9359C"/>
  </w:style>
  <w:style w:type="table" w:customStyle="1" w:styleId="9">
    <w:name w:val="Сетка таблицы9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">
    <w:name w:val="Средняя сетка 2 - Акцент 15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0">
    <w:name w:val="Нет списка8"/>
    <w:next w:val="NoList"/>
    <w:uiPriority w:val="99"/>
    <w:semiHidden/>
    <w:unhideWhenUsed/>
    <w:rsid w:val="00D9359C"/>
  </w:style>
  <w:style w:type="table" w:customStyle="1" w:styleId="100">
    <w:name w:val="Сетка таблицы10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">
    <w:name w:val="Средняя сетка 2 - Акцент 16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0">
    <w:name w:val="Нет списка9"/>
    <w:next w:val="NoList"/>
    <w:uiPriority w:val="99"/>
    <w:semiHidden/>
    <w:unhideWhenUsed/>
    <w:rsid w:val="00D9359C"/>
  </w:style>
  <w:style w:type="table" w:customStyle="1" w:styleId="110">
    <w:name w:val="Сетка таблицы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">
    <w:name w:val="Средняя сетка 2 - Акцент 17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">
    <w:name w:val="Нет списка10"/>
    <w:next w:val="NoList"/>
    <w:uiPriority w:val="99"/>
    <w:semiHidden/>
    <w:unhideWhenUsed/>
    <w:rsid w:val="00D9359C"/>
  </w:style>
  <w:style w:type="table" w:customStyle="1" w:styleId="12">
    <w:name w:val="Сетка таблицы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">
    <w:name w:val="Средняя сетка 2 - Акцент 18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">
    <w:name w:val="Нет списка11"/>
    <w:next w:val="NoList"/>
    <w:uiPriority w:val="99"/>
    <w:semiHidden/>
    <w:unhideWhenUsed/>
    <w:rsid w:val="00D9359C"/>
  </w:style>
  <w:style w:type="table" w:customStyle="1" w:styleId="13">
    <w:name w:val="Сетка таблицы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Сетка таблицы1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Сетка таблицы15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0">
    <w:name w:val="Нет списка12"/>
    <w:next w:val="NoList"/>
    <w:uiPriority w:val="99"/>
    <w:semiHidden/>
    <w:unhideWhenUsed/>
    <w:rsid w:val="00D9359C"/>
  </w:style>
  <w:style w:type="table" w:customStyle="1" w:styleId="16">
    <w:name w:val="Сетка таблицы16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Сетка таблицы17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Сетка таблицы18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0">
    <w:name w:val="Нет списка13"/>
    <w:next w:val="NoList"/>
    <w:uiPriority w:val="99"/>
    <w:semiHidden/>
    <w:unhideWhenUsed/>
    <w:rsid w:val="00D9359C"/>
  </w:style>
  <w:style w:type="table" w:customStyle="1" w:styleId="19">
    <w:name w:val="Сетка таблицы19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0">
    <w:name w:val="Сетка таблицы110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0">
    <w:name w:val="Нет списка14"/>
    <w:next w:val="NoList"/>
    <w:uiPriority w:val="99"/>
    <w:semiHidden/>
    <w:unhideWhenUsed/>
    <w:rsid w:val="00D9359C"/>
  </w:style>
  <w:style w:type="table" w:customStyle="1" w:styleId="200">
    <w:name w:val="Сетка таблицы20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0">
    <w:name w:val="Нет списка15"/>
    <w:next w:val="NoList"/>
    <w:uiPriority w:val="99"/>
    <w:semiHidden/>
    <w:unhideWhenUsed/>
    <w:rsid w:val="00D9359C"/>
  </w:style>
  <w:style w:type="table" w:customStyle="1" w:styleId="21">
    <w:name w:val="Сетка таблицы2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0">
    <w:name w:val="Нет списка16"/>
    <w:next w:val="NoList"/>
    <w:uiPriority w:val="99"/>
    <w:semiHidden/>
    <w:unhideWhenUsed/>
    <w:rsid w:val="00D9359C"/>
  </w:style>
  <w:style w:type="table" w:customStyle="1" w:styleId="25">
    <w:name w:val="Сетка таблицы25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">
    <w:name w:val="Сетка таблицы24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a">
    <w:name w:val="Упомянуть1"/>
    <w:basedOn w:val="DefaultParagraphFont"/>
    <w:uiPriority w:val="99"/>
    <w:semiHidden/>
    <w:unhideWhenUsed/>
    <w:rsid w:val="00D9359C"/>
    <w:rPr>
      <w:color w:val="2B579A"/>
      <w:shd w:val="clear" w:color="auto" w:fill="E6E6E6"/>
    </w:rPr>
  </w:style>
  <w:style w:type="character" w:customStyle="1" w:styleId="112">
    <w:name w:val="Неразрешенное упоминание11"/>
    <w:basedOn w:val="DefaultParagraphFont"/>
    <w:uiPriority w:val="99"/>
    <w:semiHidden/>
    <w:unhideWhenUsed/>
    <w:rsid w:val="00D9359C"/>
    <w:rPr>
      <w:color w:val="808080"/>
      <w:shd w:val="clear" w:color="auto" w:fill="E6E6E6"/>
    </w:rPr>
  </w:style>
  <w:style w:type="table" w:customStyle="1" w:styleId="27">
    <w:name w:val="Сетка таблицы27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0">
    <w:name w:val="Нет списка17"/>
    <w:next w:val="NoList"/>
    <w:uiPriority w:val="99"/>
    <w:semiHidden/>
    <w:unhideWhenUsed/>
    <w:rsid w:val="00D9359C"/>
  </w:style>
  <w:style w:type="table" w:customStyle="1" w:styleId="26">
    <w:name w:val="Сетка таблицы26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0">
    <w:name w:val="Сетка таблицы1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0">
    <w:name w:val="Нет списка18"/>
    <w:next w:val="NoList"/>
    <w:uiPriority w:val="99"/>
    <w:semiHidden/>
    <w:unhideWhenUsed/>
    <w:rsid w:val="00D9359C"/>
  </w:style>
  <w:style w:type="table" w:customStyle="1" w:styleId="28">
    <w:name w:val="Сетка таблицы28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0">
    <w:name w:val="Нет списка21"/>
    <w:next w:val="NoList"/>
    <w:uiPriority w:val="99"/>
    <w:semiHidden/>
    <w:unhideWhenUsed/>
    <w:rsid w:val="00D9359C"/>
  </w:style>
  <w:style w:type="table" w:customStyle="1" w:styleId="41">
    <w:name w:val="Сетка таблицы4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1">
    <w:name w:val="Средняя сетка 2 - Акцент 1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">
    <w:name w:val="Средняя сетка 2 - Акцент 19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0">
    <w:name w:val="Нет списка31"/>
    <w:next w:val="NoList"/>
    <w:uiPriority w:val="99"/>
    <w:semiHidden/>
    <w:unhideWhenUsed/>
    <w:rsid w:val="00D9359C"/>
  </w:style>
  <w:style w:type="table" w:customStyle="1" w:styleId="510">
    <w:name w:val="Сетка таблицы5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">
    <w:name w:val="Средняя сетка 2 - Акцент 12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0">
    <w:name w:val="Нет списка41"/>
    <w:next w:val="NoList"/>
    <w:uiPriority w:val="99"/>
    <w:semiHidden/>
    <w:unhideWhenUsed/>
    <w:rsid w:val="00D9359C"/>
  </w:style>
  <w:style w:type="table" w:customStyle="1" w:styleId="610">
    <w:name w:val="Сетка таблицы6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1">
    <w:name w:val="Нет списка51"/>
    <w:next w:val="NoList"/>
    <w:uiPriority w:val="99"/>
    <w:semiHidden/>
    <w:unhideWhenUsed/>
    <w:rsid w:val="00D9359C"/>
  </w:style>
  <w:style w:type="table" w:customStyle="1" w:styleId="71">
    <w:name w:val="Сетка таблицы7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">
    <w:name w:val="Средняя сетка 2 - Акцент 13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1">
    <w:name w:val="Нет списка61"/>
    <w:next w:val="NoList"/>
    <w:uiPriority w:val="99"/>
    <w:semiHidden/>
    <w:unhideWhenUsed/>
    <w:rsid w:val="00D9359C"/>
  </w:style>
  <w:style w:type="table" w:customStyle="1" w:styleId="810">
    <w:name w:val="Сетка таблицы8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">
    <w:name w:val="Средняя сетка 2 - Акцент 14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0">
    <w:name w:val="Нет списка71"/>
    <w:next w:val="NoList"/>
    <w:uiPriority w:val="99"/>
    <w:semiHidden/>
    <w:unhideWhenUsed/>
    <w:rsid w:val="00D9359C"/>
  </w:style>
  <w:style w:type="table" w:customStyle="1" w:styleId="910">
    <w:name w:val="Сетка таблицы9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">
    <w:name w:val="Средняя сетка 2 - Акцент 15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1">
    <w:name w:val="Нет списка81"/>
    <w:next w:val="NoList"/>
    <w:uiPriority w:val="99"/>
    <w:semiHidden/>
    <w:unhideWhenUsed/>
    <w:rsid w:val="00D9359C"/>
  </w:style>
  <w:style w:type="table" w:customStyle="1" w:styleId="1010">
    <w:name w:val="Сетка таблицы10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">
    <w:name w:val="Средняя сетка 2 - Акцент 16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1">
    <w:name w:val="Нет списка91"/>
    <w:next w:val="NoList"/>
    <w:uiPriority w:val="99"/>
    <w:semiHidden/>
    <w:unhideWhenUsed/>
    <w:rsid w:val="00D9359C"/>
  </w:style>
  <w:style w:type="table" w:customStyle="1" w:styleId="1120">
    <w:name w:val="Сетка таблицы1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1">
    <w:name w:val="Средняя сетка 2 - Акцент 17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1">
    <w:name w:val="Нет списка101"/>
    <w:next w:val="NoList"/>
    <w:uiPriority w:val="99"/>
    <w:semiHidden/>
    <w:unhideWhenUsed/>
    <w:rsid w:val="00D9359C"/>
  </w:style>
  <w:style w:type="table" w:customStyle="1" w:styleId="121">
    <w:name w:val="Сетка таблицы12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">
    <w:name w:val="Средняя сетка 2 - Акцент 18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1">
    <w:name w:val="Нет списка111"/>
    <w:next w:val="NoList"/>
    <w:uiPriority w:val="99"/>
    <w:semiHidden/>
    <w:unhideWhenUsed/>
    <w:rsid w:val="00D9359C"/>
  </w:style>
  <w:style w:type="table" w:customStyle="1" w:styleId="131">
    <w:name w:val="Сетка таблицы13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">
    <w:name w:val="Сетка таблицы14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">
    <w:name w:val="Сетка таблицы15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0">
    <w:name w:val="Нет списка121"/>
    <w:next w:val="NoList"/>
    <w:uiPriority w:val="99"/>
    <w:semiHidden/>
    <w:unhideWhenUsed/>
    <w:rsid w:val="00D9359C"/>
  </w:style>
  <w:style w:type="table" w:customStyle="1" w:styleId="161">
    <w:name w:val="Сетка таблицы16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">
    <w:name w:val="Сетка таблицы17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">
    <w:name w:val="Сетка таблицы18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0">
    <w:name w:val="Нет списка131"/>
    <w:next w:val="NoList"/>
    <w:uiPriority w:val="99"/>
    <w:semiHidden/>
    <w:unhideWhenUsed/>
    <w:rsid w:val="00D9359C"/>
  </w:style>
  <w:style w:type="table" w:customStyle="1" w:styleId="191">
    <w:name w:val="Сетка таблицы19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">
    <w:name w:val="Сетка таблицы110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0">
    <w:name w:val="Нет списка141"/>
    <w:next w:val="NoList"/>
    <w:uiPriority w:val="99"/>
    <w:semiHidden/>
    <w:unhideWhenUsed/>
    <w:rsid w:val="00D9359C"/>
  </w:style>
  <w:style w:type="table" w:customStyle="1" w:styleId="201">
    <w:name w:val="Сетка таблицы201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0">
    <w:name w:val="Нет списка151"/>
    <w:next w:val="NoList"/>
    <w:uiPriority w:val="99"/>
    <w:semiHidden/>
    <w:unhideWhenUsed/>
    <w:rsid w:val="00D9359C"/>
  </w:style>
  <w:style w:type="table" w:customStyle="1" w:styleId="211">
    <w:name w:val="Сетка таблицы2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">
    <w:name w:val="Сетка таблицы22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">
    <w:name w:val="Сетка таблицы23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">
    <w:name w:val="Сетка таблицы24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0">
    <w:name w:val="Нет списка161"/>
    <w:next w:val="NoList"/>
    <w:uiPriority w:val="99"/>
    <w:semiHidden/>
    <w:unhideWhenUsed/>
    <w:rsid w:val="00D9359C"/>
  </w:style>
  <w:style w:type="table" w:customStyle="1" w:styleId="251">
    <w:name w:val="Сетка таблицы25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1">
    <w:name w:val="Сетка таблицы24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0">
    <w:name w:val="Нет списка171"/>
    <w:next w:val="NoList"/>
    <w:uiPriority w:val="99"/>
    <w:semiHidden/>
    <w:unhideWhenUsed/>
    <w:rsid w:val="00D9359C"/>
  </w:style>
  <w:style w:type="numbering" w:customStyle="1" w:styleId="1810">
    <w:name w:val="Нет списка181"/>
    <w:next w:val="NoList"/>
    <w:uiPriority w:val="99"/>
    <w:semiHidden/>
    <w:unhideWhenUsed/>
    <w:rsid w:val="00D9359C"/>
  </w:style>
  <w:style w:type="table" w:customStyle="1" w:styleId="271">
    <w:name w:val="Сетка таблицы271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10">
    <w:name w:val="Нет списка211"/>
    <w:next w:val="NoList"/>
    <w:uiPriority w:val="99"/>
    <w:semiHidden/>
    <w:unhideWhenUsed/>
    <w:rsid w:val="00D9359C"/>
  </w:style>
  <w:style w:type="numbering" w:customStyle="1" w:styleId="311">
    <w:name w:val="Нет списка311"/>
    <w:next w:val="NoList"/>
    <w:uiPriority w:val="99"/>
    <w:semiHidden/>
    <w:unhideWhenUsed/>
    <w:rsid w:val="00D9359C"/>
  </w:style>
  <w:style w:type="numbering" w:customStyle="1" w:styleId="411">
    <w:name w:val="Нет списка411"/>
    <w:next w:val="NoList"/>
    <w:uiPriority w:val="99"/>
    <w:semiHidden/>
    <w:unhideWhenUsed/>
    <w:rsid w:val="00D9359C"/>
  </w:style>
  <w:style w:type="numbering" w:customStyle="1" w:styleId="5110">
    <w:name w:val="Нет списка511"/>
    <w:next w:val="NoList"/>
    <w:uiPriority w:val="99"/>
    <w:semiHidden/>
    <w:unhideWhenUsed/>
    <w:rsid w:val="00D9359C"/>
  </w:style>
  <w:style w:type="numbering" w:customStyle="1" w:styleId="6110">
    <w:name w:val="Нет списка611"/>
    <w:next w:val="NoList"/>
    <w:uiPriority w:val="99"/>
    <w:semiHidden/>
    <w:unhideWhenUsed/>
    <w:rsid w:val="00D9359C"/>
  </w:style>
  <w:style w:type="numbering" w:customStyle="1" w:styleId="711">
    <w:name w:val="Нет списка711"/>
    <w:next w:val="NoList"/>
    <w:uiPriority w:val="99"/>
    <w:semiHidden/>
    <w:unhideWhenUsed/>
    <w:rsid w:val="00D9359C"/>
  </w:style>
  <w:style w:type="numbering" w:customStyle="1" w:styleId="8110">
    <w:name w:val="Нет списка811"/>
    <w:next w:val="NoList"/>
    <w:uiPriority w:val="99"/>
    <w:semiHidden/>
    <w:unhideWhenUsed/>
    <w:rsid w:val="00D9359C"/>
  </w:style>
  <w:style w:type="numbering" w:customStyle="1" w:styleId="9110">
    <w:name w:val="Нет списка911"/>
    <w:next w:val="NoList"/>
    <w:uiPriority w:val="99"/>
    <w:semiHidden/>
    <w:unhideWhenUsed/>
    <w:rsid w:val="00D9359C"/>
  </w:style>
  <w:style w:type="numbering" w:customStyle="1" w:styleId="10110">
    <w:name w:val="Нет списка1011"/>
    <w:next w:val="NoList"/>
    <w:uiPriority w:val="99"/>
    <w:semiHidden/>
    <w:unhideWhenUsed/>
    <w:rsid w:val="00D9359C"/>
  </w:style>
  <w:style w:type="numbering" w:customStyle="1" w:styleId="11110">
    <w:name w:val="Нет списка1111"/>
    <w:next w:val="NoList"/>
    <w:uiPriority w:val="99"/>
    <w:semiHidden/>
    <w:unhideWhenUsed/>
    <w:rsid w:val="00D9359C"/>
  </w:style>
  <w:style w:type="numbering" w:customStyle="1" w:styleId="1211">
    <w:name w:val="Нет списка1211"/>
    <w:next w:val="NoList"/>
    <w:uiPriority w:val="99"/>
    <w:semiHidden/>
    <w:unhideWhenUsed/>
    <w:rsid w:val="00D9359C"/>
  </w:style>
  <w:style w:type="numbering" w:customStyle="1" w:styleId="1311">
    <w:name w:val="Нет списка1311"/>
    <w:next w:val="NoList"/>
    <w:uiPriority w:val="99"/>
    <w:semiHidden/>
    <w:unhideWhenUsed/>
    <w:rsid w:val="00D9359C"/>
  </w:style>
  <w:style w:type="numbering" w:customStyle="1" w:styleId="1411">
    <w:name w:val="Нет списка1411"/>
    <w:next w:val="NoList"/>
    <w:uiPriority w:val="99"/>
    <w:semiHidden/>
    <w:unhideWhenUsed/>
    <w:rsid w:val="00D9359C"/>
  </w:style>
  <w:style w:type="numbering" w:customStyle="1" w:styleId="1511">
    <w:name w:val="Нет списка1511"/>
    <w:next w:val="NoList"/>
    <w:uiPriority w:val="99"/>
    <w:semiHidden/>
    <w:unhideWhenUsed/>
    <w:rsid w:val="00D9359C"/>
  </w:style>
  <w:style w:type="numbering" w:customStyle="1" w:styleId="1611">
    <w:name w:val="Нет списка1611"/>
    <w:next w:val="NoList"/>
    <w:uiPriority w:val="99"/>
    <w:semiHidden/>
    <w:unhideWhenUsed/>
    <w:rsid w:val="00D9359C"/>
  </w:style>
  <w:style w:type="numbering" w:customStyle="1" w:styleId="1711">
    <w:name w:val="Нет списка1711"/>
    <w:next w:val="NoList"/>
    <w:uiPriority w:val="99"/>
    <w:semiHidden/>
    <w:unhideWhenUsed/>
    <w:rsid w:val="00D9359C"/>
  </w:style>
  <w:style w:type="table" w:customStyle="1" w:styleId="2711">
    <w:name w:val="Сетка таблицы27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b">
    <w:name w:val="Тема примечания Знак1"/>
    <w:basedOn w:val="DefaultParagraphFont"/>
    <w:uiPriority w:val="99"/>
    <w:semiHidden/>
    <w:rsid w:val="00D9359C"/>
    <w:rPr>
      <w:rFonts w:ascii="Calibri" w:eastAsia="Calibri" w:hAnsi="Calibri" w:cs="Times New Roman"/>
      <w:b/>
      <w:bCs/>
      <w:sz w:val="20"/>
      <w:szCs w:val="20"/>
    </w:rPr>
  </w:style>
  <w:style w:type="table" w:customStyle="1" w:styleId="11111">
    <w:name w:val="Сетка таблицы11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11">
    <w:name w:val="Нет списка1811"/>
    <w:next w:val="NoList"/>
    <w:uiPriority w:val="99"/>
    <w:semiHidden/>
    <w:unhideWhenUsed/>
    <w:rsid w:val="00D9359C"/>
  </w:style>
  <w:style w:type="table" w:customStyle="1" w:styleId="4110">
    <w:name w:val="Сетка таблицы4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1">
    <w:name w:val="Сетка таблицы112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ite">
    <w:name w:val="HTML Cite"/>
    <w:basedOn w:val="DefaultParagraphFont"/>
    <w:uiPriority w:val="99"/>
    <w:semiHidden/>
    <w:unhideWhenUsed/>
    <w:rsid w:val="00D9359C"/>
    <w:rPr>
      <w:i/>
      <w:iCs/>
    </w:rPr>
  </w:style>
  <w:style w:type="numbering" w:customStyle="1" w:styleId="2111">
    <w:name w:val="Нет списка2111"/>
    <w:next w:val="NoList"/>
    <w:uiPriority w:val="99"/>
    <w:semiHidden/>
    <w:unhideWhenUsed/>
    <w:rsid w:val="00D9359C"/>
  </w:style>
  <w:style w:type="numbering" w:customStyle="1" w:styleId="3111">
    <w:name w:val="Нет списка3111"/>
    <w:next w:val="NoList"/>
    <w:uiPriority w:val="99"/>
    <w:semiHidden/>
    <w:unhideWhenUsed/>
    <w:rsid w:val="00D9359C"/>
  </w:style>
  <w:style w:type="numbering" w:customStyle="1" w:styleId="4111">
    <w:name w:val="Нет списка4111"/>
    <w:next w:val="NoList"/>
    <w:uiPriority w:val="99"/>
    <w:semiHidden/>
    <w:unhideWhenUsed/>
    <w:rsid w:val="00D9359C"/>
  </w:style>
  <w:style w:type="numbering" w:customStyle="1" w:styleId="5111">
    <w:name w:val="Нет списка5111"/>
    <w:next w:val="NoList"/>
    <w:uiPriority w:val="99"/>
    <w:semiHidden/>
    <w:unhideWhenUsed/>
    <w:rsid w:val="00D9359C"/>
  </w:style>
  <w:style w:type="numbering" w:customStyle="1" w:styleId="6111">
    <w:name w:val="Нет списка6111"/>
    <w:next w:val="NoList"/>
    <w:uiPriority w:val="99"/>
    <w:semiHidden/>
    <w:unhideWhenUsed/>
    <w:rsid w:val="00D9359C"/>
  </w:style>
  <w:style w:type="numbering" w:customStyle="1" w:styleId="7111">
    <w:name w:val="Нет списка7111"/>
    <w:next w:val="NoList"/>
    <w:uiPriority w:val="99"/>
    <w:semiHidden/>
    <w:unhideWhenUsed/>
    <w:rsid w:val="00D9359C"/>
  </w:style>
  <w:style w:type="numbering" w:customStyle="1" w:styleId="8111">
    <w:name w:val="Нет списка8111"/>
    <w:next w:val="NoList"/>
    <w:uiPriority w:val="99"/>
    <w:semiHidden/>
    <w:unhideWhenUsed/>
    <w:rsid w:val="00D9359C"/>
  </w:style>
  <w:style w:type="numbering" w:customStyle="1" w:styleId="9111">
    <w:name w:val="Нет списка9111"/>
    <w:next w:val="NoList"/>
    <w:uiPriority w:val="99"/>
    <w:semiHidden/>
    <w:unhideWhenUsed/>
    <w:rsid w:val="00D9359C"/>
  </w:style>
  <w:style w:type="numbering" w:customStyle="1" w:styleId="10111">
    <w:name w:val="Нет списка10111"/>
    <w:next w:val="NoList"/>
    <w:uiPriority w:val="99"/>
    <w:semiHidden/>
    <w:unhideWhenUsed/>
    <w:rsid w:val="00D9359C"/>
  </w:style>
  <w:style w:type="numbering" w:customStyle="1" w:styleId="111110">
    <w:name w:val="Нет списка11111"/>
    <w:next w:val="NoList"/>
    <w:uiPriority w:val="99"/>
    <w:semiHidden/>
    <w:unhideWhenUsed/>
    <w:rsid w:val="00D9359C"/>
  </w:style>
  <w:style w:type="numbering" w:customStyle="1" w:styleId="12111">
    <w:name w:val="Нет списка12111"/>
    <w:next w:val="NoList"/>
    <w:uiPriority w:val="99"/>
    <w:semiHidden/>
    <w:unhideWhenUsed/>
    <w:rsid w:val="00D9359C"/>
  </w:style>
  <w:style w:type="numbering" w:customStyle="1" w:styleId="13111">
    <w:name w:val="Нет списка13111"/>
    <w:next w:val="NoList"/>
    <w:uiPriority w:val="99"/>
    <w:semiHidden/>
    <w:unhideWhenUsed/>
    <w:rsid w:val="00D9359C"/>
  </w:style>
  <w:style w:type="numbering" w:customStyle="1" w:styleId="14111">
    <w:name w:val="Нет списка14111"/>
    <w:next w:val="NoList"/>
    <w:uiPriority w:val="99"/>
    <w:semiHidden/>
    <w:unhideWhenUsed/>
    <w:rsid w:val="00D9359C"/>
  </w:style>
  <w:style w:type="numbering" w:customStyle="1" w:styleId="15111">
    <w:name w:val="Нет списка15111"/>
    <w:next w:val="NoList"/>
    <w:uiPriority w:val="99"/>
    <w:semiHidden/>
    <w:unhideWhenUsed/>
    <w:rsid w:val="00D9359C"/>
  </w:style>
  <w:style w:type="numbering" w:customStyle="1" w:styleId="16111">
    <w:name w:val="Нет списка16111"/>
    <w:next w:val="NoList"/>
    <w:uiPriority w:val="99"/>
    <w:semiHidden/>
    <w:unhideWhenUsed/>
    <w:rsid w:val="00D9359C"/>
  </w:style>
  <w:style w:type="numbering" w:customStyle="1" w:styleId="17111">
    <w:name w:val="Нет списка17111"/>
    <w:next w:val="NoList"/>
    <w:uiPriority w:val="99"/>
    <w:semiHidden/>
    <w:unhideWhenUsed/>
    <w:rsid w:val="00D9359C"/>
  </w:style>
  <w:style w:type="table" w:customStyle="1" w:styleId="261">
    <w:name w:val="Сетка таблицы261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90">
    <w:name w:val="Нет списка19"/>
    <w:next w:val="NoList"/>
    <w:uiPriority w:val="99"/>
    <w:semiHidden/>
    <w:unhideWhenUsed/>
    <w:rsid w:val="00D9359C"/>
  </w:style>
  <w:style w:type="table" w:customStyle="1" w:styleId="29">
    <w:name w:val="Сетка таблицы29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3">
    <w:name w:val="Сетка таблицы1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02">
    <w:name w:val="Нет списка110"/>
    <w:next w:val="NoList"/>
    <w:uiPriority w:val="99"/>
    <w:semiHidden/>
    <w:unhideWhenUsed/>
    <w:rsid w:val="00D9359C"/>
  </w:style>
  <w:style w:type="table" w:customStyle="1" w:styleId="2100">
    <w:name w:val="Сетка таблицы210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20">
    <w:name w:val="Нет списка22"/>
    <w:next w:val="NoList"/>
    <w:uiPriority w:val="99"/>
    <w:semiHidden/>
    <w:unhideWhenUsed/>
    <w:rsid w:val="00D9359C"/>
  </w:style>
  <w:style w:type="table" w:customStyle="1" w:styleId="42">
    <w:name w:val="Сетка таблицы4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2">
    <w:name w:val="Средняя сетка 2 - Акцент 1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10">
    <w:name w:val="Средняя сетка 2 - Акцент 110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20">
    <w:name w:val="Нет списка32"/>
    <w:next w:val="NoList"/>
    <w:uiPriority w:val="99"/>
    <w:semiHidden/>
    <w:unhideWhenUsed/>
    <w:rsid w:val="00D9359C"/>
  </w:style>
  <w:style w:type="table" w:customStyle="1" w:styleId="52">
    <w:name w:val="Сетка таблицы5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2">
    <w:name w:val="Средняя сетка 2 - Акцент 12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20">
    <w:name w:val="Нет списка42"/>
    <w:next w:val="NoList"/>
    <w:uiPriority w:val="99"/>
    <w:semiHidden/>
    <w:unhideWhenUsed/>
    <w:rsid w:val="00D9359C"/>
  </w:style>
  <w:style w:type="table" w:customStyle="1" w:styleId="62">
    <w:name w:val="Сетка таблицы6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20">
    <w:name w:val="Нет списка52"/>
    <w:next w:val="NoList"/>
    <w:uiPriority w:val="99"/>
    <w:semiHidden/>
    <w:unhideWhenUsed/>
    <w:rsid w:val="00D9359C"/>
  </w:style>
  <w:style w:type="table" w:customStyle="1" w:styleId="72">
    <w:name w:val="Сетка таблицы7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2">
    <w:name w:val="Средняя сетка 2 - Акцент 13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20">
    <w:name w:val="Нет списка62"/>
    <w:next w:val="NoList"/>
    <w:uiPriority w:val="99"/>
    <w:semiHidden/>
    <w:unhideWhenUsed/>
    <w:rsid w:val="00D9359C"/>
  </w:style>
  <w:style w:type="table" w:customStyle="1" w:styleId="82">
    <w:name w:val="Сетка таблицы8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2">
    <w:name w:val="Средняя сетка 2 - Акцент 14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20">
    <w:name w:val="Нет списка72"/>
    <w:next w:val="NoList"/>
    <w:uiPriority w:val="99"/>
    <w:semiHidden/>
    <w:unhideWhenUsed/>
    <w:rsid w:val="00D9359C"/>
  </w:style>
  <w:style w:type="table" w:customStyle="1" w:styleId="92">
    <w:name w:val="Сетка таблицы9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2">
    <w:name w:val="Средняя сетка 2 - Акцент 15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20">
    <w:name w:val="Нет списка82"/>
    <w:next w:val="NoList"/>
    <w:uiPriority w:val="99"/>
    <w:semiHidden/>
    <w:unhideWhenUsed/>
    <w:rsid w:val="00D9359C"/>
  </w:style>
  <w:style w:type="table" w:customStyle="1" w:styleId="102">
    <w:name w:val="Сетка таблицы10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2">
    <w:name w:val="Средняя сетка 2 - Акцент 16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20">
    <w:name w:val="Нет списка92"/>
    <w:next w:val="NoList"/>
    <w:uiPriority w:val="99"/>
    <w:semiHidden/>
    <w:unhideWhenUsed/>
    <w:rsid w:val="00D9359C"/>
  </w:style>
  <w:style w:type="table" w:customStyle="1" w:styleId="114">
    <w:name w:val="Сетка таблицы11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2">
    <w:name w:val="Средняя сетка 2 - Акцент 17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20">
    <w:name w:val="Нет списка102"/>
    <w:next w:val="NoList"/>
    <w:uiPriority w:val="99"/>
    <w:semiHidden/>
    <w:unhideWhenUsed/>
    <w:rsid w:val="00D9359C"/>
  </w:style>
  <w:style w:type="table" w:customStyle="1" w:styleId="122">
    <w:name w:val="Сетка таблицы12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2">
    <w:name w:val="Средняя сетка 2 - Акцент 18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22">
    <w:name w:val="Нет списка112"/>
    <w:next w:val="NoList"/>
    <w:uiPriority w:val="99"/>
    <w:semiHidden/>
    <w:unhideWhenUsed/>
    <w:rsid w:val="00D9359C"/>
  </w:style>
  <w:style w:type="table" w:customStyle="1" w:styleId="132">
    <w:name w:val="Сетка таблицы13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2">
    <w:name w:val="Сетка таблицы14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2">
    <w:name w:val="Сетка таблицы15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20">
    <w:name w:val="Нет списка122"/>
    <w:next w:val="NoList"/>
    <w:uiPriority w:val="99"/>
    <w:semiHidden/>
    <w:unhideWhenUsed/>
    <w:rsid w:val="00D9359C"/>
  </w:style>
  <w:style w:type="table" w:customStyle="1" w:styleId="162">
    <w:name w:val="Сетка таблицы16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2">
    <w:name w:val="Сетка таблицы17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2">
    <w:name w:val="Сетка таблицы18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20">
    <w:name w:val="Нет списка132"/>
    <w:next w:val="NoList"/>
    <w:uiPriority w:val="99"/>
    <w:semiHidden/>
    <w:unhideWhenUsed/>
    <w:rsid w:val="00D9359C"/>
  </w:style>
  <w:style w:type="table" w:customStyle="1" w:styleId="192">
    <w:name w:val="Сетка таблицы19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20">
    <w:name w:val="Сетка таблицы110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20">
    <w:name w:val="Нет списка142"/>
    <w:next w:val="NoList"/>
    <w:uiPriority w:val="99"/>
    <w:semiHidden/>
    <w:unhideWhenUsed/>
    <w:rsid w:val="00D9359C"/>
  </w:style>
  <w:style w:type="table" w:customStyle="1" w:styleId="202">
    <w:name w:val="Сетка таблицы202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20">
    <w:name w:val="Нет списка152"/>
    <w:next w:val="NoList"/>
    <w:uiPriority w:val="99"/>
    <w:semiHidden/>
    <w:unhideWhenUsed/>
    <w:rsid w:val="00D9359C"/>
  </w:style>
  <w:style w:type="table" w:customStyle="1" w:styleId="212">
    <w:name w:val="Сетка таблицы2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2">
    <w:name w:val="Сетка таблицы22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2">
    <w:name w:val="Сетка таблицы23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3">
    <w:name w:val="Сетка таблицы24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20">
    <w:name w:val="Нет списка162"/>
    <w:next w:val="NoList"/>
    <w:uiPriority w:val="99"/>
    <w:semiHidden/>
    <w:unhideWhenUsed/>
    <w:rsid w:val="00D9359C"/>
  </w:style>
  <w:style w:type="table" w:customStyle="1" w:styleId="252">
    <w:name w:val="Сетка таблицы25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2">
    <w:name w:val="Сетка таблицы24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2">
    <w:name w:val="Сетка таблицы262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20">
    <w:name w:val="Нет списка172"/>
    <w:next w:val="NoList"/>
    <w:uiPriority w:val="99"/>
    <w:semiHidden/>
    <w:unhideWhenUsed/>
    <w:rsid w:val="00D9359C"/>
  </w:style>
  <w:style w:type="table" w:customStyle="1" w:styleId="272">
    <w:name w:val="Сетка таблицы27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2">
    <w:name w:val="Сетка таблицы11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20">
    <w:name w:val="Нет списка182"/>
    <w:next w:val="NoList"/>
    <w:uiPriority w:val="99"/>
    <w:semiHidden/>
    <w:unhideWhenUsed/>
    <w:rsid w:val="00D9359C"/>
  </w:style>
  <w:style w:type="table" w:customStyle="1" w:styleId="281">
    <w:name w:val="Сетка таблицы281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0">
    <w:name w:val="Сетка таблицы3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2">
    <w:name w:val="Сетка таблицы4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20">
    <w:name w:val="Сетка таблицы112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20">
    <w:name w:val="Нет списка212"/>
    <w:next w:val="NoList"/>
    <w:uiPriority w:val="99"/>
    <w:semiHidden/>
    <w:unhideWhenUsed/>
    <w:rsid w:val="00D9359C"/>
  </w:style>
  <w:style w:type="table" w:customStyle="1" w:styleId="2-1111">
    <w:name w:val="Средняя сетка 2 - Акцент 11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1">
    <w:name w:val="Средняя сетка 2 - Акцент 191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2">
    <w:name w:val="Нет списка312"/>
    <w:next w:val="NoList"/>
    <w:uiPriority w:val="99"/>
    <w:semiHidden/>
    <w:unhideWhenUsed/>
    <w:rsid w:val="00D9359C"/>
  </w:style>
  <w:style w:type="table" w:customStyle="1" w:styleId="5112">
    <w:name w:val="Сетка таблицы5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1">
    <w:name w:val="Средняя сетка 2 - Акцент 12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20">
    <w:name w:val="Нет списка412"/>
    <w:next w:val="NoList"/>
    <w:uiPriority w:val="99"/>
    <w:semiHidden/>
    <w:unhideWhenUsed/>
    <w:rsid w:val="00D9359C"/>
  </w:style>
  <w:style w:type="table" w:customStyle="1" w:styleId="6112">
    <w:name w:val="Сетка таблицы6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2">
    <w:name w:val="Нет списка512"/>
    <w:next w:val="NoList"/>
    <w:uiPriority w:val="99"/>
    <w:semiHidden/>
    <w:unhideWhenUsed/>
    <w:rsid w:val="00D9359C"/>
  </w:style>
  <w:style w:type="table" w:customStyle="1" w:styleId="7110">
    <w:name w:val="Сетка таблицы7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1">
    <w:name w:val="Средняя сетка 2 - Акцент 13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2">
    <w:name w:val="Нет списка612"/>
    <w:next w:val="NoList"/>
    <w:uiPriority w:val="99"/>
    <w:semiHidden/>
    <w:unhideWhenUsed/>
    <w:rsid w:val="00D9359C"/>
  </w:style>
  <w:style w:type="table" w:customStyle="1" w:styleId="8112">
    <w:name w:val="Сетка таблицы8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1">
    <w:name w:val="Средняя сетка 2 - Акцент 14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2">
    <w:name w:val="Нет списка712"/>
    <w:next w:val="NoList"/>
    <w:uiPriority w:val="99"/>
    <w:semiHidden/>
    <w:unhideWhenUsed/>
    <w:rsid w:val="00D9359C"/>
  </w:style>
  <w:style w:type="table" w:customStyle="1" w:styleId="9112">
    <w:name w:val="Сетка таблицы9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1">
    <w:name w:val="Средняя сетка 2 - Акцент 15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2">
    <w:name w:val="Нет списка812"/>
    <w:next w:val="NoList"/>
    <w:uiPriority w:val="99"/>
    <w:semiHidden/>
    <w:unhideWhenUsed/>
    <w:rsid w:val="00D9359C"/>
  </w:style>
  <w:style w:type="table" w:customStyle="1" w:styleId="10112">
    <w:name w:val="Сетка таблицы10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1">
    <w:name w:val="Средняя сетка 2 - Акцент 16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2">
    <w:name w:val="Нет списка912"/>
    <w:next w:val="NoList"/>
    <w:uiPriority w:val="99"/>
    <w:semiHidden/>
    <w:unhideWhenUsed/>
    <w:rsid w:val="00D9359C"/>
  </w:style>
  <w:style w:type="table" w:customStyle="1" w:styleId="2-1711">
    <w:name w:val="Средняя сетка 2 - Акцент 17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2">
    <w:name w:val="Нет списка1012"/>
    <w:next w:val="NoList"/>
    <w:uiPriority w:val="99"/>
    <w:semiHidden/>
    <w:unhideWhenUsed/>
    <w:rsid w:val="00D9359C"/>
  </w:style>
  <w:style w:type="table" w:customStyle="1" w:styleId="12110">
    <w:name w:val="Сетка таблицы12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1">
    <w:name w:val="Средняя сетка 2 - Акцент 18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20">
    <w:name w:val="Нет списка1112"/>
    <w:next w:val="NoList"/>
    <w:uiPriority w:val="99"/>
    <w:semiHidden/>
    <w:unhideWhenUsed/>
    <w:rsid w:val="00D9359C"/>
  </w:style>
  <w:style w:type="table" w:customStyle="1" w:styleId="13110">
    <w:name w:val="Сетка таблицы13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10">
    <w:name w:val="Сетка таблицы14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10">
    <w:name w:val="Сетка таблицы15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2">
    <w:name w:val="Нет списка1212"/>
    <w:next w:val="NoList"/>
    <w:uiPriority w:val="99"/>
    <w:semiHidden/>
    <w:unhideWhenUsed/>
    <w:rsid w:val="00D9359C"/>
  </w:style>
  <w:style w:type="table" w:customStyle="1" w:styleId="16110">
    <w:name w:val="Сетка таблицы16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10">
    <w:name w:val="Сетка таблицы17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10">
    <w:name w:val="Сетка таблицы18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2">
    <w:name w:val="Нет списка1312"/>
    <w:next w:val="NoList"/>
    <w:uiPriority w:val="99"/>
    <w:semiHidden/>
    <w:unhideWhenUsed/>
    <w:rsid w:val="00D9359C"/>
  </w:style>
  <w:style w:type="table" w:customStyle="1" w:styleId="1911">
    <w:name w:val="Сетка таблицы19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1">
    <w:name w:val="Сетка таблицы110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2">
    <w:name w:val="Нет списка1412"/>
    <w:next w:val="NoList"/>
    <w:uiPriority w:val="99"/>
    <w:semiHidden/>
    <w:unhideWhenUsed/>
    <w:rsid w:val="00D9359C"/>
  </w:style>
  <w:style w:type="table" w:customStyle="1" w:styleId="2011">
    <w:name w:val="Сетка таблицы2011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2">
    <w:name w:val="Нет списка1512"/>
    <w:next w:val="NoList"/>
    <w:uiPriority w:val="99"/>
    <w:semiHidden/>
    <w:unhideWhenUsed/>
    <w:rsid w:val="00D9359C"/>
  </w:style>
  <w:style w:type="table" w:customStyle="1" w:styleId="21110">
    <w:name w:val="Сетка таблицы21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1">
    <w:name w:val="Сетка таблицы22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1">
    <w:name w:val="Сетка таблицы23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1">
    <w:name w:val="Сетка таблицы242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2">
    <w:name w:val="Нет списка1612"/>
    <w:next w:val="NoList"/>
    <w:uiPriority w:val="99"/>
    <w:semiHidden/>
    <w:unhideWhenUsed/>
    <w:rsid w:val="00D9359C"/>
  </w:style>
  <w:style w:type="table" w:customStyle="1" w:styleId="2511">
    <w:name w:val="Сетка таблицы25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2">
    <w:name w:val="Нет списка1712"/>
    <w:next w:val="NoList"/>
    <w:uiPriority w:val="99"/>
    <w:semiHidden/>
    <w:unhideWhenUsed/>
    <w:rsid w:val="00D9359C"/>
  </w:style>
  <w:style w:type="table" w:customStyle="1" w:styleId="2611">
    <w:name w:val="Сетка таблицы2611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03">
    <w:name w:val="Нет списка20"/>
    <w:next w:val="NoList"/>
    <w:uiPriority w:val="99"/>
    <w:semiHidden/>
    <w:unhideWhenUsed/>
    <w:rsid w:val="00D9359C"/>
  </w:style>
  <w:style w:type="table" w:customStyle="1" w:styleId="300">
    <w:name w:val="Сетка таблицы30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5">
    <w:name w:val="Сетка таблицы115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30">
    <w:name w:val="Нет списка113"/>
    <w:next w:val="NoList"/>
    <w:uiPriority w:val="99"/>
    <w:semiHidden/>
    <w:unhideWhenUsed/>
    <w:rsid w:val="00D9359C"/>
  </w:style>
  <w:style w:type="table" w:customStyle="1" w:styleId="213">
    <w:name w:val="Сетка таблицы213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">
    <w:name w:val="Сетка таблицы3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30">
    <w:name w:val="Нет списка23"/>
    <w:next w:val="NoList"/>
    <w:uiPriority w:val="99"/>
    <w:semiHidden/>
    <w:unhideWhenUsed/>
    <w:rsid w:val="00D9359C"/>
  </w:style>
  <w:style w:type="table" w:customStyle="1" w:styleId="43">
    <w:name w:val="Сетка таблицы4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3">
    <w:name w:val="Средняя сетка 2 - Акцент 1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14">
    <w:name w:val="Средняя сетка 2 - Акцент 114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30">
    <w:name w:val="Нет списка33"/>
    <w:next w:val="NoList"/>
    <w:uiPriority w:val="99"/>
    <w:semiHidden/>
    <w:unhideWhenUsed/>
    <w:rsid w:val="00D9359C"/>
  </w:style>
  <w:style w:type="table" w:customStyle="1" w:styleId="53">
    <w:name w:val="Сетка таблицы5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3">
    <w:name w:val="Средняя сетка 2 - Акцент 12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30">
    <w:name w:val="Нет списка43"/>
    <w:next w:val="NoList"/>
    <w:uiPriority w:val="99"/>
    <w:semiHidden/>
    <w:unhideWhenUsed/>
    <w:rsid w:val="00D9359C"/>
  </w:style>
  <w:style w:type="table" w:customStyle="1" w:styleId="63">
    <w:name w:val="Сетка таблицы6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30">
    <w:name w:val="Нет списка53"/>
    <w:next w:val="NoList"/>
    <w:uiPriority w:val="99"/>
    <w:semiHidden/>
    <w:unhideWhenUsed/>
    <w:rsid w:val="00D9359C"/>
  </w:style>
  <w:style w:type="table" w:customStyle="1" w:styleId="73">
    <w:name w:val="Сетка таблицы7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3">
    <w:name w:val="Средняя сетка 2 - Акцент 13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30">
    <w:name w:val="Нет списка63"/>
    <w:next w:val="NoList"/>
    <w:uiPriority w:val="99"/>
    <w:semiHidden/>
    <w:unhideWhenUsed/>
    <w:rsid w:val="00D9359C"/>
  </w:style>
  <w:style w:type="table" w:customStyle="1" w:styleId="83">
    <w:name w:val="Сетка таблицы8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3">
    <w:name w:val="Средняя сетка 2 - Акцент 14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30">
    <w:name w:val="Нет списка73"/>
    <w:next w:val="NoList"/>
    <w:uiPriority w:val="99"/>
    <w:semiHidden/>
    <w:unhideWhenUsed/>
    <w:rsid w:val="00D9359C"/>
  </w:style>
  <w:style w:type="table" w:customStyle="1" w:styleId="93">
    <w:name w:val="Сетка таблицы9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3">
    <w:name w:val="Средняя сетка 2 - Акцент 15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30">
    <w:name w:val="Нет списка83"/>
    <w:next w:val="NoList"/>
    <w:uiPriority w:val="99"/>
    <w:semiHidden/>
    <w:unhideWhenUsed/>
    <w:rsid w:val="00D9359C"/>
  </w:style>
  <w:style w:type="table" w:customStyle="1" w:styleId="103">
    <w:name w:val="Сетка таблицы10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3">
    <w:name w:val="Средняя сетка 2 - Акцент 16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30">
    <w:name w:val="Нет списка93"/>
    <w:next w:val="NoList"/>
    <w:uiPriority w:val="99"/>
    <w:semiHidden/>
    <w:unhideWhenUsed/>
    <w:rsid w:val="00D9359C"/>
  </w:style>
  <w:style w:type="table" w:customStyle="1" w:styleId="116">
    <w:name w:val="Сетка таблицы116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3">
    <w:name w:val="Средняя сетка 2 - Акцент 17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30">
    <w:name w:val="Нет списка103"/>
    <w:next w:val="NoList"/>
    <w:uiPriority w:val="99"/>
    <w:semiHidden/>
    <w:unhideWhenUsed/>
    <w:rsid w:val="00D9359C"/>
  </w:style>
  <w:style w:type="table" w:customStyle="1" w:styleId="123">
    <w:name w:val="Сетка таблицы12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3">
    <w:name w:val="Средняя сетка 2 - Акцент 18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40">
    <w:name w:val="Нет списка114"/>
    <w:next w:val="NoList"/>
    <w:uiPriority w:val="99"/>
    <w:semiHidden/>
    <w:unhideWhenUsed/>
    <w:rsid w:val="00D9359C"/>
  </w:style>
  <w:style w:type="table" w:customStyle="1" w:styleId="133">
    <w:name w:val="Сетка таблицы13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3">
    <w:name w:val="Сетка таблицы14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3">
    <w:name w:val="Сетка таблицы15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30">
    <w:name w:val="Нет списка123"/>
    <w:next w:val="NoList"/>
    <w:uiPriority w:val="99"/>
    <w:semiHidden/>
    <w:unhideWhenUsed/>
    <w:rsid w:val="00D9359C"/>
  </w:style>
  <w:style w:type="table" w:customStyle="1" w:styleId="163">
    <w:name w:val="Сетка таблицы16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3">
    <w:name w:val="Сетка таблицы17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3">
    <w:name w:val="Сетка таблицы18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30">
    <w:name w:val="Нет списка133"/>
    <w:next w:val="NoList"/>
    <w:uiPriority w:val="99"/>
    <w:semiHidden/>
    <w:unhideWhenUsed/>
    <w:rsid w:val="00D9359C"/>
  </w:style>
  <w:style w:type="table" w:customStyle="1" w:styleId="193">
    <w:name w:val="Сетка таблицы19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3">
    <w:name w:val="Сетка таблицы110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30">
    <w:name w:val="Нет списка143"/>
    <w:next w:val="NoList"/>
    <w:uiPriority w:val="99"/>
    <w:semiHidden/>
    <w:unhideWhenUsed/>
    <w:rsid w:val="00D9359C"/>
  </w:style>
  <w:style w:type="table" w:customStyle="1" w:styleId="2030">
    <w:name w:val="Сетка таблицы203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30">
    <w:name w:val="Нет списка153"/>
    <w:next w:val="NoList"/>
    <w:uiPriority w:val="99"/>
    <w:semiHidden/>
    <w:unhideWhenUsed/>
    <w:rsid w:val="00D9359C"/>
  </w:style>
  <w:style w:type="table" w:customStyle="1" w:styleId="214">
    <w:name w:val="Сетка таблицы21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3">
    <w:name w:val="Сетка таблицы22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3">
    <w:name w:val="Сетка таблицы23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4">
    <w:name w:val="Сетка таблицы24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30">
    <w:name w:val="Нет списка163"/>
    <w:next w:val="NoList"/>
    <w:uiPriority w:val="99"/>
    <w:semiHidden/>
    <w:unhideWhenUsed/>
    <w:rsid w:val="00D9359C"/>
  </w:style>
  <w:style w:type="table" w:customStyle="1" w:styleId="253">
    <w:name w:val="Сетка таблицы25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3">
    <w:name w:val="Сетка таблицы24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3">
    <w:name w:val="Сетка таблицы263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30">
    <w:name w:val="Нет списка173"/>
    <w:next w:val="NoList"/>
    <w:uiPriority w:val="99"/>
    <w:semiHidden/>
    <w:unhideWhenUsed/>
    <w:rsid w:val="00D9359C"/>
  </w:style>
  <w:style w:type="table" w:customStyle="1" w:styleId="273">
    <w:name w:val="Сетка таблицы27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3">
    <w:name w:val="Сетка таблицы11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30">
    <w:name w:val="Нет списка183"/>
    <w:next w:val="NoList"/>
    <w:uiPriority w:val="99"/>
    <w:semiHidden/>
    <w:unhideWhenUsed/>
    <w:rsid w:val="00D9359C"/>
  </w:style>
  <w:style w:type="table" w:customStyle="1" w:styleId="282">
    <w:name w:val="Сетка таблицы282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20">
    <w:name w:val="Сетка таблицы3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3">
    <w:name w:val="Сетка таблицы4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3">
    <w:name w:val="Сетка таблицы112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30">
    <w:name w:val="Нет списка213"/>
    <w:next w:val="NoList"/>
    <w:uiPriority w:val="99"/>
    <w:semiHidden/>
    <w:unhideWhenUsed/>
    <w:rsid w:val="00D9359C"/>
  </w:style>
  <w:style w:type="table" w:customStyle="1" w:styleId="2-1112">
    <w:name w:val="Средняя сетка 2 - Акцент 11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2">
    <w:name w:val="Средняя сетка 2 - Акцент 192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3">
    <w:name w:val="Нет списка313"/>
    <w:next w:val="NoList"/>
    <w:uiPriority w:val="99"/>
    <w:semiHidden/>
    <w:unhideWhenUsed/>
    <w:rsid w:val="00D9359C"/>
  </w:style>
  <w:style w:type="table" w:customStyle="1" w:styleId="5120">
    <w:name w:val="Сетка таблицы5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2">
    <w:name w:val="Средняя сетка 2 - Акцент 12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30">
    <w:name w:val="Нет списка413"/>
    <w:next w:val="NoList"/>
    <w:uiPriority w:val="99"/>
    <w:semiHidden/>
    <w:unhideWhenUsed/>
    <w:rsid w:val="00D9359C"/>
  </w:style>
  <w:style w:type="table" w:customStyle="1" w:styleId="6120">
    <w:name w:val="Сетка таблицы6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3">
    <w:name w:val="Нет списка513"/>
    <w:next w:val="NoList"/>
    <w:uiPriority w:val="99"/>
    <w:semiHidden/>
    <w:unhideWhenUsed/>
    <w:rsid w:val="00D9359C"/>
  </w:style>
  <w:style w:type="table" w:customStyle="1" w:styleId="7120">
    <w:name w:val="Сетка таблицы7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2">
    <w:name w:val="Средняя сетка 2 - Акцент 13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3">
    <w:name w:val="Нет списка613"/>
    <w:next w:val="NoList"/>
    <w:uiPriority w:val="99"/>
    <w:semiHidden/>
    <w:unhideWhenUsed/>
    <w:rsid w:val="00D9359C"/>
  </w:style>
  <w:style w:type="table" w:customStyle="1" w:styleId="8120">
    <w:name w:val="Сетка таблицы8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2">
    <w:name w:val="Средняя сетка 2 - Акцент 14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3">
    <w:name w:val="Нет списка713"/>
    <w:next w:val="NoList"/>
    <w:uiPriority w:val="99"/>
    <w:semiHidden/>
    <w:unhideWhenUsed/>
    <w:rsid w:val="00D9359C"/>
  </w:style>
  <w:style w:type="table" w:customStyle="1" w:styleId="9120">
    <w:name w:val="Сетка таблицы9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2">
    <w:name w:val="Средняя сетка 2 - Акцент 15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3">
    <w:name w:val="Нет списка813"/>
    <w:next w:val="NoList"/>
    <w:uiPriority w:val="99"/>
    <w:semiHidden/>
    <w:unhideWhenUsed/>
    <w:rsid w:val="00D9359C"/>
  </w:style>
  <w:style w:type="table" w:customStyle="1" w:styleId="10120">
    <w:name w:val="Сетка таблицы10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2">
    <w:name w:val="Средняя сетка 2 - Акцент 16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3">
    <w:name w:val="Нет списка913"/>
    <w:next w:val="NoList"/>
    <w:uiPriority w:val="99"/>
    <w:semiHidden/>
    <w:unhideWhenUsed/>
    <w:rsid w:val="00D9359C"/>
  </w:style>
  <w:style w:type="table" w:customStyle="1" w:styleId="2-1712">
    <w:name w:val="Средняя сетка 2 - Акцент 17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3">
    <w:name w:val="Нет списка1013"/>
    <w:next w:val="NoList"/>
    <w:uiPriority w:val="99"/>
    <w:semiHidden/>
    <w:unhideWhenUsed/>
    <w:rsid w:val="00D9359C"/>
  </w:style>
  <w:style w:type="table" w:customStyle="1" w:styleId="12120">
    <w:name w:val="Сетка таблицы12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2">
    <w:name w:val="Средняя сетка 2 - Акцент 18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30">
    <w:name w:val="Нет списка1113"/>
    <w:next w:val="NoList"/>
    <w:uiPriority w:val="99"/>
    <w:semiHidden/>
    <w:unhideWhenUsed/>
    <w:rsid w:val="00D9359C"/>
  </w:style>
  <w:style w:type="table" w:customStyle="1" w:styleId="13120">
    <w:name w:val="Сетка таблицы13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20">
    <w:name w:val="Сетка таблицы14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20">
    <w:name w:val="Сетка таблицы15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3">
    <w:name w:val="Нет списка1213"/>
    <w:next w:val="NoList"/>
    <w:uiPriority w:val="99"/>
    <w:semiHidden/>
    <w:unhideWhenUsed/>
    <w:rsid w:val="00D9359C"/>
  </w:style>
  <w:style w:type="table" w:customStyle="1" w:styleId="16120">
    <w:name w:val="Сетка таблицы16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20">
    <w:name w:val="Сетка таблицы17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2">
    <w:name w:val="Сетка таблицы18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3">
    <w:name w:val="Нет списка1313"/>
    <w:next w:val="NoList"/>
    <w:uiPriority w:val="99"/>
    <w:semiHidden/>
    <w:unhideWhenUsed/>
    <w:rsid w:val="00D9359C"/>
  </w:style>
  <w:style w:type="table" w:customStyle="1" w:styleId="1912">
    <w:name w:val="Сетка таблицы19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2">
    <w:name w:val="Сетка таблицы110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3">
    <w:name w:val="Нет списка1413"/>
    <w:next w:val="NoList"/>
    <w:uiPriority w:val="99"/>
    <w:semiHidden/>
    <w:unhideWhenUsed/>
    <w:rsid w:val="00D9359C"/>
  </w:style>
  <w:style w:type="table" w:customStyle="1" w:styleId="2012">
    <w:name w:val="Сетка таблицы2012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3">
    <w:name w:val="Нет списка1513"/>
    <w:next w:val="NoList"/>
    <w:uiPriority w:val="99"/>
    <w:semiHidden/>
    <w:unhideWhenUsed/>
    <w:rsid w:val="00D9359C"/>
  </w:style>
  <w:style w:type="table" w:customStyle="1" w:styleId="2112">
    <w:name w:val="Сетка таблицы21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2">
    <w:name w:val="Сетка таблицы22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2">
    <w:name w:val="Сетка таблицы23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2">
    <w:name w:val="Сетка таблицы242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3">
    <w:name w:val="Нет списка1613"/>
    <w:next w:val="NoList"/>
    <w:uiPriority w:val="99"/>
    <w:semiHidden/>
    <w:unhideWhenUsed/>
    <w:rsid w:val="00D9359C"/>
  </w:style>
  <w:style w:type="table" w:customStyle="1" w:styleId="2512">
    <w:name w:val="Сетка таблицы25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3">
    <w:name w:val="Нет списка1713"/>
    <w:next w:val="NoList"/>
    <w:uiPriority w:val="99"/>
    <w:semiHidden/>
    <w:unhideWhenUsed/>
    <w:rsid w:val="00D9359C"/>
  </w:style>
  <w:style w:type="table" w:customStyle="1" w:styleId="2612">
    <w:name w:val="Сетка таблицы2612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1">
    <w:name w:val="Сетка таблицы291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a">
    <w:name w:val="Неразрешенное упоминание2"/>
    <w:basedOn w:val="DefaultParagraphFont"/>
    <w:uiPriority w:val="99"/>
    <w:semiHidden/>
    <w:unhideWhenUsed/>
    <w:rsid w:val="00D9359C"/>
    <w:rPr>
      <w:color w:val="808080"/>
      <w:shd w:val="clear" w:color="auto" w:fill="E6E6E6"/>
    </w:rPr>
  </w:style>
  <w:style w:type="character" w:customStyle="1" w:styleId="34">
    <w:name w:val="Неразрешенное упоминание3"/>
    <w:basedOn w:val="DefaultParagraphFont"/>
    <w:uiPriority w:val="99"/>
    <w:semiHidden/>
    <w:unhideWhenUsed/>
    <w:rsid w:val="00D9359C"/>
    <w:rPr>
      <w:color w:val="808080"/>
      <w:shd w:val="clear" w:color="auto" w:fill="E6E6E6"/>
    </w:rPr>
  </w:style>
  <w:style w:type="numbering" w:customStyle="1" w:styleId="240">
    <w:name w:val="Нет списка24"/>
    <w:next w:val="NoList"/>
    <w:uiPriority w:val="99"/>
    <w:semiHidden/>
    <w:unhideWhenUsed/>
    <w:rsid w:val="00D9359C"/>
  </w:style>
  <w:style w:type="table" w:customStyle="1" w:styleId="340">
    <w:name w:val="Сетка таблицы3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7">
    <w:name w:val="Сетка таблицы117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50">
    <w:name w:val="Нет списка115"/>
    <w:next w:val="NoList"/>
    <w:uiPriority w:val="99"/>
    <w:semiHidden/>
    <w:unhideWhenUsed/>
    <w:rsid w:val="00D9359C"/>
  </w:style>
  <w:style w:type="table" w:customStyle="1" w:styleId="215">
    <w:name w:val="Сетка таблицы215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Сетка таблицы35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50">
    <w:name w:val="Нет списка25"/>
    <w:next w:val="NoList"/>
    <w:uiPriority w:val="99"/>
    <w:semiHidden/>
    <w:unhideWhenUsed/>
    <w:rsid w:val="00D9359C"/>
  </w:style>
  <w:style w:type="table" w:customStyle="1" w:styleId="44">
    <w:name w:val="Сетка таблицы4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5">
    <w:name w:val="Средняя сетка 2 - Акцент 115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16">
    <w:name w:val="Средняя сетка 2 - Акцент 116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41">
    <w:name w:val="Нет списка34"/>
    <w:next w:val="NoList"/>
    <w:uiPriority w:val="99"/>
    <w:semiHidden/>
    <w:unhideWhenUsed/>
    <w:rsid w:val="00D9359C"/>
  </w:style>
  <w:style w:type="table" w:customStyle="1" w:styleId="54">
    <w:name w:val="Сетка таблицы5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4">
    <w:name w:val="Средняя сетка 2 - Акцент 12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40">
    <w:name w:val="Нет списка44"/>
    <w:next w:val="NoList"/>
    <w:uiPriority w:val="99"/>
    <w:semiHidden/>
    <w:unhideWhenUsed/>
    <w:rsid w:val="00D9359C"/>
  </w:style>
  <w:style w:type="table" w:customStyle="1" w:styleId="64">
    <w:name w:val="Сетка таблицы6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40">
    <w:name w:val="Нет списка54"/>
    <w:next w:val="NoList"/>
    <w:uiPriority w:val="99"/>
    <w:semiHidden/>
    <w:unhideWhenUsed/>
    <w:rsid w:val="00D9359C"/>
  </w:style>
  <w:style w:type="table" w:customStyle="1" w:styleId="74">
    <w:name w:val="Сетка таблицы7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4">
    <w:name w:val="Средняя сетка 2 - Акцент 13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40">
    <w:name w:val="Нет списка64"/>
    <w:next w:val="NoList"/>
    <w:uiPriority w:val="99"/>
    <w:semiHidden/>
    <w:unhideWhenUsed/>
    <w:rsid w:val="00D9359C"/>
  </w:style>
  <w:style w:type="table" w:customStyle="1" w:styleId="84">
    <w:name w:val="Сетка таблицы8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4">
    <w:name w:val="Средняя сетка 2 - Акцент 14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40">
    <w:name w:val="Нет списка74"/>
    <w:next w:val="NoList"/>
    <w:uiPriority w:val="99"/>
    <w:semiHidden/>
    <w:unhideWhenUsed/>
    <w:rsid w:val="00D9359C"/>
  </w:style>
  <w:style w:type="table" w:customStyle="1" w:styleId="94">
    <w:name w:val="Сетка таблицы9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4">
    <w:name w:val="Средняя сетка 2 - Акцент 15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40">
    <w:name w:val="Нет списка84"/>
    <w:next w:val="NoList"/>
    <w:uiPriority w:val="99"/>
    <w:semiHidden/>
    <w:unhideWhenUsed/>
    <w:rsid w:val="00D9359C"/>
  </w:style>
  <w:style w:type="table" w:customStyle="1" w:styleId="104">
    <w:name w:val="Сетка таблицы10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4">
    <w:name w:val="Средняя сетка 2 - Акцент 16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40">
    <w:name w:val="Нет списка94"/>
    <w:next w:val="NoList"/>
    <w:uiPriority w:val="99"/>
    <w:semiHidden/>
    <w:unhideWhenUsed/>
    <w:rsid w:val="00D9359C"/>
  </w:style>
  <w:style w:type="table" w:customStyle="1" w:styleId="118">
    <w:name w:val="Сетка таблицы118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4">
    <w:name w:val="Средняя сетка 2 - Акцент 17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40">
    <w:name w:val="Нет списка104"/>
    <w:next w:val="NoList"/>
    <w:uiPriority w:val="99"/>
    <w:semiHidden/>
    <w:unhideWhenUsed/>
    <w:rsid w:val="00D9359C"/>
  </w:style>
  <w:style w:type="table" w:customStyle="1" w:styleId="124">
    <w:name w:val="Сетка таблицы12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4">
    <w:name w:val="Средняя сетка 2 - Акцент 18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60">
    <w:name w:val="Нет списка116"/>
    <w:next w:val="NoList"/>
    <w:uiPriority w:val="99"/>
    <w:semiHidden/>
    <w:unhideWhenUsed/>
    <w:rsid w:val="00D9359C"/>
  </w:style>
  <w:style w:type="table" w:customStyle="1" w:styleId="134">
    <w:name w:val="Сетка таблицы13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4">
    <w:name w:val="Сетка таблицы14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4">
    <w:name w:val="Сетка таблицы15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40">
    <w:name w:val="Нет списка124"/>
    <w:next w:val="NoList"/>
    <w:uiPriority w:val="99"/>
    <w:semiHidden/>
    <w:unhideWhenUsed/>
    <w:rsid w:val="00D9359C"/>
  </w:style>
  <w:style w:type="table" w:customStyle="1" w:styleId="164">
    <w:name w:val="Сетка таблицы16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4">
    <w:name w:val="Сетка таблицы17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4">
    <w:name w:val="Сетка таблицы18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40">
    <w:name w:val="Нет списка134"/>
    <w:next w:val="NoList"/>
    <w:uiPriority w:val="99"/>
    <w:semiHidden/>
    <w:unhideWhenUsed/>
    <w:rsid w:val="00D9359C"/>
  </w:style>
  <w:style w:type="table" w:customStyle="1" w:styleId="194">
    <w:name w:val="Сетка таблицы19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4">
    <w:name w:val="Сетка таблицы110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40">
    <w:name w:val="Нет списка144"/>
    <w:next w:val="NoList"/>
    <w:uiPriority w:val="99"/>
    <w:semiHidden/>
    <w:unhideWhenUsed/>
    <w:rsid w:val="00D9359C"/>
  </w:style>
  <w:style w:type="table" w:customStyle="1" w:styleId="204">
    <w:name w:val="Сетка таблицы204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40">
    <w:name w:val="Нет списка154"/>
    <w:next w:val="NoList"/>
    <w:uiPriority w:val="99"/>
    <w:semiHidden/>
    <w:unhideWhenUsed/>
    <w:rsid w:val="00D9359C"/>
  </w:style>
  <w:style w:type="table" w:customStyle="1" w:styleId="216">
    <w:name w:val="Сетка таблицы216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4">
    <w:name w:val="Сетка таблицы22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4">
    <w:name w:val="Сетка таблицы23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5">
    <w:name w:val="Сетка таблицы245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40">
    <w:name w:val="Нет списка164"/>
    <w:next w:val="NoList"/>
    <w:uiPriority w:val="99"/>
    <w:semiHidden/>
    <w:unhideWhenUsed/>
    <w:rsid w:val="00D9359C"/>
  </w:style>
  <w:style w:type="table" w:customStyle="1" w:styleId="254">
    <w:name w:val="Сетка таблицы25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4">
    <w:name w:val="Сетка таблицы241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4">
    <w:name w:val="Сетка таблицы264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40">
    <w:name w:val="Нет списка174"/>
    <w:next w:val="NoList"/>
    <w:uiPriority w:val="99"/>
    <w:semiHidden/>
    <w:unhideWhenUsed/>
    <w:rsid w:val="00D9359C"/>
  </w:style>
  <w:style w:type="table" w:customStyle="1" w:styleId="274">
    <w:name w:val="Сетка таблицы27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4">
    <w:name w:val="Сетка таблицы111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40">
    <w:name w:val="Нет списка184"/>
    <w:next w:val="NoList"/>
    <w:uiPriority w:val="99"/>
    <w:semiHidden/>
    <w:unhideWhenUsed/>
    <w:rsid w:val="00D9359C"/>
  </w:style>
  <w:style w:type="table" w:customStyle="1" w:styleId="283">
    <w:name w:val="Сетка таблицы283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30">
    <w:name w:val="Сетка таблицы3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4">
    <w:name w:val="Сетка таблицы41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4">
    <w:name w:val="Сетка таблицы112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40">
    <w:name w:val="Нет списка214"/>
    <w:next w:val="NoList"/>
    <w:uiPriority w:val="99"/>
    <w:semiHidden/>
    <w:unhideWhenUsed/>
    <w:rsid w:val="00D9359C"/>
  </w:style>
  <w:style w:type="table" w:customStyle="1" w:styleId="2-1113">
    <w:name w:val="Средняя сетка 2 - Акцент 11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3">
    <w:name w:val="Средняя сетка 2 - Акцент 193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4">
    <w:name w:val="Нет списка314"/>
    <w:next w:val="NoList"/>
    <w:uiPriority w:val="99"/>
    <w:semiHidden/>
    <w:unhideWhenUsed/>
    <w:rsid w:val="00D9359C"/>
  </w:style>
  <w:style w:type="table" w:customStyle="1" w:styleId="5130">
    <w:name w:val="Сетка таблицы5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3">
    <w:name w:val="Средняя сетка 2 - Акцент 12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40">
    <w:name w:val="Нет списка414"/>
    <w:next w:val="NoList"/>
    <w:uiPriority w:val="99"/>
    <w:semiHidden/>
    <w:unhideWhenUsed/>
    <w:rsid w:val="00D9359C"/>
  </w:style>
  <w:style w:type="table" w:customStyle="1" w:styleId="6130">
    <w:name w:val="Сетка таблицы6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4">
    <w:name w:val="Нет списка514"/>
    <w:next w:val="NoList"/>
    <w:uiPriority w:val="99"/>
    <w:semiHidden/>
    <w:unhideWhenUsed/>
    <w:rsid w:val="00D9359C"/>
  </w:style>
  <w:style w:type="table" w:customStyle="1" w:styleId="7130">
    <w:name w:val="Сетка таблицы7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3">
    <w:name w:val="Средняя сетка 2 - Акцент 13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4">
    <w:name w:val="Нет списка614"/>
    <w:next w:val="NoList"/>
    <w:uiPriority w:val="99"/>
    <w:semiHidden/>
    <w:unhideWhenUsed/>
    <w:rsid w:val="00D9359C"/>
  </w:style>
  <w:style w:type="table" w:customStyle="1" w:styleId="8130">
    <w:name w:val="Сетка таблицы8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3">
    <w:name w:val="Средняя сетка 2 - Акцент 14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4">
    <w:name w:val="Нет списка714"/>
    <w:next w:val="NoList"/>
    <w:uiPriority w:val="99"/>
    <w:semiHidden/>
    <w:unhideWhenUsed/>
    <w:rsid w:val="00D9359C"/>
  </w:style>
  <w:style w:type="table" w:customStyle="1" w:styleId="9130">
    <w:name w:val="Сетка таблицы9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3">
    <w:name w:val="Средняя сетка 2 - Акцент 15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4">
    <w:name w:val="Нет списка814"/>
    <w:next w:val="NoList"/>
    <w:uiPriority w:val="99"/>
    <w:semiHidden/>
    <w:unhideWhenUsed/>
    <w:rsid w:val="00D9359C"/>
  </w:style>
  <w:style w:type="table" w:customStyle="1" w:styleId="10130">
    <w:name w:val="Сетка таблицы10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3">
    <w:name w:val="Средняя сетка 2 - Акцент 16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4">
    <w:name w:val="Нет списка914"/>
    <w:next w:val="NoList"/>
    <w:uiPriority w:val="99"/>
    <w:semiHidden/>
    <w:unhideWhenUsed/>
    <w:rsid w:val="00D9359C"/>
  </w:style>
  <w:style w:type="table" w:customStyle="1" w:styleId="2-1713">
    <w:name w:val="Средняя сетка 2 - Акцент 17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4">
    <w:name w:val="Нет списка1014"/>
    <w:next w:val="NoList"/>
    <w:uiPriority w:val="99"/>
    <w:semiHidden/>
    <w:unhideWhenUsed/>
    <w:rsid w:val="00D9359C"/>
  </w:style>
  <w:style w:type="table" w:customStyle="1" w:styleId="12130">
    <w:name w:val="Сетка таблицы12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3">
    <w:name w:val="Средняя сетка 2 - Акцент 18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40">
    <w:name w:val="Нет списка1114"/>
    <w:next w:val="NoList"/>
    <w:uiPriority w:val="99"/>
    <w:semiHidden/>
    <w:unhideWhenUsed/>
    <w:rsid w:val="00D9359C"/>
  </w:style>
  <w:style w:type="table" w:customStyle="1" w:styleId="13130">
    <w:name w:val="Сетка таблицы13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30">
    <w:name w:val="Сетка таблицы14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30">
    <w:name w:val="Сетка таблицы15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4">
    <w:name w:val="Нет списка1214"/>
    <w:next w:val="NoList"/>
    <w:uiPriority w:val="99"/>
    <w:semiHidden/>
    <w:unhideWhenUsed/>
    <w:rsid w:val="00D9359C"/>
  </w:style>
  <w:style w:type="table" w:customStyle="1" w:styleId="16130">
    <w:name w:val="Сетка таблицы16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30">
    <w:name w:val="Сетка таблицы17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3">
    <w:name w:val="Сетка таблицы18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4">
    <w:name w:val="Нет списка1314"/>
    <w:next w:val="NoList"/>
    <w:uiPriority w:val="99"/>
    <w:semiHidden/>
    <w:unhideWhenUsed/>
    <w:rsid w:val="00D9359C"/>
  </w:style>
  <w:style w:type="table" w:customStyle="1" w:styleId="1913">
    <w:name w:val="Сетка таблицы19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3">
    <w:name w:val="Сетка таблицы110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4">
    <w:name w:val="Нет списка1414"/>
    <w:next w:val="NoList"/>
    <w:uiPriority w:val="99"/>
    <w:semiHidden/>
    <w:unhideWhenUsed/>
    <w:rsid w:val="00D9359C"/>
  </w:style>
  <w:style w:type="table" w:customStyle="1" w:styleId="2013">
    <w:name w:val="Сетка таблицы2013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4">
    <w:name w:val="Нет списка1514"/>
    <w:next w:val="NoList"/>
    <w:uiPriority w:val="99"/>
    <w:semiHidden/>
    <w:unhideWhenUsed/>
    <w:rsid w:val="00D9359C"/>
  </w:style>
  <w:style w:type="table" w:customStyle="1" w:styleId="2113">
    <w:name w:val="Сетка таблицы21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3">
    <w:name w:val="Сетка таблицы22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3">
    <w:name w:val="Сетка таблицы23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3">
    <w:name w:val="Сетка таблицы242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4">
    <w:name w:val="Нет списка1614"/>
    <w:next w:val="NoList"/>
    <w:uiPriority w:val="99"/>
    <w:semiHidden/>
    <w:unhideWhenUsed/>
    <w:rsid w:val="00D9359C"/>
  </w:style>
  <w:style w:type="table" w:customStyle="1" w:styleId="2513">
    <w:name w:val="Сетка таблицы25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4">
    <w:name w:val="Нет списка1714"/>
    <w:next w:val="NoList"/>
    <w:uiPriority w:val="99"/>
    <w:semiHidden/>
    <w:unhideWhenUsed/>
    <w:rsid w:val="00D9359C"/>
  </w:style>
  <w:style w:type="table" w:customStyle="1" w:styleId="2613">
    <w:name w:val="Сетка таблицы2613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2">
    <w:name w:val="Сетка таблицы292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">
    <w:name w:val="Сетка таблицы301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1">
    <w:name w:val="Сетка таблицы3011"/>
    <w:basedOn w:val="TableNormal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2">
    <w:name w:val="Сетка таблицы302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2">
    <w:name w:val="Сетка таблицы3012"/>
    <w:basedOn w:val="TableNormal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5">
    <w:name w:val="Сетка таблицы275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6">
    <w:name w:val="Сетка таблицы276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5">
    <w:name w:val="Неразрешенное упоминание4"/>
    <w:basedOn w:val="DefaultParagraphFont"/>
    <w:uiPriority w:val="99"/>
    <w:semiHidden/>
    <w:unhideWhenUsed/>
    <w:rsid w:val="00D9359C"/>
    <w:rPr>
      <w:color w:val="605E5C"/>
      <w:shd w:val="clear" w:color="auto" w:fill="E1DFDD"/>
    </w:rPr>
  </w:style>
  <w:style w:type="table" w:customStyle="1" w:styleId="36">
    <w:name w:val="Сетка таблицы36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9">
    <w:name w:val="Сетка таблицы119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1">
    <w:name w:val="Сетка таблицы361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7">
    <w:name w:val="Сетка таблицы37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unhideWhenUsed/>
    <w:qFormat/>
    <w:rsid w:val="00D9359C"/>
    <w:pPr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9359C"/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styleId="FootnoteReference">
    <w:name w:val="footnote reference"/>
    <w:basedOn w:val="DefaultParagraphFont"/>
    <w:uiPriority w:val="99"/>
    <w:unhideWhenUsed/>
    <w:qFormat/>
    <w:rsid w:val="00D9359C"/>
    <w:rPr>
      <w:vertAlign w:val="superscript"/>
    </w:rPr>
  </w:style>
  <w:style w:type="paragraph" w:styleId="TOC1">
    <w:name w:val="toc 1"/>
    <w:basedOn w:val="Normal"/>
    <w:next w:val="Normal"/>
    <w:autoRedefine/>
    <w:uiPriority w:val="39"/>
    <w:unhideWhenUsed/>
    <w:rsid w:val="00D9359C"/>
    <w:pPr>
      <w:tabs>
        <w:tab w:val="left" w:pos="567"/>
        <w:tab w:val="right" w:leader="dot" w:pos="9345"/>
      </w:tabs>
      <w:spacing w:after="100" w:line="276" w:lineRule="auto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D9359C"/>
    <w:pPr>
      <w:tabs>
        <w:tab w:val="left" w:pos="567"/>
        <w:tab w:val="right" w:leader="dot" w:pos="9345"/>
      </w:tabs>
      <w:spacing w:after="0" w:line="276" w:lineRule="auto"/>
      <w:contextualSpacing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9359C"/>
    <w:pPr>
      <w:tabs>
        <w:tab w:val="left" w:pos="567"/>
        <w:tab w:val="right" w:leader="dot" w:pos="9345"/>
      </w:tabs>
      <w:spacing w:after="0" w:line="276" w:lineRule="auto"/>
      <w:contextualSpacing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D9359C"/>
    <w:pPr>
      <w:spacing w:after="100" w:line="259" w:lineRule="auto"/>
      <w:ind w:left="66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D9359C"/>
    <w:pPr>
      <w:spacing w:after="100" w:line="259" w:lineRule="auto"/>
      <w:ind w:left="88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D9359C"/>
    <w:pPr>
      <w:spacing w:after="100" w:line="259" w:lineRule="auto"/>
      <w:ind w:left="110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D9359C"/>
    <w:pPr>
      <w:spacing w:after="100" w:line="259" w:lineRule="auto"/>
      <w:ind w:left="132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D9359C"/>
    <w:pPr>
      <w:spacing w:after="100" w:line="259" w:lineRule="auto"/>
      <w:ind w:left="154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D9359C"/>
    <w:pPr>
      <w:spacing w:after="100" w:line="259" w:lineRule="auto"/>
      <w:ind w:left="176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styleId="EndnoteText">
    <w:name w:val="endnote text"/>
    <w:basedOn w:val="Normal"/>
    <w:link w:val="EndnoteTextChar"/>
    <w:semiHidden/>
    <w:unhideWhenUsed/>
    <w:rsid w:val="00D9359C"/>
    <w:pPr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customStyle="1" w:styleId="EndnoteTextChar">
    <w:name w:val="Endnote Text Char"/>
    <w:basedOn w:val="DefaultParagraphFont"/>
    <w:link w:val="EndnoteText"/>
    <w:semiHidden/>
    <w:rsid w:val="00D9359C"/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styleId="EndnoteReference">
    <w:name w:val="endnote reference"/>
    <w:basedOn w:val="DefaultParagraphFont"/>
    <w:semiHidden/>
    <w:unhideWhenUsed/>
    <w:rsid w:val="00D9359C"/>
    <w:rPr>
      <w:vertAlign w:val="superscript"/>
    </w:rPr>
  </w:style>
  <w:style w:type="character" w:customStyle="1" w:styleId="ListParagraphChar">
    <w:name w:val="List Paragraph Char"/>
    <w:aliases w:val="ТАБЛИЦА1 Char,Название таблиц Char,Список простой нумер Char,ОБЫЧНЫЙ Char"/>
    <w:basedOn w:val="DefaultParagraphFont"/>
    <w:link w:val="ListParagraph"/>
    <w:uiPriority w:val="34"/>
    <w:qFormat/>
    <w:locked/>
    <w:rsid w:val="00D9359C"/>
  </w:style>
  <w:style w:type="paragraph" w:customStyle="1" w:styleId="217">
    <w:name w:val="Основной текст (2)1"/>
    <w:basedOn w:val="Normal"/>
    <w:uiPriority w:val="99"/>
    <w:rsid w:val="00D9359C"/>
    <w:pPr>
      <w:shd w:val="clear" w:color="auto" w:fill="FFFFFF"/>
      <w:spacing w:after="2460" w:line="240" w:lineRule="atLeast"/>
      <w:ind w:firstLine="709"/>
      <w:jc w:val="both"/>
    </w:pPr>
    <w:rPr>
      <w:rFonts w:ascii="Times New Roman" w:eastAsia="Times New Roman" w:hAnsi="Times New Roman" w:cs="Times New Roman"/>
      <w:kern w:val="0"/>
      <w:sz w:val="26"/>
      <w:szCs w:val="26"/>
      <w:lang w:val="ru-R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9359C"/>
    <w:pPr>
      <w:tabs>
        <w:tab w:val="center" w:pos="4844"/>
        <w:tab w:val="right" w:pos="9689"/>
      </w:tabs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9359C"/>
    <w:pPr>
      <w:tabs>
        <w:tab w:val="center" w:pos="4844"/>
        <w:tab w:val="right" w:pos="9689"/>
      </w:tabs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BodyText2">
    <w:name w:val="Body Text 2"/>
    <w:basedOn w:val="Normal"/>
    <w:link w:val="BodyText2Char"/>
    <w:semiHidden/>
    <w:unhideWhenUsed/>
    <w:rsid w:val="00D9359C"/>
    <w:pPr>
      <w:spacing w:after="120" w:line="480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BodyText2Char">
    <w:name w:val="Body Text 2 Char"/>
    <w:basedOn w:val="DefaultParagraphFont"/>
    <w:link w:val="BodyText2"/>
    <w:semiHidden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3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359C"/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359C"/>
    <w:pPr>
      <w:spacing w:after="0" w:line="240" w:lineRule="auto"/>
      <w:ind w:firstLine="567"/>
      <w:jc w:val="both"/>
    </w:pPr>
    <w:rPr>
      <w:rFonts w:ascii="Tahoma" w:eastAsia="MS Mincho" w:hAnsi="Tahoma" w:cs="Tahoma"/>
      <w:kern w:val="0"/>
      <w:sz w:val="16"/>
      <w:szCs w:val="16"/>
      <w:lang w:val="ru-RU" w:eastAsia="ru-RU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359C"/>
    <w:rPr>
      <w:rFonts w:ascii="Tahoma" w:eastAsia="MS Mincho" w:hAnsi="Tahoma" w:cs="Tahoma"/>
      <w:kern w:val="0"/>
      <w:sz w:val="16"/>
      <w:szCs w:val="16"/>
      <w:lang w:val="ru-RU" w:eastAsia="ru-RU"/>
      <w14:ligatures w14:val="none"/>
    </w:rPr>
  </w:style>
  <w:style w:type="paragraph" w:customStyle="1" w:styleId="SDText">
    <w:name w:val="SD_Text"/>
    <w:basedOn w:val="Normal"/>
    <w:link w:val="SDText0"/>
    <w:qFormat/>
    <w:rsid w:val="00D9359C"/>
    <w:pPr>
      <w:spacing w:line="276" w:lineRule="auto"/>
      <w:jc w:val="both"/>
    </w:pPr>
    <w:rPr>
      <w:rFonts w:ascii="Times New Roman" w:eastAsia="Times New Roman" w:hAnsi="Times New Roman" w:cs="Times New Roman"/>
      <w:color w:val="2F5496" w:themeColor="accent1" w:themeShade="BF"/>
      <w:kern w:val="0"/>
      <w:sz w:val="40"/>
      <w:szCs w:val="40"/>
      <w:lang w:val="ru-RU" w:eastAsia="ru-RU"/>
      <w14:ligatures w14:val="none"/>
    </w:rPr>
  </w:style>
  <w:style w:type="character" w:customStyle="1" w:styleId="SDText0">
    <w:name w:val="SD_Text Знак"/>
    <w:basedOn w:val="Heading1Char"/>
    <w:link w:val="SDText"/>
    <w:rsid w:val="00D9359C"/>
    <w:rPr>
      <w:rFonts w:ascii="Times New Roman" w:eastAsia="Times New Roman" w:hAnsi="Times New Roman" w:cs="Times New Roman"/>
      <w:color w:val="2F5496" w:themeColor="accent1" w:themeShade="BF"/>
      <w:kern w:val="0"/>
      <w:sz w:val="40"/>
      <w:szCs w:val="40"/>
      <w:lang w:val="ru-RU" w:eastAsia="ru-RU"/>
      <w14:ligatures w14:val="none"/>
    </w:rPr>
  </w:style>
  <w:style w:type="paragraph" w:customStyle="1" w:styleId="a">
    <w:name w:val="Официальный"/>
    <w:basedOn w:val="Normal"/>
    <w:link w:val="a0"/>
    <w:qFormat/>
    <w:rsid w:val="00D9359C"/>
    <w:pPr>
      <w:widowControl w:val="0"/>
      <w:spacing w:after="80" w:line="276" w:lineRule="auto"/>
      <w:jc w:val="both"/>
    </w:pPr>
    <w:rPr>
      <w:rFonts w:ascii="Times New Roman" w:eastAsia="Microsoft Sans Serif" w:hAnsi="Times New Roman" w:cs="Microsoft Sans Serif"/>
      <w:color w:val="000000"/>
      <w:kern w:val="0"/>
      <w:lang w:val="ru-RU" w:eastAsia="ru-RU" w:bidi="ru-RU"/>
      <w14:ligatures w14:val="none"/>
    </w:rPr>
  </w:style>
  <w:style w:type="character" w:customStyle="1" w:styleId="a0">
    <w:name w:val="Официальный Знак"/>
    <w:basedOn w:val="DefaultParagraphFont"/>
    <w:link w:val="a"/>
    <w:rsid w:val="00D9359C"/>
    <w:rPr>
      <w:rFonts w:ascii="Times New Roman" w:eastAsia="Microsoft Sans Serif" w:hAnsi="Times New Roman" w:cs="Microsoft Sans Serif"/>
      <w:color w:val="000000"/>
      <w:kern w:val="0"/>
      <w:lang w:val="ru-RU" w:eastAsia="ru-RU" w:bidi="ru-RU"/>
      <w14:ligatures w14:val="none"/>
    </w:rPr>
  </w:style>
  <w:style w:type="paragraph" w:customStyle="1" w:styleId="Paragraph">
    <w:name w:val="Paragraph"/>
    <w:link w:val="ParagraphChar"/>
    <w:qFormat/>
    <w:rsid w:val="00D9359C"/>
    <w:pPr>
      <w:spacing w:after="24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aragraphChar">
    <w:name w:val="Paragraph Char"/>
    <w:link w:val="Paragraph"/>
    <w:qFormat/>
    <w:locked/>
    <w:rsid w:val="00D9359C"/>
    <w:rPr>
      <w:rFonts w:ascii="Times New Roman" w:eastAsia="Times New Roman" w:hAnsi="Times New Roman" w:cs="Times New Roman"/>
      <w:kern w:val="0"/>
      <w14:ligatures w14:val="none"/>
    </w:rPr>
  </w:style>
  <w:style w:type="paragraph" w:styleId="NoSpacing">
    <w:name w:val="No Spacing"/>
    <w:aliases w:val="Ринза"/>
    <w:uiPriority w:val="1"/>
    <w:qFormat/>
    <w:rsid w:val="00D9359C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qFormat/>
    <w:rsid w:val="00D9359C"/>
    <w:pPr>
      <w:spacing w:after="120" w:line="240" w:lineRule="auto"/>
      <w:ind w:firstLine="397"/>
      <w:jc w:val="both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aptionChar1">
    <w:name w:val="Caption Char1"/>
    <w:aliases w:val="Caption Char Char"/>
    <w:link w:val="Caption"/>
    <w:rsid w:val="00D9359C"/>
    <w:rPr>
      <w:rFonts w:ascii="Times New Roman" w:eastAsia="MS Mincho" w:hAnsi="Times New Roman" w:cs="Times New Roman"/>
      <w:i/>
      <w:iCs/>
      <w:kern w:val="0"/>
      <w:szCs w:val="18"/>
      <w:lang w:val="ru-RU" w:eastAsia="ru-RU"/>
      <w14:ligatures w14:val="none"/>
    </w:rPr>
  </w:style>
  <w:style w:type="paragraph" w:customStyle="1" w:styleId="Common">
    <w:name w:val="@Common"/>
    <w:basedOn w:val="Normal"/>
    <w:link w:val="Common0"/>
    <w:qFormat/>
    <w:rsid w:val="00D9359C"/>
    <w:pPr>
      <w:spacing w:after="120" w:line="264" w:lineRule="auto"/>
      <w:ind w:firstLine="425"/>
      <w:contextualSpacing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Common0">
    <w:name w:val="@Common Знак"/>
    <w:link w:val="Common"/>
    <w:rsid w:val="00D9359C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customStyle="1" w:styleId="Arial12">
    <w:name w:val="Стиль Arial Красный По ширине Междустр.интервал:  множитель 12 ..."/>
    <w:basedOn w:val="Normal"/>
    <w:rsid w:val="00D9359C"/>
    <w:pPr>
      <w:spacing w:after="120" w:line="240" w:lineRule="auto"/>
      <w:ind w:firstLine="397"/>
      <w:jc w:val="both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styleId="Emphasis">
    <w:name w:val="Emphasis"/>
    <w:basedOn w:val="DefaultParagraphFont"/>
    <w:uiPriority w:val="20"/>
    <w:qFormat/>
    <w:rsid w:val="00D9359C"/>
    <w:rPr>
      <w:i/>
      <w:iCs/>
    </w:rPr>
  </w:style>
  <w:style w:type="paragraph" w:customStyle="1" w:styleId="Default">
    <w:name w:val="Default"/>
    <w:rsid w:val="00D9359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ru-RU"/>
      <w14:ligatures w14:val="none"/>
    </w:rPr>
  </w:style>
  <w:style w:type="paragraph" w:customStyle="1" w:styleId="TableLeft">
    <w:name w:val="Table Left"/>
    <w:link w:val="TableLeftChar"/>
    <w:qFormat/>
    <w:rsid w:val="00D9359C"/>
    <w:pPr>
      <w:spacing w:after="6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character" w:customStyle="1" w:styleId="TableLeftChar">
    <w:name w:val="Table Left Char"/>
    <w:link w:val="TableLeft"/>
    <w:rsid w:val="00D9359C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2b">
    <w:name w:val="Обычный_2"/>
    <w:basedOn w:val="Normal"/>
    <w:link w:val="2c"/>
    <w:qFormat/>
    <w:rsid w:val="00D9359C"/>
    <w:pPr>
      <w:spacing w:after="0" w:line="360" w:lineRule="auto"/>
      <w:jc w:val="both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2c">
    <w:name w:val="Обычный_2 Знак"/>
    <w:basedOn w:val="DefaultParagraphFont"/>
    <w:link w:val="2b"/>
    <w:rsid w:val="00D9359C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longtext">
    <w:name w:val="long_text"/>
    <w:qFormat/>
    <w:rsid w:val="00D9359C"/>
  </w:style>
  <w:style w:type="paragraph" w:styleId="BodyText">
    <w:name w:val="Body Text"/>
    <w:basedOn w:val="Normal"/>
    <w:link w:val="BodyTextChar"/>
    <w:uiPriority w:val="99"/>
    <w:unhideWhenUsed/>
    <w:rsid w:val="00D9359C"/>
    <w:pPr>
      <w:spacing w:after="120" w:line="276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FontStyle71">
    <w:name w:val="Font Style71"/>
    <w:uiPriority w:val="99"/>
    <w:rsid w:val="00D9359C"/>
    <w:rPr>
      <w:rFonts w:ascii="Times New Roman" w:hAnsi="Times New Roman"/>
      <w:b/>
      <w:i/>
      <w:sz w:val="20"/>
    </w:rPr>
  </w:style>
  <w:style w:type="character" w:customStyle="1" w:styleId="a1">
    <w:name w:val="Название Знак"/>
    <w:basedOn w:val="DefaultParagraphFont"/>
    <w:uiPriority w:val="10"/>
    <w:rsid w:val="00D9359C"/>
    <w:rPr>
      <w:rFonts w:ascii="Calibri Light" w:eastAsia="Times New Roman" w:hAnsi="Calibri Light" w:cs="Times New Roman"/>
      <w:color w:val="323E4F"/>
      <w:spacing w:val="5"/>
      <w:kern w:val="28"/>
      <w:sz w:val="52"/>
      <w:szCs w:val="52"/>
      <w:lang w:val="ru-RU" w:eastAsia="ru-RU"/>
    </w:rPr>
  </w:style>
  <w:style w:type="character" w:customStyle="1" w:styleId="wmi-callto">
    <w:name w:val="wmi-callto"/>
    <w:basedOn w:val="DefaultParagraphFont"/>
    <w:rsid w:val="00D9359C"/>
  </w:style>
  <w:style w:type="character" w:customStyle="1" w:styleId="FontStyle74">
    <w:name w:val="Font Style74"/>
    <w:rsid w:val="00D9359C"/>
    <w:rPr>
      <w:rFonts w:ascii="Times New Roman" w:hAnsi="Times New Roman" w:cs="Times New Roman"/>
      <w:sz w:val="20"/>
      <w:szCs w:val="20"/>
    </w:rPr>
  </w:style>
  <w:style w:type="character" w:customStyle="1" w:styleId="FontStyle79">
    <w:name w:val="Font Style79"/>
    <w:rsid w:val="00D9359C"/>
    <w:rPr>
      <w:rFonts w:ascii="Times New Roman" w:hAnsi="Times New Roman" w:cs="Times New Roman"/>
      <w:sz w:val="18"/>
      <w:szCs w:val="18"/>
    </w:rPr>
  </w:style>
  <w:style w:type="character" w:customStyle="1" w:styleId="a2">
    <w:name w:val="обычный Знак"/>
    <w:basedOn w:val="DefaultParagraphFont"/>
    <w:link w:val="a3"/>
    <w:locked/>
    <w:rsid w:val="00D9359C"/>
    <w:rPr>
      <w:szCs w:val="28"/>
    </w:rPr>
  </w:style>
  <w:style w:type="paragraph" w:customStyle="1" w:styleId="a3">
    <w:name w:val="обычный"/>
    <w:basedOn w:val="Normal"/>
    <w:link w:val="a2"/>
    <w:qFormat/>
    <w:rsid w:val="00D9359C"/>
    <w:pPr>
      <w:spacing w:before="120" w:after="0" w:line="360" w:lineRule="auto"/>
      <w:ind w:firstLine="709"/>
      <w:jc w:val="both"/>
    </w:pPr>
    <w:rPr>
      <w:szCs w:val="28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9359C"/>
    <w:pPr>
      <w:spacing w:after="120" w:line="276" w:lineRule="auto"/>
      <w:ind w:left="283"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FontStyle52">
    <w:name w:val="Font Style52"/>
    <w:uiPriority w:val="99"/>
    <w:rsid w:val="00D9359C"/>
    <w:rPr>
      <w:rFonts w:ascii="Times New Roman" w:hAnsi="Times New Roman"/>
      <w:b/>
      <w:sz w:val="22"/>
    </w:rPr>
  </w:style>
  <w:style w:type="paragraph" w:customStyle="1" w:styleId="BulletList">
    <w:name w:val="Bullet List"/>
    <w:basedOn w:val="BodyText"/>
    <w:link w:val="BulletListChar"/>
    <w:rsid w:val="00D9359C"/>
    <w:pPr>
      <w:suppressAutoHyphens/>
      <w:spacing w:after="0" w:line="264" w:lineRule="auto"/>
      <w:ind w:firstLine="0"/>
      <w:jc w:val="left"/>
    </w:pPr>
    <w:rPr>
      <w:rFonts w:eastAsia="Times New Roman"/>
      <w:szCs w:val="20"/>
      <w:lang w:val="en-GB" w:eastAsia="en-US"/>
    </w:rPr>
  </w:style>
  <w:style w:type="character" w:customStyle="1" w:styleId="BulletListChar">
    <w:name w:val="Bullet List Char"/>
    <w:basedOn w:val="DefaultParagraphFont"/>
    <w:link w:val="BulletList"/>
    <w:rsid w:val="00D9359C"/>
    <w:rPr>
      <w:rFonts w:ascii="Times New Roman" w:eastAsia="Times New Roman" w:hAnsi="Times New Roman" w:cs="Times New Roman"/>
      <w:kern w:val="0"/>
      <w:szCs w:val="20"/>
      <w:lang w:val="en-GB"/>
      <w14:ligatures w14:val="none"/>
    </w:rPr>
  </w:style>
  <w:style w:type="paragraph" w:customStyle="1" w:styleId="a4">
    <w:name w:val="Брошюра"/>
    <w:basedOn w:val="Normal"/>
    <w:rsid w:val="00D9359C"/>
    <w:pPr>
      <w:spacing w:after="0" w:line="288" w:lineRule="auto"/>
      <w:jc w:val="both"/>
    </w:pPr>
    <w:rPr>
      <w:rFonts w:ascii="Arial" w:eastAsia="Times New Roman" w:hAnsi="Arial" w:cs="Times New Roman"/>
      <w:kern w:val="0"/>
      <w:sz w:val="20"/>
      <w:lang w:val="en-GB" w:eastAsia="ru-RU"/>
      <w14:ligatures w14:val="none"/>
    </w:rPr>
  </w:style>
  <w:style w:type="character" w:customStyle="1" w:styleId="Instructions">
    <w:name w:val="Instructions"/>
    <w:rsid w:val="00D9359C"/>
    <w:rPr>
      <w:i/>
      <w:vanish/>
      <w:color w:val="008080"/>
    </w:rPr>
  </w:style>
  <w:style w:type="numbering" w:styleId="111111">
    <w:name w:val="Outline List 2"/>
    <w:basedOn w:val="NoList"/>
    <w:semiHidden/>
    <w:rsid w:val="00D9359C"/>
    <w:pPr>
      <w:numPr>
        <w:numId w:val="34"/>
      </w:numPr>
    </w:pPr>
  </w:style>
  <w:style w:type="character" w:customStyle="1" w:styleId="markedcontent">
    <w:name w:val="markedcontent"/>
    <w:basedOn w:val="DefaultParagraphFont"/>
    <w:rsid w:val="00D9359C"/>
  </w:style>
  <w:style w:type="paragraph" w:styleId="List">
    <w:name w:val="List"/>
    <w:basedOn w:val="Normal"/>
    <w:uiPriority w:val="99"/>
    <w:unhideWhenUsed/>
    <w:rsid w:val="00D9359C"/>
    <w:pPr>
      <w:spacing w:after="0" w:line="276" w:lineRule="auto"/>
      <w:ind w:left="283" w:hanging="283"/>
      <w:contextualSpacing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customStyle="1" w:styleId="2d">
    <w:name w:val="Обычный 2"/>
    <w:basedOn w:val="Normal"/>
    <w:link w:val="2e"/>
    <w:qFormat/>
    <w:rsid w:val="00D9359C"/>
    <w:pPr>
      <w:spacing w:after="0" w:line="276" w:lineRule="auto"/>
      <w:ind w:firstLine="709"/>
      <w:jc w:val="both"/>
    </w:pPr>
    <w:rPr>
      <w:rFonts w:ascii="Times New Roman" w:hAnsi="Times New Roman" w:cs="Calibri"/>
      <w:color w:val="000000"/>
      <w:kern w:val="0"/>
      <w:lang w:val="ru-RU" w:bidi="ru-RU"/>
      <w14:ligatures w14:val="none"/>
    </w:rPr>
  </w:style>
  <w:style w:type="character" w:customStyle="1" w:styleId="2e">
    <w:name w:val="Обычный 2 Знак"/>
    <w:basedOn w:val="DefaultParagraphFont"/>
    <w:link w:val="2d"/>
    <w:rsid w:val="00D9359C"/>
    <w:rPr>
      <w:rFonts w:ascii="Times New Roman" w:hAnsi="Times New Roman" w:cs="Calibri"/>
      <w:color w:val="000000"/>
      <w:kern w:val="0"/>
      <w:lang w:val="ru-RU" w:bidi="ru-RU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D9359C"/>
    <w:rPr>
      <w:color w:val="605E5C"/>
      <w:shd w:val="clear" w:color="auto" w:fill="E1DFDD"/>
    </w:rPr>
  </w:style>
  <w:style w:type="paragraph" w:customStyle="1" w:styleId="PTCHeading3">
    <w:name w:val="PTC Heading 3"/>
    <w:next w:val="Normal"/>
    <w:qFormat/>
    <w:rsid w:val="00D9359C"/>
    <w:pPr>
      <w:keepNext/>
      <w:numPr>
        <w:ilvl w:val="2"/>
        <w:numId w:val="63"/>
      </w:numPr>
      <w:tabs>
        <w:tab w:val="clear" w:pos="720"/>
        <w:tab w:val="left" w:pos="1152"/>
      </w:tabs>
      <w:suppressAutoHyphens/>
      <w:spacing w:before="120" w:after="120" w:line="360" w:lineRule="exact"/>
      <w:ind w:left="1224" w:hanging="504"/>
      <w:jc w:val="both"/>
      <w:outlineLvl w:val="2"/>
    </w:pPr>
    <w:rPr>
      <w:rFonts w:ascii="Times New Roman" w:eastAsia="Times New Roman" w:hAnsi="Times New Roman" w:cs="Times New Roman"/>
      <w:b/>
      <w:kern w:val="0"/>
      <w14:ligatures w14:val="none"/>
    </w:rPr>
  </w:style>
  <w:style w:type="paragraph" w:customStyle="1" w:styleId="PTCHeading1">
    <w:name w:val="PTC Heading 1"/>
    <w:next w:val="Normal"/>
    <w:qFormat/>
    <w:rsid w:val="00D9359C"/>
    <w:pPr>
      <w:keepNext/>
      <w:pageBreakBefore/>
      <w:numPr>
        <w:numId w:val="63"/>
      </w:numPr>
      <w:tabs>
        <w:tab w:val="clear" w:pos="720"/>
        <w:tab w:val="left" w:pos="1152"/>
      </w:tabs>
      <w:suppressAutoHyphens/>
      <w:spacing w:before="360" w:after="180" w:line="360" w:lineRule="exact"/>
      <w:ind w:left="1152" w:hanging="1152"/>
      <w:jc w:val="both"/>
      <w:outlineLvl w:val="0"/>
    </w:pPr>
    <w:rPr>
      <w:rFonts w:ascii="Times New Roman Bold" w:eastAsia="Times New Roman" w:hAnsi="Times New Roman Bold" w:cs="Times New Roman"/>
      <w:b/>
      <w:caps/>
      <w:kern w:val="0"/>
      <w:szCs w:val="32"/>
      <w14:ligatures w14:val="none"/>
    </w:rPr>
  </w:style>
  <w:style w:type="paragraph" w:customStyle="1" w:styleId="PTCHeading2">
    <w:name w:val="PTC Heading 2"/>
    <w:next w:val="Normal"/>
    <w:qFormat/>
    <w:rsid w:val="00D9359C"/>
    <w:pPr>
      <w:keepNext/>
      <w:numPr>
        <w:ilvl w:val="1"/>
        <w:numId w:val="63"/>
      </w:numPr>
      <w:tabs>
        <w:tab w:val="clear" w:pos="720"/>
      </w:tabs>
      <w:suppressAutoHyphens/>
      <w:spacing w:before="200" w:after="120" w:line="240" w:lineRule="auto"/>
      <w:ind w:left="792" w:hanging="432"/>
      <w:jc w:val="both"/>
      <w:outlineLvl w:val="1"/>
    </w:pPr>
    <w:rPr>
      <w:rFonts w:ascii="Times New Roman" w:eastAsia="Times New Roman" w:hAnsi="Times New Roman" w:cs="Times New Roman"/>
      <w:b/>
      <w:kern w:val="0"/>
      <w:szCs w:val="28"/>
      <w14:ligatures w14:val="none"/>
    </w:rPr>
  </w:style>
  <w:style w:type="paragraph" w:customStyle="1" w:styleId="PTCHeading4">
    <w:name w:val="PTC Heading 4"/>
    <w:next w:val="Normal"/>
    <w:qFormat/>
    <w:rsid w:val="00D9359C"/>
    <w:pPr>
      <w:keepNext/>
      <w:numPr>
        <w:ilvl w:val="3"/>
        <w:numId w:val="63"/>
      </w:numPr>
      <w:tabs>
        <w:tab w:val="clear" w:pos="720"/>
        <w:tab w:val="num" w:pos="1152"/>
      </w:tabs>
      <w:suppressAutoHyphens/>
      <w:spacing w:after="120" w:line="240" w:lineRule="auto"/>
      <w:ind w:left="1152" w:hanging="1152"/>
      <w:jc w:val="both"/>
      <w:outlineLvl w:val="3"/>
    </w:pPr>
    <w:rPr>
      <w:rFonts w:ascii="Times New Roman Bold" w:eastAsia="Times New Roman" w:hAnsi="Times New Roman Bold" w:cs="Times New Roman"/>
      <w:b/>
      <w:kern w:val="0"/>
      <w14:ligatures w14:val="none"/>
    </w:rPr>
  </w:style>
  <w:style w:type="paragraph" w:customStyle="1" w:styleId="PTCHeading5">
    <w:name w:val="PTC Heading 5"/>
    <w:next w:val="Normal"/>
    <w:qFormat/>
    <w:rsid w:val="00D9359C"/>
    <w:pPr>
      <w:keepNext/>
      <w:widowControl w:val="0"/>
      <w:numPr>
        <w:ilvl w:val="4"/>
        <w:numId w:val="63"/>
      </w:numPr>
      <w:tabs>
        <w:tab w:val="clear" w:pos="3981"/>
        <w:tab w:val="num" w:pos="720"/>
        <w:tab w:val="left" w:pos="1152"/>
      </w:tabs>
      <w:suppressAutoHyphens/>
      <w:spacing w:after="120" w:line="360" w:lineRule="exact"/>
      <w:ind w:left="720"/>
      <w:jc w:val="both"/>
    </w:pPr>
    <w:rPr>
      <w:rFonts w:ascii="Times New Roman Bold" w:eastAsia="Times New Roman" w:hAnsi="Times New Roman Bold" w:cs="Times New Roman"/>
      <w:b/>
      <w:kern w:val="0"/>
      <w:sz w:val="22"/>
      <w:szCs w:val="22"/>
      <w14:ligatures w14:val="none"/>
    </w:rPr>
  </w:style>
  <w:style w:type="paragraph" w:customStyle="1" w:styleId="EPHeading6">
    <w:name w:val="EP Heading 6"/>
    <w:next w:val="Normal"/>
    <w:rsid w:val="00D9359C"/>
    <w:pPr>
      <w:keepNext/>
      <w:numPr>
        <w:ilvl w:val="5"/>
        <w:numId w:val="63"/>
      </w:numPr>
      <w:suppressAutoHyphens/>
      <w:spacing w:after="180" w:line="360" w:lineRule="exact"/>
      <w:jc w:val="both"/>
    </w:pPr>
    <w:rPr>
      <w:rFonts w:ascii="Times New Roman Bold" w:eastAsia="Times New Roman" w:hAnsi="Times New Roman Bold" w:cs="Times New Roman"/>
      <w:b/>
      <w:i/>
      <w:kern w:val="0"/>
      <w:sz w:val="22"/>
      <w:szCs w:val="22"/>
      <w14:ligatures w14:val="none"/>
    </w:rPr>
  </w:style>
  <w:style w:type="paragraph" w:customStyle="1" w:styleId="EPHeading7">
    <w:name w:val="EP Heading 7"/>
    <w:next w:val="Normal"/>
    <w:rsid w:val="00D9359C"/>
    <w:pPr>
      <w:keepNext/>
      <w:numPr>
        <w:ilvl w:val="6"/>
        <w:numId w:val="63"/>
      </w:numPr>
      <w:suppressAutoHyphens/>
      <w:spacing w:after="180" w:line="360" w:lineRule="exact"/>
      <w:jc w:val="both"/>
    </w:pPr>
    <w:rPr>
      <w:rFonts w:ascii="Times New Roman Bold" w:eastAsia="Times New Roman" w:hAnsi="Times New Roman Bold" w:cs="Times New Roman"/>
      <w:b/>
      <w:kern w:val="0"/>
      <w:sz w:val="20"/>
      <w:szCs w:val="20"/>
      <w14:ligatures w14:val="none"/>
    </w:rPr>
  </w:style>
  <w:style w:type="paragraph" w:customStyle="1" w:styleId="EPHeading8">
    <w:name w:val="EP Heading 8"/>
    <w:next w:val="Normal"/>
    <w:rsid w:val="00D9359C"/>
    <w:pPr>
      <w:keepNext/>
      <w:numPr>
        <w:ilvl w:val="7"/>
        <w:numId w:val="63"/>
      </w:numPr>
      <w:spacing w:after="180" w:line="360" w:lineRule="exact"/>
      <w:jc w:val="both"/>
    </w:pPr>
    <w:rPr>
      <w:rFonts w:ascii="Times New Roman Bold" w:eastAsia="Times New Roman" w:hAnsi="Times New Roman Bold" w:cs="Times New Roman"/>
      <w:b/>
      <w:kern w:val="0"/>
      <w:sz w:val="20"/>
      <w:szCs w:val="20"/>
      <w:u w:val="single"/>
      <w14:ligatures w14:val="none"/>
    </w:rPr>
  </w:style>
  <w:style w:type="paragraph" w:customStyle="1" w:styleId="EPHeading9">
    <w:name w:val="EP Heading 9"/>
    <w:next w:val="Normal"/>
    <w:rsid w:val="00D9359C"/>
    <w:pPr>
      <w:keepNext/>
      <w:numPr>
        <w:ilvl w:val="8"/>
        <w:numId w:val="63"/>
      </w:numPr>
      <w:suppressAutoHyphens/>
      <w:spacing w:after="180" w:line="360" w:lineRule="exact"/>
      <w:jc w:val="both"/>
    </w:pPr>
    <w:rPr>
      <w:rFonts w:ascii="Times New Roman Bold" w:eastAsia="Times New Roman" w:hAnsi="Times New Roman Bold" w:cs="Times New Roman"/>
      <w:b/>
      <w:i/>
      <w:kern w:val="0"/>
      <w:sz w:val="20"/>
      <w:szCs w:val="20"/>
      <w:u w:val="single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D9359C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9359C"/>
    <w:rPr>
      <w:color w:val="954F72" w:themeColor="followedHyperlink"/>
      <w:u w:val="single"/>
    </w:rPr>
  </w:style>
  <w:style w:type="table" w:styleId="MediumGrid2-Accent1">
    <w:name w:val="Medium Grid 2 Accent 1"/>
    <w:basedOn w:val="TableNormal"/>
    <w:uiPriority w:val="68"/>
    <w:semiHidden/>
    <w:unhideWhenUsed/>
    <w:rsid w:val="00D9359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probolezny.ru/priobretyonnyj-melanocitarnyj-nevu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4166</Words>
  <Characters>23747</Characters>
  <Application>Microsoft Office Word</Application>
  <DocSecurity>0</DocSecurity>
  <Lines>197</Lines>
  <Paragraphs>55</Paragraphs>
  <ScaleCrop>false</ScaleCrop>
  <Company/>
  <LinksUpToDate>false</LinksUpToDate>
  <CharactersWithSpaces>27858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Ivanova</dc:creator>
  <cp:keywords/>
  <dc:description/>
  <cp:lastModifiedBy>Ekaterina Ivanova</cp:lastModifiedBy>
  <cp:revision>2</cp:revision>
  <dcterms:created xsi:type="dcterms:W3CDTF">2026-01-25T09:36:00Z</dcterms:created>
  <dcterms:modified xsi:type="dcterms:W3CDTF">2026-01-25T09:40:00Z</dcterms:modified>
</cp:coreProperties>
</file>