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7632" w14:textId="13AA44AF" w:rsidR="002A35D3" w:rsidRDefault="000A2955">
      <w:r>
        <w:t>1.</w:t>
      </w:r>
    </w:p>
    <w:p w14:paraId="0619B9C8" w14:textId="20724F2C" w:rsidR="000A2955" w:rsidRDefault="000A2955">
      <w:hyperlink r:id="rId4" w:anchor="poverty_line" w:history="1">
        <w:r>
          <w:rPr>
            <w:rStyle w:val="Hyperlink"/>
          </w:rPr>
          <w:t>The Final Countdown: Prospects for Ending Extreme Poverty by 2030 (Interactive) (brookings.edu)</w:t>
        </w:r>
      </w:hyperlink>
    </w:p>
    <w:p w14:paraId="5C541EC1" w14:textId="71F7EDE9" w:rsidR="000A2955" w:rsidRDefault="000A2955">
      <w:r>
        <w:t xml:space="preserve">Pros: Very easy to interpret. The findings are </w:t>
      </w:r>
      <w:r w:rsidR="00D76434">
        <w:t>clear,</w:t>
      </w:r>
      <w:r>
        <w:t xml:space="preserve"> and the use of color and text add to the audience understanding. It’s not too busy while also showing best- and worst-case scenarios for the predicted values.</w:t>
      </w:r>
    </w:p>
    <w:p w14:paraId="75094825" w14:textId="61986824" w:rsidR="000A2955" w:rsidRDefault="000A2955">
      <w:r>
        <w:t xml:space="preserve">Cons: </w:t>
      </w:r>
      <w:r w:rsidR="00883EFE">
        <w:t>Not clear which geographical populations are changing</w:t>
      </w:r>
    </w:p>
    <w:p w14:paraId="5BB5F143" w14:textId="06943D91" w:rsidR="00D76434" w:rsidRDefault="00D76434">
      <w:r>
        <w:t xml:space="preserve">What I would do differently: I would </w:t>
      </w:r>
      <w:r w:rsidR="00883EFE">
        <w:t xml:space="preserve">include a visual that groups the population by region/continent. </w:t>
      </w:r>
    </w:p>
    <w:p w14:paraId="000AA372" w14:textId="332CEFA2" w:rsidR="00883EFE" w:rsidRDefault="00883EFE"/>
    <w:p w14:paraId="5DF1DB90" w14:textId="0185E4CD" w:rsidR="00883EFE" w:rsidRDefault="00883EFE">
      <w:r>
        <w:t>2.</w:t>
      </w:r>
    </w:p>
    <w:p w14:paraId="08A743D9" w14:textId="3AB573F7" w:rsidR="00573E02" w:rsidRDefault="00573E02">
      <w:hyperlink r:id="rId5" w:anchor="The-New-Us" w:history="1">
        <w:r>
          <w:rPr>
            <w:rStyle w:val="Hyperlink"/>
          </w:rPr>
          <w:t>The Next America | Pew Research Center</w:t>
        </w:r>
      </w:hyperlink>
      <w:r w:rsidRPr="00573E02">
        <w:t xml:space="preserve"> </w:t>
      </w:r>
      <w:hyperlink r:id="rId6" w:anchor="The-New-Us" w:history="1">
        <w:r>
          <w:rPr>
            <w:rStyle w:val="Hyperlink"/>
          </w:rPr>
          <w:t>The Next America | Pew Research Center</w:t>
        </w:r>
      </w:hyperlink>
    </w:p>
    <w:p w14:paraId="5E2E913D" w14:textId="498252BD" w:rsidR="00573E02" w:rsidRDefault="00573E02">
      <w:r>
        <w:t>Pros: Concise and not too busy. The interactive piece is good for showing how the data progresses over time.</w:t>
      </w:r>
    </w:p>
    <w:p w14:paraId="27AD0650" w14:textId="571C5836" w:rsidR="00573E02" w:rsidRDefault="00573E02">
      <w:r>
        <w:t xml:space="preserve">Cons: Interpretation of the data is dependent on the text explanation. </w:t>
      </w:r>
    </w:p>
    <w:p w14:paraId="7570FDE9" w14:textId="0EF80ED4" w:rsidR="00573E02" w:rsidRDefault="00573E02">
      <w:r>
        <w:t>What I would do differently: Not included the color scale that shows boomer’s age. Just because that is a large age group and doesn’t add much info or context.</w:t>
      </w:r>
    </w:p>
    <w:p w14:paraId="5D5DA3D8" w14:textId="4622BE00" w:rsidR="00573E02" w:rsidRDefault="00573E02"/>
    <w:p w14:paraId="3DDFD978" w14:textId="0733463C" w:rsidR="00573E02" w:rsidRDefault="00573E02">
      <w:r>
        <w:t xml:space="preserve">3. </w:t>
      </w:r>
    </w:p>
    <w:p w14:paraId="6E4600B8" w14:textId="15DD166D" w:rsidR="00573E02" w:rsidRDefault="00624E38">
      <w:hyperlink r:id="rId7" w:history="1">
        <w:r w:rsidRPr="00624E38">
          <w:rPr>
            <w:rStyle w:val="Hyperlink"/>
          </w:rPr>
          <w:t>https://www.nytimes.com/interactive/2014/upshot/buy-rent-calculator.html</w:t>
        </w:r>
      </w:hyperlink>
    </w:p>
    <w:p w14:paraId="5DB2110A" w14:textId="2496A3B3" w:rsidR="00624E38" w:rsidRDefault="00624E38">
      <w:r>
        <w:t xml:space="preserve">Pros: Very Educational, Great Resource for homebuyers and investors to find </w:t>
      </w:r>
      <w:proofErr w:type="spellStart"/>
      <w:r>
        <w:t>oppurtunity</w:t>
      </w:r>
      <w:proofErr w:type="spellEnd"/>
      <w:r>
        <w:t>.</w:t>
      </w:r>
    </w:p>
    <w:p w14:paraId="6A4A5849" w14:textId="2DF439B0" w:rsidR="00624E38" w:rsidRDefault="00624E38">
      <w:r>
        <w:t>Cons: Has a lot of text</w:t>
      </w:r>
    </w:p>
    <w:p w14:paraId="0D55CE30" w14:textId="7EBB2670" w:rsidR="00624E38" w:rsidRDefault="00624E38">
      <w:r>
        <w:t xml:space="preserve">What I would do: </w:t>
      </w:r>
      <w:r w:rsidR="001D3B68">
        <w:t xml:space="preserve">Add an option to enter location, home details (home type, rooms, bathrooms, </w:t>
      </w:r>
      <w:proofErr w:type="spellStart"/>
      <w:r w:rsidR="001D3B68">
        <w:t>zipcode</w:t>
      </w:r>
      <w:proofErr w:type="spellEnd"/>
      <w:r w:rsidR="001D3B68">
        <w:t xml:space="preserve">) to populate average rent prices for similar homes. Then the indicator will show green if buying is better and red if renting is </w:t>
      </w:r>
      <w:proofErr w:type="gramStart"/>
      <w:r w:rsidR="001D3B68">
        <w:t>better .</w:t>
      </w:r>
      <w:proofErr w:type="gramEnd"/>
      <w:r w:rsidR="001D3B68">
        <w:t xml:space="preserve"> </w:t>
      </w:r>
    </w:p>
    <w:p w14:paraId="6CBE8F3F" w14:textId="0795A323" w:rsidR="001D3B68" w:rsidRDefault="001D3B68">
      <w:r>
        <w:t>4.</w:t>
      </w:r>
    </w:p>
    <w:p w14:paraId="12A0254C" w14:textId="5ABC2A7E" w:rsidR="001D3B68" w:rsidRDefault="00431063">
      <w:hyperlink r:id="rId8" w:history="1">
        <w:r>
          <w:rPr>
            <w:rStyle w:val="Hyperlink"/>
          </w:rPr>
          <w:t>Millennial generation is bigger, more diverse than boomers - CNNMoney</w:t>
        </w:r>
      </w:hyperlink>
    </w:p>
    <w:p w14:paraId="7FB709D2" w14:textId="0C2A383B" w:rsidR="00431063" w:rsidRDefault="00431063">
      <w:r>
        <w:t xml:space="preserve">Pros: Great at showing the change in each ethnicity over time </w:t>
      </w:r>
      <w:proofErr w:type="gramStart"/>
      <w:r>
        <w:t>and also</w:t>
      </w:r>
      <w:proofErr w:type="gramEnd"/>
      <w:r>
        <w:t xml:space="preserve"> as a whole population. Very Interesting findings.</w:t>
      </w:r>
    </w:p>
    <w:p w14:paraId="7DC10BBB" w14:textId="3818A4FE" w:rsidR="00431063" w:rsidRDefault="00431063">
      <w:r>
        <w:t xml:space="preserve">Cons: Some of the colors were too </w:t>
      </w:r>
      <w:proofErr w:type="gramStart"/>
      <w:r>
        <w:t>similar to</w:t>
      </w:r>
      <w:proofErr w:type="gramEnd"/>
      <w:r>
        <w:t xml:space="preserve"> one another</w:t>
      </w:r>
    </w:p>
    <w:p w14:paraId="247E6816" w14:textId="2810279E" w:rsidR="00431063" w:rsidRDefault="00431063">
      <w:r>
        <w:t xml:space="preserve">What I would </w:t>
      </w:r>
      <w:proofErr w:type="gramStart"/>
      <w:r>
        <w:t>Do :</w:t>
      </w:r>
      <w:proofErr w:type="gramEnd"/>
      <w:r>
        <w:t xml:space="preserve"> Change the color scheme</w:t>
      </w:r>
    </w:p>
    <w:sectPr w:rsidR="0043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D0"/>
    <w:rsid w:val="000A2955"/>
    <w:rsid w:val="001D3B68"/>
    <w:rsid w:val="002A35D3"/>
    <w:rsid w:val="00323751"/>
    <w:rsid w:val="003F3909"/>
    <w:rsid w:val="00431063"/>
    <w:rsid w:val="00573E02"/>
    <w:rsid w:val="005A2DD0"/>
    <w:rsid w:val="00624E38"/>
    <w:rsid w:val="00883EFE"/>
    <w:rsid w:val="00D7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75DA"/>
  <w15:chartTrackingRefBased/>
  <w15:docId w15:val="{8AF95F93-2EDF-45DC-914C-DBB4A671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9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ey.cnn.com/interactive/economy/diversity-millennials-boom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ytimes.com/interactive/2014/upshot/buy-rent-calculato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wresearch.org/next-america/" TargetMode="External"/><Relationship Id="rId5" Type="http://schemas.openxmlformats.org/officeDocument/2006/relationships/hyperlink" Target="https://www.pewresearch.org/next-americ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rookings.edu/interactives/the-final-countdown-prospects-for-ending-extreme-poverty-by-2030-interactiv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Ronise Ball</dc:creator>
  <cp:keywords/>
  <dc:description/>
  <cp:lastModifiedBy>Ronise Ball</cp:lastModifiedBy>
  <cp:revision>1</cp:revision>
  <dcterms:created xsi:type="dcterms:W3CDTF">2022-07-07T01:56:00Z</dcterms:created>
  <dcterms:modified xsi:type="dcterms:W3CDTF">2022-07-07T04:21:00Z</dcterms:modified>
</cp:coreProperties>
</file>