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61CDF" w14:textId="77777777" w:rsidR="00FD72BC" w:rsidRPr="00AA7295" w:rsidRDefault="00000000">
      <w:pPr>
        <w:pStyle w:val="Ttulo"/>
        <w:rPr>
          <w:lang w:val="es-PE"/>
        </w:rPr>
      </w:pPr>
      <w:r w:rsidRPr="00AA7295">
        <w:rPr>
          <w:lang w:val="es-PE"/>
        </w:rPr>
        <w:t>Temas de Investigación</w:t>
      </w:r>
    </w:p>
    <w:p w14:paraId="36E74294" w14:textId="77777777" w:rsidR="00AA7295" w:rsidRPr="00AA7295" w:rsidRDefault="00AA7295" w:rsidP="00AA7295">
      <w:pPr>
        <w:pStyle w:val="Prrafodelista"/>
        <w:numPr>
          <w:ilvl w:val="0"/>
          <w:numId w:val="10"/>
        </w:numPr>
        <w:spacing w:after="160" w:line="259" w:lineRule="auto"/>
        <w:rPr>
          <w:lang w:val="es-PE"/>
        </w:rPr>
      </w:pPr>
      <w:r w:rsidRPr="00AA7295">
        <w:rPr>
          <w:lang w:val="es-PE"/>
        </w:rPr>
        <w:t>Prueba t para muestras relacionadas</w:t>
      </w:r>
    </w:p>
    <w:p w14:paraId="60F2025A" w14:textId="77777777" w:rsidR="00AA7295" w:rsidRPr="00AA7295" w:rsidRDefault="00AA7295" w:rsidP="00AA7295">
      <w:pPr>
        <w:pStyle w:val="Prrafodelista"/>
        <w:numPr>
          <w:ilvl w:val="0"/>
          <w:numId w:val="10"/>
        </w:numPr>
        <w:spacing w:after="160" w:line="259" w:lineRule="auto"/>
        <w:rPr>
          <w:lang w:val="es-PE"/>
        </w:rPr>
      </w:pPr>
      <w:r w:rsidRPr="00AA7295">
        <w:rPr>
          <w:lang w:val="es-PE"/>
        </w:rPr>
        <w:t>Prueba de Wilcoxon para muestras relacionadas</w:t>
      </w:r>
    </w:p>
    <w:p w14:paraId="3F5127B0" w14:textId="77777777" w:rsidR="00AA7295" w:rsidRPr="00AA7295" w:rsidRDefault="00AA7295" w:rsidP="00AA7295">
      <w:pPr>
        <w:pStyle w:val="Prrafodelista"/>
        <w:numPr>
          <w:ilvl w:val="0"/>
          <w:numId w:val="10"/>
        </w:numPr>
        <w:spacing w:after="160" w:line="259" w:lineRule="auto"/>
        <w:rPr>
          <w:lang w:val="es-PE"/>
        </w:rPr>
      </w:pPr>
      <w:r w:rsidRPr="00AA7295">
        <w:rPr>
          <w:lang w:val="es-PE"/>
        </w:rPr>
        <w:t>Prueba t para muestras independientes</w:t>
      </w:r>
    </w:p>
    <w:p w14:paraId="276C617B" w14:textId="77777777" w:rsidR="00AA7295" w:rsidRPr="00AA7295" w:rsidRDefault="00AA7295" w:rsidP="00AA7295">
      <w:pPr>
        <w:pStyle w:val="Prrafodelista"/>
        <w:numPr>
          <w:ilvl w:val="0"/>
          <w:numId w:val="10"/>
        </w:numPr>
        <w:spacing w:after="160" w:line="259" w:lineRule="auto"/>
        <w:rPr>
          <w:lang w:val="es-PE"/>
        </w:rPr>
      </w:pPr>
      <w:r w:rsidRPr="00AA7295">
        <w:rPr>
          <w:lang w:val="es-PE"/>
        </w:rPr>
        <w:t>Prueba U de Mann-Whitney</w:t>
      </w:r>
    </w:p>
    <w:p w14:paraId="03E47DA9" w14:textId="77777777" w:rsidR="00AA7295" w:rsidRPr="00AA7295" w:rsidRDefault="00AA7295" w:rsidP="00AA7295">
      <w:pPr>
        <w:pStyle w:val="Prrafodelista"/>
        <w:numPr>
          <w:ilvl w:val="0"/>
          <w:numId w:val="10"/>
        </w:numPr>
        <w:spacing w:after="160" w:line="259" w:lineRule="auto"/>
        <w:rPr>
          <w:lang w:val="es-PE"/>
        </w:rPr>
      </w:pPr>
      <w:r w:rsidRPr="00AA7295">
        <w:rPr>
          <w:lang w:val="es-PE"/>
        </w:rPr>
        <w:t>Coeficiente de correlación de Pearson</w:t>
      </w:r>
    </w:p>
    <w:p w14:paraId="6FB564EE" w14:textId="77777777" w:rsidR="00AA7295" w:rsidRPr="00AA7295" w:rsidRDefault="00AA7295" w:rsidP="00AA7295">
      <w:pPr>
        <w:pStyle w:val="Prrafodelista"/>
        <w:numPr>
          <w:ilvl w:val="0"/>
          <w:numId w:val="10"/>
        </w:numPr>
        <w:spacing w:after="160" w:line="259" w:lineRule="auto"/>
        <w:rPr>
          <w:lang w:val="es-PE"/>
        </w:rPr>
      </w:pPr>
      <w:r w:rsidRPr="00AA7295">
        <w:rPr>
          <w:lang w:val="es-PE"/>
        </w:rPr>
        <w:t>Coeficiente de correlación de Spearman</w:t>
      </w:r>
    </w:p>
    <w:p w14:paraId="0B65E55B" w14:textId="77777777" w:rsidR="00AA7295" w:rsidRPr="00AA7295" w:rsidRDefault="00AA7295" w:rsidP="00AA7295">
      <w:pPr>
        <w:rPr>
          <w:b/>
          <w:bCs/>
          <w:color w:val="FF0000"/>
          <w:lang w:val="es-PE"/>
        </w:rPr>
      </w:pPr>
      <w:r w:rsidRPr="00AA7295">
        <w:rPr>
          <w:b/>
          <w:bCs/>
          <w:color w:val="FF0000"/>
          <w:lang w:val="es-PE"/>
        </w:rPr>
        <w:t>Sugerencias para su investigación</w:t>
      </w:r>
    </w:p>
    <w:p w14:paraId="223E79B2" w14:textId="77777777" w:rsidR="00FD72BC" w:rsidRDefault="00000000">
      <w:pPr>
        <w:pStyle w:val="Ttulo1"/>
      </w:pPr>
      <w:proofErr w:type="spellStart"/>
      <w:r>
        <w:t>Prueba</w:t>
      </w:r>
      <w:proofErr w:type="spellEnd"/>
      <w:r>
        <w:t xml:space="preserve"> t para </w:t>
      </w:r>
      <w:proofErr w:type="spellStart"/>
      <w:r>
        <w:t>muestras</w:t>
      </w:r>
      <w:proofErr w:type="spellEnd"/>
      <w:r>
        <w:t xml:space="preserve"> relacionadas</w:t>
      </w:r>
    </w:p>
    <w:p w14:paraId="51CF5D9B" w14:textId="77777777" w:rsidR="00FD72BC" w:rsidRDefault="00000000">
      <w:r>
        <w:t>Impacto de un programa de entrenamiento físico en la capacidad aeróbica antes y después de su implementación.</w:t>
      </w:r>
    </w:p>
    <w:p w14:paraId="1B46E924" w14:textId="77777777" w:rsidR="00FD72BC" w:rsidRDefault="00000000">
      <w:r>
        <w:t>Comparación del rendimiento académico de los estudiantes en matemáticas antes y después de una intervención educativa.</w:t>
      </w:r>
    </w:p>
    <w:p w14:paraId="0A6AB7CA" w14:textId="77777777" w:rsidR="00FD72BC" w:rsidRDefault="00000000">
      <w:r>
        <w:t>Efecto de un nuevo medicamento en la presión arterial de los pacientes antes y después del tratamiento.</w:t>
      </w:r>
    </w:p>
    <w:p w14:paraId="3B196C37" w14:textId="77777777" w:rsidR="00FD72BC" w:rsidRDefault="00000000">
      <w:pPr>
        <w:pStyle w:val="Ttulo1"/>
      </w:pPr>
      <w:r>
        <w:t>Prueba de Wilcoxon para muestras relacionadas</w:t>
      </w:r>
    </w:p>
    <w:p w14:paraId="59595DC9" w14:textId="77777777" w:rsidR="00FD72BC" w:rsidRDefault="00000000">
      <w:r>
        <w:t>Evaluación del bienestar emocional de los empleados antes y después de una sesión de meditación diaria.</w:t>
      </w:r>
    </w:p>
    <w:p w14:paraId="546FBFC2" w14:textId="77777777" w:rsidR="00FD72BC" w:rsidRDefault="00000000">
      <w:r>
        <w:t>Cambio en la satisfacción laboral tras la implementación de una nueva política de incentivos.</w:t>
      </w:r>
    </w:p>
    <w:p w14:paraId="5E1C6A37" w14:textId="77777777" w:rsidR="00FD72BC" w:rsidRDefault="00000000">
      <w:r>
        <w:t>Diferencias en la calidad del sueño antes y después de usar un suplemento natural.</w:t>
      </w:r>
    </w:p>
    <w:p w14:paraId="032399AC" w14:textId="77777777" w:rsidR="00FD72BC" w:rsidRDefault="00000000">
      <w:pPr>
        <w:pStyle w:val="Ttulo1"/>
      </w:pPr>
      <w:r>
        <w:t>Prueba t para muestras independientes</w:t>
      </w:r>
    </w:p>
    <w:p w14:paraId="07CB1F39" w14:textId="77777777" w:rsidR="00FD72BC" w:rsidRDefault="00000000">
      <w:r>
        <w:t>Comparación del peso promedio de dos grupos de pacientes con diferentes dietas.</w:t>
      </w:r>
    </w:p>
    <w:p w14:paraId="167988FB" w14:textId="77777777" w:rsidR="00FD72BC" w:rsidRDefault="00000000">
      <w:r>
        <w:t>Diferencia en los resultados de un examen entre estudiantes de dos métodos de enseñanza: presencial vs. online.</w:t>
      </w:r>
    </w:p>
    <w:p w14:paraId="4F88C34A" w14:textId="77777777" w:rsidR="00FD72BC" w:rsidRDefault="00000000">
      <w:r>
        <w:t>Comparación del tiempo promedio de recuperación entre dos tratamientos médicos diferentes.</w:t>
      </w:r>
    </w:p>
    <w:p w14:paraId="4CB8CEBA" w14:textId="77777777" w:rsidR="00FD72BC" w:rsidRDefault="00000000">
      <w:pPr>
        <w:pStyle w:val="Ttulo1"/>
      </w:pPr>
      <w:r>
        <w:lastRenderedPageBreak/>
        <w:t>Prueba U de Mann-Whitney</w:t>
      </w:r>
    </w:p>
    <w:p w14:paraId="68DF99D2" w14:textId="77777777" w:rsidR="00FD72BC" w:rsidRDefault="00000000">
      <w:r>
        <w:t>Comparación de los niveles de ansiedad entre dos grupos de pacientes: uno con terapia cognitivo-conductual y otro con terapia grupal.</w:t>
      </w:r>
    </w:p>
    <w:p w14:paraId="651D0ED7" w14:textId="77777777" w:rsidR="00FD72BC" w:rsidRDefault="00000000">
      <w:r>
        <w:t>Diferencia en los tiempos de reacción entre personas que usan diferentes tipos de dispositivos (móvil vs. ordenador).</w:t>
      </w:r>
    </w:p>
    <w:p w14:paraId="26CF2A1F" w14:textId="77777777" w:rsidR="00FD72BC" w:rsidRDefault="00000000">
      <w:r>
        <w:t>Comparación de la satisfacción del cliente entre dos tiendas de una misma cadena comercial.</w:t>
      </w:r>
    </w:p>
    <w:p w14:paraId="748F9CD5" w14:textId="77777777" w:rsidR="00FD72BC" w:rsidRDefault="00000000">
      <w:pPr>
        <w:pStyle w:val="Ttulo1"/>
      </w:pPr>
      <w:r>
        <w:t>Coeficiente de correlación de Pearson</w:t>
      </w:r>
    </w:p>
    <w:p w14:paraId="448092B6" w14:textId="77777777" w:rsidR="00FD72BC" w:rsidRDefault="00000000">
      <w:r>
        <w:t>Relación entre el número de horas de estudio y las calificaciones en un examen académico.</w:t>
      </w:r>
    </w:p>
    <w:p w14:paraId="1389295C" w14:textId="77777777" w:rsidR="00FD72BC" w:rsidRDefault="00000000">
      <w:r>
        <w:t>Correlación entre la cantidad de ejercicio físico semanal y el índice de masa corporal (IMC).</w:t>
      </w:r>
    </w:p>
    <w:p w14:paraId="10046EB7" w14:textId="77777777" w:rsidR="00FD72BC" w:rsidRDefault="00000000">
      <w:r>
        <w:t>Relación entre el consumo de café y la productividad laboral en un grupo de trabajadores.</w:t>
      </w:r>
    </w:p>
    <w:p w14:paraId="1518101D" w14:textId="77777777" w:rsidR="00FD72BC" w:rsidRDefault="00000000">
      <w:pPr>
        <w:pStyle w:val="Ttulo1"/>
      </w:pPr>
      <w:r>
        <w:t>Coeficiente de correlación de Spearman</w:t>
      </w:r>
    </w:p>
    <w:p w14:paraId="572EF3C3" w14:textId="77777777" w:rsidR="00FD72BC" w:rsidRDefault="00000000">
      <w:r>
        <w:t>Correlación entre el nivel de estrés percibido y la calidad del sueño en trabajadores de una empresa.</w:t>
      </w:r>
    </w:p>
    <w:p w14:paraId="3F4A67C4" w14:textId="77777777" w:rsidR="00FD72BC" w:rsidRDefault="00000000">
      <w:r>
        <w:t>Relación entre la antigüedad en un trabajo y el nivel de satisfacción laboral.</w:t>
      </w:r>
    </w:p>
    <w:p w14:paraId="247BA192" w14:textId="77777777" w:rsidR="00FD72BC" w:rsidRDefault="00000000">
      <w:r>
        <w:t>Correlación entre la clasificación de los estudiantes en un test de habilidad matemática y un test de razonamiento lógico.</w:t>
      </w:r>
    </w:p>
    <w:sectPr w:rsidR="00FD72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D252AB9"/>
    <w:multiLevelType w:val="hybridMultilevel"/>
    <w:tmpl w:val="51F6A718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410180">
    <w:abstractNumId w:val="8"/>
  </w:num>
  <w:num w:numId="2" w16cid:durableId="1096367775">
    <w:abstractNumId w:val="6"/>
  </w:num>
  <w:num w:numId="3" w16cid:durableId="164903384">
    <w:abstractNumId w:val="5"/>
  </w:num>
  <w:num w:numId="4" w16cid:durableId="1865709666">
    <w:abstractNumId w:val="4"/>
  </w:num>
  <w:num w:numId="5" w16cid:durableId="690493944">
    <w:abstractNumId w:val="7"/>
  </w:num>
  <w:num w:numId="6" w16cid:durableId="1508865520">
    <w:abstractNumId w:val="3"/>
  </w:num>
  <w:num w:numId="7" w16cid:durableId="2041543149">
    <w:abstractNumId w:val="2"/>
  </w:num>
  <w:num w:numId="8" w16cid:durableId="1806268524">
    <w:abstractNumId w:val="1"/>
  </w:num>
  <w:num w:numId="9" w16cid:durableId="210313983">
    <w:abstractNumId w:val="0"/>
  </w:num>
  <w:num w:numId="10" w16cid:durableId="16335579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A7295"/>
    <w:rsid w:val="00B47730"/>
    <w:rsid w:val="00CB0664"/>
    <w:rsid w:val="00FC693F"/>
    <w:rsid w:val="00FD72BC"/>
    <w:rsid w:val="00FE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0FAB11F"/>
  <w14:defaultImageDpi w14:val="300"/>
  <w15:docId w15:val="{44B3D815-1655-4D37-A5E2-67011460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15831</cp:lastModifiedBy>
  <cp:revision>2</cp:revision>
  <dcterms:created xsi:type="dcterms:W3CDTF">2024-09-06T00:16:00Z</dcterms:created>
  <dcterms:modified xsi:type="dcterms:W3CDTF">2024-09-06T00:16:00Z</dcterms:modified>
  <cp:category/>
</cp:coreProperties>
</file>