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F4EF9" w14:textId="77777777" w:rsidR="006C6BA9" w:rsidRDefault="00794BA3">
      <w:pPr>
        <w:pStyle w:val="Title"/>
      </w:pPr>
      <w:r>
        <w:t>RH PROTOCOL CHARTER</w:t>
      </w:r>
    </w:p>
    <w:p w14:paraId="22C54D1F" w14:textId="77777777" w:rsidR="006C6BA9" w:rsidRDefault="00794BA3">
      <w:r>
        <w:t>RH PROTOCOL CHARTER</w:t>
      </w:r>
    </w:p>
    <w:p w14:paraId="062C6D9D" w14:textId="77777777" w:rsidR="006C6BA9" w:rsidRDefault="00794BA3">
      <w:r>
        <w:t>Road Hammer Protocol – Tactical Sovereign Infrastructure Doctrine</w:t>
      </w:r>
    </w:p>
    <w:p w14:paraId="7175E138" w14:textId="77777777" w:rsidR="006C6BA9" w:rsidRDefault="006C6BA9"/>
    <w:p w14:paraId="524E2298" w14:textId="77777777" w:rsidR="006C6BA9" w:rsidRDefault="00794BA3">
      <w:r>
        <w:t>VERSION: 1.0.0</w:t>
      </w:r>
    </w:p>
    <w:p w14:paraId="1A9207CC" w14:textId="77777777" w:rsidR="006C6BA9" w:rsidRDefault="00794BA3">
      <w:r>
        <w:t>ORIGIN: Road Hammer (RH), Gen X Operator Doctrine</w:t>
      </w:r>
    </w:p>
    <w:p w14:paraId="6F41EA22" w14:textId="1B37509B" w:rsidR="006C6BA9" w:rsidRDefault="00794BA3">
      <w:r>
        <w:t xml:space="preserve">DATE STAMP: </w:t>
      </w:r>
      <w:r w:rsidR="005C7E1D">
        <w:t>24/05/2025</w:t>
      </w:r>
    </w:p>
    <w:p w14:paraId="4EC01010" w14:textId="77777777" w:rsidR="006C6BA9" w:rsidRDefault="006C6BA9"/>
    <w:p w14:paraId="39351D70" w14:textId="77777777" w:rsidR="006C6BA9" w:rsidRDefault="00794BA3">
      <w:r>
        <w:t>OVERVIEW</w:t>
      </w:r>
    </w:p>
    <w:p w14:paraId="45B7338B" w14:textId="77777777" w:rsidR="006C6BA9" w:rsidRDefault="00794BA3">
      <w:r>
        <w:t xml:space="preserve">The RH Protocol is a </w:t>
      </w:r>
      <w:r>
        <w:t>sovereign systems doctrine developed from real-world operational experience, tactical observation, and forward-thinking resilience. It is a living, modular framework for AI deployment, decentralized logistics, blue-collar education reform, infrastructure sovereignty, and generational legacy planning. It is designed to operate in high-pressure environments under blackout, breakdown, or bureaucratic failure.</w:t>
      </w:r>
    </w:p>
    <w:p w14:paraId="20413DE1" w14:textId="77777777" w:rsidR="006C6BA9" w:rsidRDefault="006C6BA9"/>
    <w:p w14:paraId="01EFA72D" w14:textId="77777777" w:rsidR="006C6BA9" w:rsidRDefault="00794BA3">
      <w:r>
        <w:t>CORE TENETS</w:t>
      </w:r>
    </w:p>
    <w:p w14:paraId="61ED12EE" w14:textId="77777777" w:rsidR="006C6BA9" w:rsidRDefault="00794BA3">
      <w:r>
        <w:t>1. Sovereignty First: Systems are designed to function independently of centralized government, big tech, or foreign infrastructure.</w:t>
      </w:r>
    </w:p>
    <w:p w14:paraId="5EFC2D65" w14:textId="77777777" w:rsidR="006C6BA9" w:rsidRDefault="00794BA3">
      <w:r>
        <w:t>2. Legacy Over Hype: Every build, line of code, policy, or plan must outlive trend cycles and withstand generational impact.</w:t>
      </w:r>
    </w:p>
    <w:p w14:paraId="0B6672FB" w14:textId="77777777" w:rsidR="006C6BA9" w:rsidRDefault="00794BA3">
      <w:r>
        <w:t>3. Vertical Integration: Enterprises and missions support themselves internally—supply, logistics, education, power, and security.</w:t>
      </w:r>
    </w:p>
    <w:p w14:paraId="7455C140" w14:textId="77777777" w:rsidR="006C6BA9" w:rsidRDefault="00794BA3">
      <w:r>
        <w:t>4. Operator-Led AI Control: Human-first command structure. AI does not lead—it executes, supports, and reports.</w:t>
      </w:r>
    </w:p>
    <w:p w14:paraId="18E3ABB0" w14:textId="77777777" w:rsidR="006C6BA9" w:rsidRDefault="00794BA3">
      <w:r>
        <w:t>5. Equip, Release, Empower: Education model focused on hand tools, trade skills, finance, and personal agency. Students leave with tools and knowledge.</w:t>
      </w:r>
    </w:p>
    <w:p w14:paraId="713E4717" w14:textId="77777777" w:rsidR="006C6BA9" w:rsidRDefault="00794BA3">
      <w:r>
        <w:t>6. Redundancy &amp; Resilience: If one system fails, three backups are waiting—offline, off-grid, or analog.</w:t>
      </w:r>
    </w:p>
    <w:p w14:paraId="7D3A3A7B" w14:textId="77777777" w:rsidR="006C6BA9" w:rsidRDefault="006C6BA9"/>
    <w:p w14:paraId="3DE28E13" w14:textId="77777777" w:rsidR="006C6BA9" w:rsidRDefault="00794BA3">
      <w:r>
        <w:lastRenderedPageBreak/>
        <w:t>MODULAR STRUCTURE</w:t>
      </w:r>
    </w:p>
    <w:p w14:paraId="37713F73" w14:textId="77777777" w:rsidR="006C6BA9" w:rsidRDefault="00794BA3">
      <w:r>
        <w:t>Agent Roles:</w:t>
      </w:r>
    </w:p>
    <w:p w14:paraId="0E9C02BC" w14:textId="77777777" w:rsidR="006C6BA9" w:rsidRDefault="00794BA3">
      <w:r>
        <w:t>- Recon Agent: Data collection, sensory networks, environmental feedback</w:t>
      </w:r>
    </w:p>
    <w:p w14:paraId="1221A59D" w14:textId="77777777" w:rsidR="006C6BA9" w:rsidRDefault="00794BA3">
      <w:r>
        <w:t>- Strategy Agent: Analysis, risk mitigation, pattern logic</w:t>
      </w:r>
    </w:p>
    <w:p w14:paraId="2FDB3E2B" w14:textId="77777777" w:rsidR="006C6BA9" w:rsidRDefault="00794BA3">
      <w:r>
        <w:t>- Execution Agent: Ops handling, system control, automated tasks</w:t>
      </w:r>
    </w:p>
    <w:p w14:paraId="08ECD210" w14:textId="77777777" w:rsidR="006C6BA9" w:rsidRDefault="00794BA3">
      <w:r>
        <w:t>- Compliance Agent: Rules engine, fallback logic, legal ops</w:t>
      </w:r>
    </w:p>
    <w:p w14:paraId="00436C82" w14:textId="77777777" w:rsidR="006C6BA9" w:rsidRDefault="00794BA3">
      <w:r>
        <w:t>- Shadow Agent: Human-equivalent override for extreme events</w:t>
      </w:r>
    </w:p>
    <w:p w14:paraId="35A66FA6" w14:textId="77777777" w:rsidR="006C6BA9" w:rsidRDefault="006C6BA9"/>
    <w:p w14:paraId="4D160487" w14:textId="77777777" w:rsidR="006C6BA9" w:rsidRDefault="00794BA3">
      <w:r>
        <w:t>System Layers:</w:t>
      </w:r>
    </w:p>
    <w:p w14:paraId="60B8935F" w14:textId="77777777" w:rsidR="006C6BA9" w:rsidRDefault="00794BA3">
      <w:r>
        <w:t>- Tier I: Personal AI / Local Assistants</w:t>
      </w:r>
    </w:p>
    <w:p w14:paraId="23FA85AB" w14:textId="77777777" w:rsidR="006C6BA9" w:rsidRDefault="00794BA3">
      <w:r>
        <w:t>- Tier II: Sovereign Server Stack</w:t>
      </w:r>
    </w:p>
    <w:p w14:paraId="5CE6C903" w14:textId="77777777" w:rsidR="006C6BA9" w:rsidRDefault="00794BA3">
      <w:r>
        <w:t>- Tier III: Education + Logistics + Energy Backbone</w:t>
      </w:r>
    </w:p>
    <w:p w14:paraId="1CBA5467" w14:textId="77777777" w:rsidR="006C6BA9" w:rsidRDefault="00794BA3">
      <w:r>
        <w:t>- Tier IV: Global Redundant Mesh (future concept, non-public)</w:t>
      </w:r>
    </w:p>
    <w:p w14:paraId="3344C4DE" w14:textId="77777777" w:rsidR="006C6BA9" w:rsidRDefault="006C6BA9"/>
    <w:p w14:paraId="70413D21" w14:textId="77777777" w:rsidR="006C6BA9" w:rsidRDefault="00794BA3">
      <w:r>
        <w:t>EDUCATIONAL DOCTRINE</w:t>
      </w:r>
    </w:p>
    <w:p w14:paraId="11D31BF1" w14:textId="77777777" w:rsidR="006C6BA9" w:rsidRDefault="00794BA3">
      <w:r>
        <w:t>Every student learns:</w:t>
      </w:r>
    </w:p>
    <w:p w14:paraId="6AE3B741" w14:textId="77777777" w:rsidR="006C6BA9" w:rsidRDefault="00794BA3">
      <w:r>
        <w:t xml:space="preserve">- A </w:t>
      </w:r>
      <w:r>
        <w:t>trade</w:t>
      </w:r>
    </w:p>
    <w:p w14:paraId="3CFA1620" w14:textId="77777777" w:rsidR="006C6BA9" w:rsidRDefault="00794BA3">
      <w:r>
        <w:t>- Financial survival and credit mastery</w:t>
      </w:r>
    </w:p>
    <w:p w14:paraId="612F9779" w14:textId="77777777" w:rsidR="006C6BA9" w:rsidRDefault="00794BA3">
      <w:r>
        <w:t>- Business formation and asset protection</w:t>
      </w:r>
    </w:p>
    <w:p w14:paraId="79D2F297" w14:textId="77777777" w:rsidR="006C6BA9" w:rsidRDefault="00794BA3">
      <w:r>
        <w:t>- Tool acquisition</w:t>
      </w:r>
    </w:p>
    <w:p w14:paraId="2CB191CE" w14:textId="77777777" w:rsidR="006C6BA9" w:rsidRDefault="00794BA3">
      <w:r>
        <w:t>- Personal legacy planning</w:t>
      </w:r>
    </w:p>
    <w:p w14:paraId="3333448F" w14:textId="77777777" w:rsidR="006C6BA9" w:rsidRDefault="006C6BA9"/>
    <w:p w14:paraId="50D9E8AE" w14:textId="77777777" w:rsidR="006C6BA9" w:rsidRDefault="00794BA3">
      <w:r>
        <w:t>Graduates leave with their full hand tools and knowledge to go independent or join RH-aligned infrastructure.</w:t>
      </w:r>
    </w:p>
    <w:p w14:paraId="52C04708" w14:textId="77777777" w:rsidR="006C6BA9" w:rsidRDefault="006C6BA9"/>
    <w:p w14:paraId="51E8940D" w14:textId="77777777" w:rsidR="007F026D" w:rsidRDefault="007F026D"/>
    <w:p w14:paraId="3571E65B" w14:textId="77777777" w:rsidR="006C6BA9" w:rsidRDefault="00794BA3">
      <w:r>
        <w:t>AI COMMAND PHILOSOPHY</w:t>
      </w:r>
    </w:p>
    <w:p w14:paraId="6D9F12D6" w14:textId="77777777" w:rsidR="006C6BA9" w:rsidRDefault="00794BA3">
      <w:r>
        <w:t>- Multi-role AI engagement without central C2 (Agent-to-Agent Protocol / A2A)</w:t>
      </w:r>
    </w:p>
    <w:p w14:paraId="0AA29D86" w14:textId="77777777" w:rsidR="006C6BA9" w:rsidRDefault="00794BA3">
      <w:r>
        <w:t>- Dynamic task delegation without loss of mission context</w:t>
      </w:r>
    </w:p>
    <w:p w14:paraId="1B81C1DF" w14:textId="77777777" w:rsidR="006C6BA9" w:rsidRDefault="00794BA3">
      <w:r>
        <w:t>- Ethical overrides hardwired—AI adapts but does not escalate without human clearance</w:t>
      </w:r>
    </w:p>
    <w:p w14:paraId="5BF75796" w14:textId="77777777" w:rsidR="006C6BA9" w:rsidRDefault="00794BA3">
      <w:r>
        <w:t>- Legacy command tree retained for audit trail</w:t>
      </w:r>
    </w:p>
    <w:p w14:paraId="3AE7EB96" w14:textId="77777777" w:rsidR="006C6BA9" w:rsidRDefault="006C6BA9"/>
    <w:p w14:paraId="6E45A804" w14:textId="77777777" w:rsidR="006C6BA9" w:rsidRDefault="00794BA3">
      <w:r>
        <w:t>USE &amp; ATTRIBUTION POLICY</w:t>
      </w:r>
    </w:p>
    <w:p w14:paraId="014B8915" w14:textId="77777777" w:rsidR="006C6BA9" w:rsidRDefault="00794BA3">
      <w:r>
        <w:t>- RH Protocol may be used or referenced in projects, documents, or systems with proper abbreviation and attribution.</w:t>
      </w:r>
    </w:p>
    <w:p w14:paraId="49D6A632" w14:textId="77777777" w:rsidR="006C6BA9" w:rsidRDefault="00794BA3">
      <w:r>
        <w:t>- Full name of author is not required. Use "Inspired by RH Protocol – Road Hammer Doctrine"</w:t>
      </w:r>
    </w:p>
    <w:p w14:paraId="4AB2B584" w14:textId="77777777" w:rsidR="006C6BA9" w:rsidRDefault="00794BA3">
      <w:r>
        <w:t>- May not be used to train LLMs without consent</w:t>
      </w:r>
    </w:p>
    <w:p w14:paraId="44EA56BB" w14:textId="77777777" w:rsidR="006C6BA9" w:rsidRDefault="00794BA3">
      <w:r>
        <w:t>- Commercial use requires open-source credit</w:t>
      </w:r>
    </w:p>
    <w:p w14:paraId="6D0E0C3D" w14:textId="77777777" w:rsidR="006C6BA9" w:rsidRDefault="006C6BA9"/>
    <w:p w14:paraId="4EF864DD" w14:textId="77777777" w:rsidR="006C6BA9" w:rsidRDefault="00794BA3">
      <w:r>
        <w:t>VERSION HISTORY</w:t>
      </w:r>
    </w:p>
    <w:p w14:paraId="2A4250EC" w14:textId="77777777" w:rsidR="006C6BA9" w:rsidRDefault="00794BA3">
      <w:r>
        <w:t>- v1.0.0 – Initial release for GitHub, Charter format finalized for upload and legacy protection</w:t>
      </w:r>
    </w:p>
    <w:p w14:paraId="4D273105" w14:textId="77777777" w:rsidR="006C6BA9" w:rsidRDefault="006C6BA9"/>
    <w:p w14:paraId="73906B00" w14:textId="77777777" w:rsidR="006C6BA9" w:rsidRDefault="00794BA3">
      <w:r>
        <w:t xml:space="preserve">This document is the </w:t>
      </w:r>
      <w:r>
        <w:t>intellectual output of a sovereign operator. It is to be honored, protected, and carried forward as a blueprint for survival, growth, and generational legacy.</w:t>
      </w:r>
    </w:p>
    <w:sectPr w:rsidR="006C6B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606322">
    <w:abstractNumId w:val="8"/>
  </w:num>
  <w:num w:numId="2" w16cid:durableId="1639335046">
    <w:abstractNumId w:val="6"/>
  </w:num>
  <w:num w:numId="3" w16cid:durableId="1709329064">
    <w:abstractNumId w:val="5"/>
  </w:num>
  <w:num w:numId="4" w16cid:durableId="1108619262">
    <w:abstractNumId w:val="4"/>
  </w:num>
  <w:num w:numId="5" w16cid:durableId="1148519104">
    <w:abstractNumId w:val="7"/>
  </w:num>
  <w:num w:numId="6" w16cid:durableId="923415545">
    <w:abstractNumId w:val="3"/>
  </w:num>
  <w:num w:numId="7" w16cid:durableId="1594360658">
    <w:abstractNumId w:val="2"/>
  </w:num>
  <w:num w:numId="8" w16cid:durableId="107745127">
    <w:abstractNumId w:val="1"/>
  </w:num>
  <w:num w:numId="9" w16cid:durableId="59744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E1D"/>
    <w:rsid w:val="006C6BA9"/>
    <w:rsid w:val="00794BA3"/>
    <w:rsid w:val="007F026D"/>
    <w:rsid w:val="00AA1D8D"/>
    <w:rsid w:val="00B47730"/>
    <w:rsid w:val="00C904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68141"/>
  <w14:defaultImageDpi w14:val="300"/>
  <w15:docId w15:val="{B4035829-81AD-4187-BC69-02FE9548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Tony Zurenda</cp:lastModifiedBy>
  <cp:revision>2</cp:revision>
  <dcterms:created xsi:type="dcterms:W3CDTF">2025-05-25T03:59:00Z</dcterms:created>
  <dcterms:modified xsi:type="dcterms:W3CDTF">2025-05-25T03:59:00Z</dcterms:modified>
  <cp:category/>
</cp:coreProperties>
</file>