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Análise de Ciclo de Vida</w:t>
      </w:r>
    </w:p>
    <w:p>
      <w:pPr>
        <w:pStyle w:val="Normal"/>
        <w:spacing w:before="0" w:after="160"/>
        <w:rPr>
          <w:b w:val="false"/>
          <w:b w:val="false"/>
          <w:bCs w:val="false"/>
          <w:u w:val="singl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159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5786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57865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15786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15786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5</Words>
  <Characters>20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2021-04-05T21:41:00Z</dcterms:created>
  <dc:creator>Fábio Santos</dc:creator>
  <dc:description/>
  <dc:language>pt-BR</dc:language>
  <cp:lastModifiedBy/>
  <dcterms:modified xsi:type="dcterms:W3CDTF">2021-05-03T21:31:53Z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