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B0243">
      <w:pPr>
        <w:autoSpaceDE w:val="0"/>
        <w:autoSpaceDN w:val="0"/>
        <w:adjustRightInd w:val="0"/>
        <w:spacing w:after="0" w:line="240" w:lineRule="auto"/>
        <w:rPr>
          <w:rFonts w:cs="Calibri"/>
          <w:color w:val="auto"/>
        </w:rPr>
      </w:pPr>
      <w:r>
        <w:rPr>
          <w:rFonts w:cs="Calibri"/>
          <w:color w:val="auto"/>
        </w:rPr>
        <w:t>Quiz Questions for Module 4</w:t>
      </w:r>
    </w:p>
    <w:p w14:paraId="440278CA">
      <w:pPr>
        <w:autoSpaceDE w:val="0"/>
        <w:autoSpaceDN w:val="0"/>
        <w:adjustRightInd w:val="0"/>
        <w:spacing w:after="0" w:line="240" w:lineRule="auto"/>
        <w:rPr>
          <w:rFonts w:cs="Calibri"/>
          <w:color w:val="auto"/>
        </w:rPr>
      </w:pPr>
      <w:r>
        <w:rPr>
          <w:rFonts w:cs="Calibri"/>
          <w:color w:val="auto"/>
        </w:rPr>
        <w:t xml:space="preserve"> </w:t>
      </w:r>
    </w:p>
    <w:p w14:paraId="2DE0BCEB">
      <w:pPr>
        <w:pStyle w:val="12"/>
        <w:numPr>
          <w:ilvl w:val="0"/>
          <w:numId w:val="1"/>
        </w:numPr>
        <w:autoSpaceDE w:val="0"/>
        <w:autoSpaceDN w:val="0"/>
        <w:adjustRightInd w:val="0"/>
        <w:spacing w:after="0" w:line="240" w:lineRule="auto"/>
        <w:rPr>
          <w:rFonts w:cs="Calibri"/>
          <w:color w:val="auto"/>
        </w:rPr>
      </w:pPr>
      <w:commentRangeStart w:id="0"/>
      <w:r>
        <w:rPr>
          <w:rFonts w:cs="Calibri"/>
          <w:color w:val="auto"/>
        </w:rPr>
        <w:t>Assume that a kernel is launched with 1000 thread blocks each of which has 512 threads. If a variable is declared as a shared memory variable, how many versions of the variable will be created through the lifetime of the execution of the kernel?</w:t>
      </w:r>
    </w:p>
    <w:commentRangeEnd w:id="0"/>
    <w:p w14:paraId="21BC4D8D">
      <w:pPr>
        <w:pStyle w:val="12"/>
        <w:autoSpaceDE w:val="0"/>
        <w:autoSpaceDN w:val="0"/>
        <w:adjustRightInd w:val="0"/>
        <w:spacing w:after="0" w:line="240" w:lineRule="auto"/>
        <w:rPr>
          <w:rFonts w:cs="Calibri"/>
          <w:color w:val="auto"/>
        </w:rPr>
      </w:pPr>
      <w:r>
        <w:commentReference w:id="0"/>
      </w:r>
    </w:p>
    <w:p w14:paraId="4FF7ED51">
      <w:pPr>
        <w:pStyle w:val="12"/>
        <w:numPr>
          <w:ilvl w:val="1"/>
          <w:numId w:val="1"/>
        </w:numPr>
        <w:autoSpaceDE w:val="0"/>
        <w:autoSpaceDN w:val="0"/>
        <w:adjustRightInd w:val="0"/>
        <w:spacing w:after="0" w:line="240" w:lineRule="auto"/>
        <w:rPr>
          <w:rFonts w:cs="Calibri"/>
          <w:color w:val="auto"/>
        </w:rPr>
      </w:pPr>
      <w:r>
        <w:rPr>
          <w:rFonts w:cs="Calibri"/>
          <w:color w:val="auto"/>
        </w:rPr>
        <w:t>1</w:t>
      </w:r>
    </w:p>
    <w:p w14:paraId="7558271F">
      <w:pPr>
        <w:pStyle w:val="12"/>
        <w:numPr>
          <w:ilvl w:val="1"/>
          <w:numId w:val="1"/>
        </w:numPr>
        <w:autoSpaceDE w:val="0"/>
        <w:autoSpaceDN w:val="0"/>
        <w:adjustRightInd w:val="0"/>
        <w:spacing w:after="0" w:line="240" w:lineRule="auto"/>
        <w:rPr>
          <w:rFonts w:cs="Calibri"/>
          <w:color w:val="auto"/>
        </w:rPr>
      </w:pPr>
      <w:r>
        <w:rPr>
          <w:rFonts w:cs="Calibri"/>
          <w:color w:val="auto"/>
        </w:rPr>
        <w:t>1,000</w:t>
      </w:r>
    </w:p>
    <w:p w14:paraId="51E1C347">
      <w:pPr>
        <w:pStyle w:val="12"/>
        <w:numPr>
          <w:ilvl w:val="1"/>
          <w:numId w:val="1"/>
        </w:numPr>
        <w:autoSpaceDE w:val="0"/>
        <w:autoSpaceDN w:val="0"/>
        <w:adjustRightInd w:val="0"/>
        <w:spacing w:after="0" w:line="240" w:lineRule="auto"/>
        <w:rPr>
          <w:rFonts w:cs="Calibri"/>
          <w:color w:val="auto"/>
        </w:rPr>
      </w:pPr>
      <w:r>
        <w:rPr>
          <w:rFonts w:cs="Calibri"/>
          <w:color w:val="auto"/>
        </w:rPr>
        <w:t>512</w:t>
      </w:r>
    </w:p>
    <w:p w14:paraId="5D0D4DBD">
      <w:pPr>
        <w:pStyle w:val="12"/>
        <w:numPr>
          <w:ilvl w:val="1"/>
          <w:numId w:val="1"/>
        </w:numPr>
        <w:autoSpaceDE w:val="0"/>
        <w:autoSpaceDN w:val="0"/>
        <w:adjustRightInd w:val="0"/>
        <w:spacing w:after="0" w:line="240" w:lineRule="auto"/>
        <w:rPr>
          <w:rFonts w:cs="Calibri"/>
          <w:color w:val="auto"/>
        </w:rPr>
      </w:pPr>
      <w:r>
        <w:rPr>
          <w:rFonts w:cs="Calibri"/>
          <w:color w:val="auto"/>
        </w:rPr>
        <w:t>512,000</w:t>
      </w:r>
    </w:p>
    <w:p w14:paraId="626C286B">
      <w:pPr>
        <w:pStyle w:val="12"/>
        <w:autoSpaceDE w:val="0"/>
        <w:autoSpaceDN w:val="0"/>
        <w:adjustRightInd w:val="0"/>
        <w:spacing w:after="0" w:line="240" w:lineRule="auto"/>
        <w:ind w:left="1440"/>
        <w:rPr>
          <w:rFonts w:cs="Calibri"/>
          <w:color w:val="auto"/>
        </w:rPr>
      </w:pPr>
    </w:p>
    <w:p w14:paraId="6A578C20">
      <w:pPr>
        <w:autoSpaceDE w:val="0"/>
        <w:autoSpaceDN w:val="0"/>
        <w:adjustRightInd w:val="0"/>
        <w:spacing w:after="0" w:line="240" w:lineRule="auto"/>
        <w:ind w:left="720"/>
        <w:rPr>
          <w:rFonts w:cs="Calibri"/>
          <w:color w:val="auto"/>
        </w:rPr>
      </w:pPr>
      <w:r>
        <w:rPr>
          <w:rFonts w:cs="Calibri"/>
          <w:color w:val="auto"/>
        </w:rPr>
        <w:t>Answer: (B)</w:t>
      </w:r>
    </w:p>
    <w:p w14:paraId="3BA7A01C">
      <w:pPr>
        <w:autoSpaceDE w:val="0"/>
        <w:autoSpaceDN w:val="0"/>
        <w:adjustRightInd w:val="0"/>
        <w:spacing w:after="0" w:line="240" w:lineRule="auto"/>
        <w:ind w:left="720"/>
        <w:rPr>
          <w:rFonts w:cs="Calibri"/>
          <w:color w:val="auto"/>
        </w:rPr>
      </w:pPr>
      <w:r>
        <w:rPr>
          <w:rFonts w:cs="Calibri"/>
          <w:color w:val="auto"/>
        </w:rPr>
        <w:t>Explanation: Shared memory variables are allocated to thread blocks. So, the number of versions is the number of thread blocks, 1,000.</w:t>
      </w:r>
    </w:p>
    <w:p w14:paraId="28B62F03">
      <w:pPr>
        <w:autoSpaceDE w:val="0"/>
        <w:autoSpaceDN w:val="0"/>
        <w:adjustRightInd w:val="0"/>
        <w:spacing w:after="0" w:line="240" w:lineRule="auto"/>
        <w:ind w:left="720"/>
        <w:rPr>
          <w:rFonts w:cs="Calibri"/>
          <w:color w:val="auto"/>
        </w:rPr>
      </w:pPr>
    </w:p>
    <w:p w14:paraId="50BEF8BA">
      <w:pPr>
        <w:pStyle w:val="12"/>
        <w:numPr>
          <w:ilvl w:val="0"/>
          <w:numId w:val="1"/>
        </w:numPr>
        <w:autoSpaceDE w:val="0"/>
        <w:autoSpaceDN w:val="0"/>
        <w:adjustRightInd w:val="0"/>
        <w:spacing w:after="0" w:line="240" w:lineRule="auto"/>
        <w:rPr>
          <w:rFonts w:cs="Calibri"/>
          <w:color w:val="auto"/>
        </w:rPr>
      </w:pPr>
      <w:commentRangeStart w:id="1"/>
      <w:r>
        <w:rPr>
          <w:rFonts w:cs="Calibri"/>
          <w:color w:val="auto"/>
        </w:rPr>
        <w:t>For our tiled matrix-matrix multiplication kernel, if we use a 32X32 tile, what is the reduction of memory bandwidth usage for input matrices A and B?</w:t>
      </w:r>
      <w:r>
        <w:rPr>
          <w:rFonts w:hint="eastAsia" w:eastAsia="宋体" w:cs="Calibri"/>
          <w:color w:val="auto"/>
          <w:lang w:val="en-US" w:eastAsia="zh-CN"/>
        </w:rPr>
        <w:t xml:space="preserve"> </w:t>
      </w:r>
      <w:commentRangeEnd w:id="1"/>
      <w:r>
        <w:commentReference w:id="1"/>
      </w:r>
    </w:p>
    <w:p w14:paraId="727177C4">
      <w:pPr>
        <w:pStyle w:val="12"/>
        <w:autoSpaceDE w:val="0"/>
        <w:autoSpaceDN w:val="0"/>
        <w:adjustRightInd w:val="0"/>
        <w:spacing w:after="0" w:line="240" w:lineRule="auto"/>
        <w:rPr>
          <w:rFonts w:cs="Calibri"/>
          <w:color w:val="auto"/>
        </w:rPr>
      </w:pPr>
    </w:p>
    <w:p w14:paraId="0555C55F">
      <w:pPr>
        <w:pStyle w:val="12"/>
        <w:numPr>
          <w:ilvl w:val="1"/>
          <w:numId w:val="1"/>
        </w:numPr>
        <w:autoSpaceDE w:val="0"/>
        <w:autoSpaceDN w:val="0"/>
        <w:adjustRightInd w:val="0"/>
        <w:spacing w:after="0" w:line="240" w:lineRule="auto"/>
        <w:rPr>
          <w:rFonts w:cs="Calibri"/>
          <w:color w:val="auto"/>
        </w:rPr>
      </w:pPr>
      <w:r>
        <w:rPr>
          <w:rFonts w:cs="Calibri"/>
          <w:color w:val="auto"/>
        </w:rPr>
        <w:t>1/8 of the original usage</w:t>
      </w:r>
    </w:p>
    <w:p w14:paraId="1FAAE8EE">
      <w:pPr>
        <w:pStyle w:val="12"/>
        <w:numPr>
          <w:ilvl w:val="1"/>
          <w:numId w:val="1"/>
        </w:numPr>
        <w:autoSpaceDE w:val="0"/>
        <w:autoSpaceDN w:val="0"/>
        <w:adjustRightInd w:val="0"/>
        <w:spacing w:after="0" w:line="240" w:lineRule="auto"/>
        <w:rPr>
          <w:rFonts w:cs="Calibri"/>
          <w:color w:val="auto"/>
        </w:rPr>
      </w:pPr>
      <w:r>
        <w:rPr>
          <w:rFonts w:cs="Calibri"/>
          <w:color w:val="auto"/>
        </w:rPr>
        <w:t>1/16 of the original usage</w:t>
      </w:r>
    </w:p>
    <w:p w14:paraId="4612A84D">
      <w:pPr>
        <w:pStyle w:val="12"/>
        <w:numPr>
          <w:ilvl w:val="1"/>
          <w:numId w:val="1"/>
        </w:numPr>
        <w:autoSpaceDE w:val="0"/>
        <w:autoSpaceDN w:val="0"/>
        <w:adjustRightInd w:val="0"/>
        <w:spacing w:after="0" w:line="240" w:lineRule="auto"/>
        <w:rPr>
          <w:rFonts w:cs="Calibri"/>
          <w:color w:val="auto"/>
        </w:rPr>
      </w:pPr>
      <w:r>
        <w:rPr>
          <w:rFonts w:cs="Calibri"/>
          <w:color w:val="auto"/>
        </w:rPr>
        <w:t>1/32 of the original usage</w:t>
      </w:r>
    </w:p>
    <w:p w14:paraId="17BF84D0">
      <w:pPr>
        <w:pStyle w:val="12"/>
        <w:numPr>
          <w:ilvl w:val="1"/>
          <w:numId w:val="1"/>
        </w:numPr>
        <w:autoSpaceDE w:val="0"/>
        <w:autoSpaceDN w:val="0"/>
        <w:adjustRightInd w:val="0"/>
        <w:spacing w:after="0" w:line="240" w:lineRule="auto"/>
        <w:rPr>
          <w:rFonts w:cs="Calibri"/>
          <w:color w:val="auto"/>
        </w:rPr>
      </w:pPr>
      <w:r>
        <w:rPr>
          <w:rFonts w:cs="Calibri"/>
          <w:color w:val="auto"/>
        </w:rPr>
        <w:t>1/64 of the original usage</w:t>
      </w:r>
    </w:p>
    <w:p w14:paraId="3467DC3C">
      <w:pPr>
        <w:pStyle w:val="12"/>
        <w:autoSpaceDE w:val="0"/>
        <w:autoSpaceDN w:val="0"/>
        <w:adjustRightInd w:val="0"/>
        <w:spacing w:after="0" w:line="240" w:lineRule="auto"/>
        <w:ind w:left="1440"/>
        <w:rPr>
          <w:rFonts w:cs="Calibri"/>
          <w:color w:val="auto"/>
        </w:rPr>
      </w:pPr>
    </w:p>
    <w:p w14:paraId="78F73B68">
      <w:pPr>
        <w:autoSpaceDE w:val="0"/>
        <w:autoSpaceDN w:val="0"/>
        <w:adjustRightInd w:val="0"/>
        <w:spacing w:after="0" w:line="240" w:lineRule="auto"/>
        <w:ind w:left="720"/>
        <w:rPr>
          <w:rFonts w:cs="Calibri"/>
          <w:color w:val="auto"/>
        </w:rPr>
      </w:pPr>
      <w:r>
        <w:rPr>
          <w:rFonts w:cs="Calibri"/>
          <w:color w:val="auto"/>
        </w:rPr>
        <w:t>Answer: (C)</w:t>
      </w:r>
    </w:p>
    <w:p w14:paraId="26346ACD">
      <w:pPr>
        <w:autoSpaceDE w:val="0"/>
        <w:autoSpaceDN w:val="0"/>
        <w:adjustRightInd w:val="0"/>
        <w:spacing w:after="0" w:line="240" w:lineRule="auto"/>
        <w:ind w:left="720"/>
        <w:rPr>
          <w:rFonts w:cs="Calibri"/>
          <w:color w:val="auto"/>
        </w:rPr>
      </w:pPr>
      <w:r>
        <w:rPr>
          <w:rFonts w:cs="Calibri"/>
          <w:color w:val="auto"/>
        </w:rPr>
        <w:t>Explanation: Each element in the tile is used 32 times, as explained in lecture 4.3.</w:t>
      </w:r>
    </w:p>
    <w:p w14:paraId="35813B16">
      <w:pPr>
        <w:autoSpaceDE w:val="0"/>
        <w:autoSpaceDN w:val="0"/>
        <w:adjustRightInd w:val="0"/>
        <w:spacing w:after="0" w:line="240" w:lineRule="auto"/>
        <w:ind w:left="720"/>
        <w:rPr>
          <w:rFonts w:cs="Calibri"/>
          <w:color w:val="auto"/>
        </w:rPr>
      </w:pPr>
    </w:p>
    <w:p w14:paraId="16ACBFFB">
      <w:pPr>
        <w:pStyle w:val="12"/>
        <w:numPr>
          <w:ilvl w:val="0"/>
          <w:numId w:val="1"/>
        </w:numPr>
        <w:autoSpaceDE w:val="0"/>
        <w:autoSpaceDN w:val="0"/>
        <w:adjustRightInd w:val="0"/>
        <w:spacing w:after="0" w:line="240" w:lineRule="auto"/>
        <w:rPr>
          <w:rFonts w:cs="Calibri"/>
          <w:color w:val="auto"/>
        </w:rPr>
      </w:pPr>
      <w:commentRangeStart w:id="2"/>
      <w:r>
        <w:rPr>
          <w:rFonts w:cs="Calibri"/>
          <w:color w:val="auto"/>
        </w:rPr>
        <w:t>For the tiled single-precision matrix multiplication kernel as shown in Lecture 4.4, assume that the tile size is 32X32 and the system has a DRAM burst size of 128 bytes. How many DRAM bursts will be delivered to the processor as a result of loading one A-matrix tile by a thread block?</w:t>
      </w:r>
      <w:commentRangeEnd w:id="2"/>
      <w:r>
        <w:commentReference w:id="2"/>
      </w:r>
    </w:p>
    <w:p w14:paraId="4D9B98ED">
      <w:pPr>
        <w:pStyle w:val="12"/>
        <w:autoSpaceDE w:val="0"/>
        <w:autoSpaceDN w:val="0"/>
        <w:adjustRightInd w:val="0"/>
        <w:spacing w:after="0" w:line="240" w:lineRule="auto"/>
        <w:ind w:left="1440"/>
        <w:rPr>
          <w:rFonts w:cs="Calibri"/>
          <w:color w:val="auto"/>
        </w:rPr>
      </w:pPr>
    </w:p>
    <w:p w14:paraId="6ECC0FF5">
      <w:pPr>
        <w:pStyle w:val="12"/>
        <w:numPr>
          <w:ilvl w:val="1"/>
          <w:numId w:val="1"/>
        </w:numPr>
        <w:autoSpaceDE w:val="0"/>
        <w:autoSpaceDN w:val="0"/>
        <w:adjustRightInd w:val="0"/>
        <w:spacing w:after="0" w:line="240" w:lineRule="auto"/>
        <w:rPr>
          <w:rFonts w:cs="Calibri"/>
          <w:color w:val="auto"/>
        </w:rPr>
      </w:pPr>
      <w:r>
        <w:rPr>
          <w:rFonts w:cs="Calibri"/>
          <w:color w:val="auto"/>
        </w:rPr>
        <w:t>16</w:t>
      </w:r>
    </w:p>
    <w:p w14:paraId="4529731F">
      <w:pPr>
        <w:pStyle w:val="12"/>
        <w:numPr>
          <w:ilvl w:val="1"/>
          <w:numId w:val="1"/>
        </w:numPr>
        <w:autoSpaceDE w:val="0"/>
        <w:autoSpaceDN w:val="0"/>
        <w:adjustRightInd w:val="0"/>
        <w:spacing w:after="0" w:line="240" w:lineRule="auto"/>
        <w:rPr>
          <w:rFonts w:cs="Calibri"/>
          <w:color w:val="auto"/>
        </w:rPr>
      </w:pPr>
      <w:r>
        <w:rPr>
          <w:rFonts w:cs="Calibri"/>
          <w:color w:val="auto"/>
        </w:rPr>
        <w:t>32</w:t>
      </w:r>
    </w:p>
    <w:p w14:paraId="188C7DBF">
      <w:pPr>
        <w:pStyle w:val="12"/>
        <w:numPr>
          <w:ilvl w:val="1"/>
          <w:numId w:val="1"/>
        </w:numPr>
        <w:autoSpaceDE w:val="0"/>
        <w:autoSpaceDN w:val="0"/>
        <w:adjustRightInd w:val="0"/>
        <w:spacing w:after="0" w:line="240" w:lineRule="auto"/>
        <w:rPr>
          <w:rFonts w:cs="Calibri"/>
          <w:color w:val="auto"/>
        </w:rPr>
      </w:pPr>
      <w:r>
        <w:rPr>
          <w:rFonts w:cs="Calibri"/>
          <w:color w:val="auto"/>
        </w:rPr>
        <w:t>64</w:t>
      </w:r>
    </w:p>
    <w:p w14:paraId="3A34EC3F">
      <w:pPr>
        <w:pStyle w:val="12"/>
        <w:numPr>
          <w:ilvl w:val="1"/>
          <w:numId w:val="1"/>
        </w:numPr>
        <w:autoSpaceDE w:val="0"/>
        <w:autoSpaceDN w:val="0"/>
        <w:adjustRightInd w:val="0"/>
        <w:spacing w:after="0" w:line="240" w:lineRule="auto"/>
        <w:rPr>
          <w:rFonts w:cs="Calibri"/>
          <w:color w:val="auto"/>
        </w:rPr>
      </w:pPr>
      <w:r>
        <w:rPr>
          <w:rFonts w:cs="Calibri"/>
          <w:color w:val="auto"/>
        </w:rPr>
        <w:t>128</w:t>
      </w:r>
    </w:p>
    <w:p w14:paraId="5D94D7B7">
      <w:pPr>
        <w:pStyle w:val="12"/>
        <w:autoSpaceDE w:val="0"/>
        <w:autoSpaceDN w:val="0"/>
        <w:adjustRightInd w:val="0"/>
        <w:spacing w:after="0" w:line="240" w:lineRule="auto"/>
        <w:ind w:left="1440"/>
        <w:rPr>
          <w:rFonts w:cs="Calibri"/>
          <w:color w:val="auto"/>
        </w:rPr>
      </w:pPr>
    </w:p>
    <w:p w14:paraId="634B1602">
      <w:pPr>
        <w:autoSpaceDE w:val="0"/>
        <w:autoSpaceDN w:val="0"/>
        <w:adjustRightInd w:val="0"/>
        <w:spacing w:after="0" w:line="240" w:lineRule="auto"/>
        <w:ind w:left="720"/>
        <w:rPr>
          <w:rFonts w:cs="Calibri"/>
          <w:color w:val="auto"/>
        </w:rPr>
      </w:pPr>
      <w:r>
        <w:rPr>
          <w:rFonts w:cs="Calibri"/>
          <w:color w:val="auto"/>
        </w:rPr>
        <w:t>Answer: (B)</w:t>
      </w:r>
    </w:p>
    <w:p w14:paraId="198D982F">
      <w:pPr>
        <w:autoSpaceDE w:val="0"/>
        <w:autoSpaceDN w:val="0"/>
        <w:adjustRightInd w:val="0"/>
        <w:spacing w:after="0" w:line="240" w:lineRule="auto"/>
        <w:ind w:left="720"/>
        <w:rPr>
          <w:rFonts w:cs="Calibri"/>
          <w:color w:val="auto"/>
        </w:rPr>
      </w:pPr>
      <w:r>
        <w:rPr>
          <w:rFonts w:cs="Calibri"/>
          <w:color w:val="auto"/>
        </w:rPr>
        <w:t>Explanation. For a 32X32 A-tile, each row in the tile consists of 32 consecutive words and is accessed by a warp. The total amount of data in the row is just a single burst. We have 32 rows in a tile so there will be 32 bursts delivered to the processor.</w:t>
      </w:r>
    </w:p>
    <w:p w14:paraId="6C2D3BFC">
      <w:pPr>
        <w:autoSpaceDE w:val="0"/>
        <w:autoSpaceDN w:val="0"/>
        <w:adjustRightInd w:val="0"/>
        <w:spacing w:after="0" w:line="240" w:lineRule="auto"/>
        <w:ind w:left="720"/>
        <w:rPr>
          <w:rFonts w:cs="Calibri"/>
          <w:color w:val="auto"/>
        </w:rPr>
      </w:pPr>
    </w:p>
    <w:p w14:paraId="2C7A9C75">
      <w:pPr>
        <w:pStyle w:val="12"/>
        <w:autoSpaceDE w:val="0"/>
        <w:autoSpaceDN w:val="0"/>
        <w:adjustRightInd w:val="0"/>
        <w:spacing w:after="0" w:line="240" w:lineRule="auto"/>
        <w:rPr>
          <w:rFonts w:cs="Calibri"/>
          <w:color w:val="auto"/>
        </w:rPr>
      </w:pPr>
    </w:p>
    <w:p w14:paraId="4A4038BF">
      <w:pPr>
        <w:rPr>
          <w:rFonts w:cs="Calibri"/>
          <w:color w:val="auto"/>
        </w:rPr>
      </w:pPr>
      <w:r>
        <w:rPr>
          <w:rFonts w:cs="Calibri"/>
          <w:color w:val="auto"/>
        </w:rPr>
        <w:br w:type="page"/>
      </w:r>
    </w:p>
    <w:p w14:paraId="212483AC">
      <w:pPr>
        <w:pStyle w:val="12"/>
        <w:numPr>
          <w:ilvl w:val="0"/>
          <w:numId w:val="1"/>
        </w:numPr>
        <w:autoSpaceDE w:val="0"/>
        <w:autoSpaceDN w:val="0"/>
        <w:adjustRightInd w:val="0"/>
        <w:spacing w:after="0" w:line="240" w:lineRule="auto"/>
        <w:rPr>
          <w:rFonts w:cs="Calibri"/>
          <w:color w:val="auto"/>
        </w:rPr>
      </w:pPr>
      <w:commentRangeStart w:id="3"/>
      <w:r>
        <w:rPr>
          <w:rFonts w:cs="Calibri"/>
          <w:color w:val="auto"/>
        </w:rPr>
        <w:t>Assume a tiled matrix multiplication that handles boundary conditions as explained in Lecture 4.5. Assume that we use 32X32 tiles to process square matrices of 1,000X1,000. Within EACH thread block, what is the maximal number of warps that will have control divergence due to handling boundary conditions for loading A tiles throughout the kernel execution?</w:t>
      </w:r>
      <w:commentRangeEnd w:id="3"/>
      <w:r>
        <w:commentReference w:id="3"/>
      </w:r>
    </w:p>
    <w:p w14:paraId="687A5CE5">
      <w:pPr>
        <w:pStyle w:val="12"/>
        <w:autoSpaceDE w:val="0"/>
        <w:autoSpaceDN w:val="0"/>
        <w:adjustRightInd w:val="0"/>
        <w:spacing w:after="0" w:line="240" w:lineRule="auto"/>
        <w:ind w:left="1440"/>
        <w:rPr>
          <w:rFonts w:cs="Calibri"/>
          <w:color w:val="auto"/>
        </w:rPr>
      </w:pPr>
    </w:p>
    <w:p w14:paraId="67A4F0AA">
      <w:pPr>
        <w:pStyle w:val="12"/>
        <w:numPr>
          <w:ilvl w:val="1"/>
          <w:numId w:val="1"/>
        </w:numPr>
        <w:autoSpaceDE w:val="0"/>
        <w:autoSpaceDN w:val="0"/>
        <w:adjustRightInd w:val="0"/>
        <w:spacing w:after="0" w:line="240" w:lineRule="auto"/>
        <w:rPr>
          <w:rFonts w:cs="Calibri"/>
          <w:color w:val="auto"/>
        </w:rPr>
      </w:pPr>
      <w:r>
        <w:rPr>
          <w:rFonts w:cs="Calibri"/>
          <w:color w:val="auto"/>
        </w:rPr>
        <w:t>32</w:t>
      </w:r>
    </w:p>
    <w:p w14:paraId="43CE8882">
      <w:pPr>
        <w:pStyle w:val="12"/>
        <w:numPr>
          <w:ilvl w:val="1"/>
          <w:numId w:val="1"/>
        </w:numPr>
        <w:autoSpaceDE w:val="0"/>
        <w:autoSpaceDN w:val="0"/>
        <w:adjustRightInd w:val="0"/>
        <w:spacing w:after="0" w:line="240" w:lineRule="auto"/>
        <w:rPr>
          <w:rFonts w:cs="Calibri"/>
          <w:color w:val="auto"/>
        </w:rPr>
      </w:pPr>
      <w:r>
        <w:rPr>
          <w:rFonts w:cs="Calibri"/>
          <w:color w:val="auto"/>
        </w:rPr>
        <w:t>24</w:t>
      </w:r>
    </w:p>
    <w:p w14:paraId="32787F3C">
      <w:pPr>
        <w:pStyle w:val="12"/>
        <w:numPr>
          <w:ilvl w:val="1"/>
          <w:numId w:val="1"/>
        </w:numPr>
        <w:autoSpaceDE w:val="0"/>
        <w:autoSpaceDN w:val="0"/>
        <w:adjustRightInd w:val="0"/>
        <w:spacing w:after="0" w:line="240" w:lineRule="auto"/>
        <w:rPr>
          <w:rFonts w:cs="Calibri"/>
          <w:color w:val="auto"/>
        </w:rPr>
      </w:pPr>
      <w:r>
        <w:rPr>
          <w:rFonts w:cs="Calibri"/>
          <w:color w:val="auto"/>
        </w:rPr>
        <w:t>16</w:t>
      </w:r>
    </w:p>
    <w:p w14:paraId="5B58A15D">
      <w:pPr>
        <w:pStyle w:val="12"/>
        <w:numPr>
          <w:ilvl w:val="1"/>
          <w:numId w:val="1"/>
        </w:numPr>
        <w:autoSpaceDE w:val="0"/>
        <w:autoSpaceDN w:val="0"/>
        <w:adjustRightInd w:val="0"/>
        <w:spacing w:after="0" w:line="240" w:lineRule="auto"/>
        <w:rPr>
          <w:rFonts w:cs="Calibri"/>
          <w:color w:val="auto"/>
        </w:rPr>
      </w:pPr>
      <w:r>
        <w:rPr>
          <w:rFonts w:cs="Calibri"/>
          <w:color w:val="auto"/>
        </w:rPr>
        <w:t>8</w:t>
      </w:r>
    </w:p>
    <w:p w14:paraId="1CCDE41C">
      <w:pPr>
        <w:autoSpaceDE w:val="0"/>
        <w:autoSpaceDN w:val="0"/>
        <w:adjustRightInd w:val="0"/>
        <w:spacing w:after="0" w:line="240" w:lineRule="auto"/>
        <w:rPr>
          <w:rFonts w:cs="Calibri"/>
          <w:color w:val="auto"/>
        </w:rPr>
      </w:pPr>
    </w:p>
    <w:p w14:paraId="72A07EF3">
      <w:pPr>
        <w:autoSpaceDE w:val="0"/>
        <w:autoSpaceDN w:val="0"/>
        <w:adjustRightInd w:val="0"/>
        <w:spacing w:after="0" w:line="240" w:lineRule="auto"/>
        <w:ind w:left="720"/>
        <w:rPr>
          <w:rFonts w:cs="Calibri"/>
          <w:color w:val="auto"/>
        </w:rPr>
      </w:pPr>
      <w:r>
        <w:rPr>
          <w:rFonts w:cs="Calibri"/>
          <w:color w:val="auto"/>
        </w:rPr>
        <w:t>Answer: (A)</w:t>
      </w:r>
    </w:p>
    <w:p w14:paraId="7CDA5C02">
      <w:pPr>
        <w:autoSpaceDE w:val="0"/>
        <w:autoSpaceDN w:val="0"/>
        <w:adjustRightInd w:val="0"/>
        <w:spacing w:after="0" w:line="240" w:lineRule="auto"/>
        <w:ind w:left="720"/>
        <w:rPr>
          <w:rFonts w:cs="Calibri"/>
          <w:color w:val="auto"/>
        </w:rPr>
      </w:pPr>
      <w:r>
        <w:rPr>
          <w:rFonts w:cs="Calibri"/>
          <w:color w:val="auto"/>
        </w:rPr>
        <w:t xml:space="preserve">Explanation: </w:t>
      </w:r>
      <w:bookmarkStart w:id="0" w:name="_GoBack"/>
      <w:r>
        <w:rPr>
          <w:rFonts w:cs="Calibri"/>
          <w:color w:val="auto"/>
        </w:rPr>
        <w:t>Control divergence happens due to the handling of the right edge. For thread blocks processing tiles that are totally within the valid range in the y-dimension, all 32 warps in a block will experience divergence at the right boundary. For the thread blocks that process the bottom A tiles on the right edge, only 8 warps will experience control divergence because all threads in the lower 24 warps will fail the boundary test.</w:t>
      </w:r>
      <w:bookmarkEnd w:id="0"/>
    </w:p>
    <w:p w14:paraId="59E10FDE">
      <w:pPr>
        <w:rPr>
          <w:color w:val="auto"/>
        </w:rPr>
      </w:pP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说谎家" w:date="2024-12-28T20:48:22Z" w:initials="">
    <w:p w14:paraId="6AF47150">
      <w:pPr>
        <w:pStyle w:val="2"/>
      </w:pPr>
      <w:r>
        <w:t>AI 翻译：假设一个内核启动时有1000个线程块，每个线程块有512个线程。如果一个变量被声明为共享内存变量，那么在整个内核执行期间将创建多少个该变量的版本？</w:t>
      </w:r>
    </w:p>
  </w:comment>
  <w:comment w:id="1" w:author="゛说谎家" w:date="2024-12-28T20:50:33Z" w:initials="">
    <w:p w14:paraId="5E2EB797">
      <w:pPr>
        <w:pStyle w:val="2"/>
      </w:pPr>
      <w:r>
        <w:t>AI 翻译：对于我们的瓦片矩阵乘法核心，如果我们使用32X32的瓦片，输入矩阵A和B的内存带宽使用率会减少多少？</w:t>
      </w:r>
    </w:p>
  </w:comment>
  <w:comment w:id="2" w:author="゛说谎家" w:date="2024-12-28T20:59:47Z" w:initials="">
    <w:p w14:paraId="7D292E10">
      <w:pPr>
        <w:pStyle w:val="2"/>
      </w:pPr>
      <w:r>
        <w:t>AI 翻译：对于在第4.4讲中展示的瓦片单精度矩阵乘法核心，假设瓦片大小为32X32，并且系统的DRAM突发大小为128字节。当一个线程块加载一个A矩阵瓦片时，将有多少个DRAM突发被传送到处理器？</w:t>
      </w:r>
    </w:p>
  </w:comment>
  <w:comment w:id="3" w:author="゛说谎家" w:date="2024-12-28T21:06:09Z" w:initials="">
    <w:p w14:paraId="221D9CD0">
      <w:pPr>
        <w:pStyle w:val="2"/>
      </w:pPr>
      <w:r>
        <w:t>AI 翻译：假设一个分块矩阵乘法，它处理边界条件如讲座4.5中解释的那样。假设我们使用32X32的块来处理1,000X1,000的方阵。在每个线程块中，由于处理边界条件加载A块在整个内核执行过程中，将有多少个最大的线程束会出现控制发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F47150" w15:done="0"/>
  <w15:commentEx w15:paraId="5E2EB797" w15:done="0"/>
  <w15:commentEx w15:paraId="7D292E10" w15:done="0"/>
  <w15:commentEx w15:paraId="221D9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7F263">
    <w:pPr>
      <w:pStyle w:val="5"/>
      <w:jc w:val="center"/>
    </w:pPr>
    <w:r>
      <w:drawing>
        <wp:inline distT="0" distB="0" distL="0" distR="0">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C14692"/>
    <w:multiLevelType w:val="multilevel"/>
    <w:tmpl w:val="62C146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说谎家">
    <w15:presenceInfo w15:providerId="WPS Office" w15:userId="3295255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1115CA"/>
    <w:rsid w:val="003C19D5"/>
    <w:rsid w:val="003F69EE"/>
    <w:rsid w:val="0046251F"/>
    <w:rsid w:val="004931B8"/>
    <w:rsid w:val="005262A9"/>
    <w:rsid w:val="00583DD8"/>
    <w:rsid w:val="005B3094"/>
    <w:rsid w:val="006A5C64"/>
    <w:rsid w:val="006C78A8"/>
    <w:rsid w:val="007231CE"/>
    <w:rsid w:val="007E30D3"/>
    <w:rsid w:val="00824756"/>
    <w:rsid w:val="008357B4"/>
    <w:rsid w:val="008B4A67"/>
    <w:rsid w:val="008D3F11"/>
    <w:rsid w:val="00994009"/>
    <w:rsid w:val="00A2064B"/>
    <w:rsid w:val="00A3093B"/>
    <w:rsid w:val="00B00701"/>
    <w:rsid w:val="00B678AC"/>
    <w:rsid w:val="00BF375A"/>
    <w:rsid w:val="00C417CA"/>
    <w:rsid w:val="00D26A7A"/>
    <w:rsid w:val="00DC67D7"/>
    <w:rsid w:val="00DF7A00"/>
    <w:rsid w:val="00F3260C"/>
    <w:rsid w:val="00FE52C5"/>
    <w:rsid w:val="148B5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spacing w:line="240" w:lineRule="auto"/>
    </w:pPr>
    <w:rPr>
      <w:sz w:val="20"/>
      <w:szCs w:val="20"/>
    </w:rPr>
  </w:style>
  <w:style w:type="paragraph" w:styleId="3">
    <w:name w:val="Body Text"/>
    <w:basedOn w:val="1"/>
    <w:link w:val="19"/>
    <w:semiHidden/>
    <w:unhideWhenUsed/>
    <w:uiPriority w:val="99"/>
    <w:pPr>
      <w:spacing w:after="120"/>
    </w:p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annotation subject"/>
    <w:basedOn w:val="2"/>
    <w:next w:val="2"/>
    <w:link w:val="14"/>
    <w:semiHidden/>
    <w:unhideWhenUsed/>
    <w:uiPriority w:val="99"/>
    <w:rPr>
      <w:b/>
      <w:bCs/>
    </w:rPr>
  </w:style>
  <w:style w:type="character" w:styleId="10">
    <w:name w:val="Hyperlink"/>
    <w:basedOn w:val="9"/>
    <w:semiHidden/>
    <w:unhideWhenUsed/>
    <w:uiPriority w:val="99"/>
    <w:rPr>
      <w:color w:val="0563C1" w:themeColor="hyperlink"/>
      <w:u w:val="single"/>
      <w14:textFill>
        <w14:solidFill>
          <w14:schemeClr w14:val="hlink"/>
        </w14:solidFill>
      </w14:textFill>
    </w:rPr>
  </w:style>
  <w:style w:type="character" w:styleId="11">
    <w:name w:val="annotation reference"/>
    <w:basedOn w:val="9"/>
    <w:semiHidden/>
    <w:unhideWhenUsed/>
    <w:qFormat/>
    <w:uiPriority w:val="99"/>
    <w:rPr>
      <w:sz w:val="16"/>
      <w:szCs w:val="16"/>
    </w:rPr>
  </w:style>
  <w:style w:type="paragraph" w:styleId="12">
    <w:name w:val="List Paragraph"/>
    <w:basedOn w:val="1"/>
    <w:qFormat/>
    <w:uiPriority w:val="34"/>
    <w:pPr>
      <w:ind w:left="720"/>
      <w:contextualSpacing/>
    </w:pPr>
  </w:style>
  <w:style w:type="character" w:customStyle="1" w:styleId="13">
    <w:name w:val="Comment Text Char"/>
    <w:basedOn w:val="9"/>
    <w:link w:val="2"/>
    <w:semiHidden/>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9"/>
    <w:link w:val="4"/>
    <w:semiHidden/>
    <w:qFormat/>
    <w:uiPriority w:val="99"/>
    <w:rPr>
      <w:rFonts w:ascii="Segoe UI" w:hAnsi="Segoe UI" w:cs="Segoe UI"/>
      <w:sz w:val="18"/>
      <w:szCs w:val="18"/>
    </w:rPr>
  </w:style>
  <w:style w:type="character" w:customStyle="1" w:styleId="16">
    <w:name w:val="Header Char"/>
    <w:basedOn w:val="9"/>
    <w:link w:val="6"/>
    <w:qFormat/>
    <w:uiPriority w:val="99"/>
  </w:style>
  <w:style w:type="character" w:customStyle="1" w:styleId="17">
    <w:name w:val="Footer Char"/>
    <w:basedOn w:val="9"/>
    <w:link w:val="5"/>
    <w:uiPriority w:val="99"/>
  </w:style>
  <w:style w:type="paragraph" w:customStyle="1" w:styleId="18">
    <w:name w:val="First Paragraph"/>
    <w:basedOn w:val="3"/>
    <w:next w:val="3"/>
    <w:qFormat/>
    <w:uiPriority w:val="0"/>
    <w:pPr>
      <w:spacing w:before="180" w:after="180" w:line="240" w:lineRule="auto"/>
    </w:pPr>
    <w:rPr>
      <w:sz w:val="24"/>
      <w:szCs w:val="24"/>
    </w:rPr>
  </w:style>
  <w:style w:type="character" w:customStyle="1" w:styleId="19">
    <w:name w:val="Body Text Char"/>
    <w:basedOn w:val="9"/>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4.5</Order0>
    <Test_x0020_Field xmlns="1956f548-e1c6-4bad-9b00-9434a603b471">Quiz Questions and Answers</Test_x0020_Field>
    <Chapter xmlns="1956f548-e1c6-4bad-9b00-9434a603b471" xsi:nil="true"/>
    <Quizzes xmlns="1956f548-e1c6-4bad-9b00-9434a603b471">N/A</Quizzes>
    <Labs xmlns="1956f548-e1c6-4bad-9b00-9434a603b471">N/A</Labs>
    <Lectures xmlns="1956f548-e1c6-4bad-9b00-9434a603b471">N/A</Lectures>
    <Kit_x0020_Version xmlns="1956f548-e1c6-4bad-9b00-9434a603b471">Eval Kit</Kit_x0020_Version>
  </documentManagement>
</p:properties>
</file>

<file path=customXml/itemProps1.xml><?xml version="1.0" encoding="utf-8"?>
<ds:datastoreItem xmlns:ds="http://schemas.openxmlformats.org/officeDocument/2006/customXml" ds:itemID="{F3AD1FD7-C17D-482E-A481-68B9FD04FE4F}">
  <ds:schemaRefs/>
</ds:datastoreItem>
</file>

<file path=customXml/itemProps2.xml><?xml version="1.0" encoding="utf-8"?>
<ds:datastoreItem xmlns:ds="http://schemas.openxmlformats.org/officeDocument/2006/customXml" ds:itemID="{758658A8-11C9-4367-AFF4-EA5F244C495C}">
  <ds:schemaRefs/>
</ds:datastoreItem>
</file>

<file path=customXml/itemProps3.xml><?xml version="1.0" encoding="utf-8"?>
<ds:datastoreItem xmlns:ds="http://schemas.openxmlformats.org/officeDocument/2006/customXml" ds:itemID="{469C8CE9-282A-4038-9636-E822BF218C6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383</Words>
  <Characters>1801</Characters>
  <Lines>15</Lines>
  <Paragraphs>4</Paragraphs>
  <TotalTime>436</TotalTime>
  <ScaleCrop>false</ScaleCrop>
  <LinksUpToDate>false</LinksUpToDate>
  <CharactersWithSpaces>2156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2015-09-16T14:23:00Z</dcterms:created>
  <dc:creator>Andrew Schuh</dc:creator>
  <cp:lastModifiedBy>゛说谎家</cp:lastModifiedBy>
  <dcterms:modified xsi:type="dcterms:W3CDTF">2024-12-28T14:10:42Z</dcterms:modified>
  <dc:title>Module 04 - CUDA Memory Model and Locality</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Evaluation Kit Module">
    <vt:bool>false</vt:bool>
  </property>
  <property fmtid="{D5CDD505-2E9C-101B-9397-08002B2CF9AE}" pid="4" name="KSOTemplateDocerSaveRecord">
    <vt:lpwstr>eyJoZGlkIjoiOTYwZjllYmMyYzhhZjI2NmVlMDE0OGIxYmU3ODcxMDkiLCJ1c2VySWQiOiIzOTE5NzcyNDQifQ==</vt:lpwstr>
  </property>
  <property fmtid="{D5CDD505-2E9C-101B-9397-08002B2CF9AE}" pid="5" name="KSOProductBuildVer">
    <vt:lpwstr>2052-12.1.0.19770</vt:lpwstr>
  </property>
  <property fmtid="{D5CDD505-2E9C-101B-9397-08002B2CF9AE}" pid="6" name="ICV">
    <vt:lpwstr>33AB188D528A49CEB15C1C7DBC845CF0_12</vt:lpwstr>
  </property>
</Properties>
</file>