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8110E" w14:textId="682272E4" w:rsidR="003F1517" w:rsidRPr="00DC0331" w:rsidRDefault="00DC0331" w:rsidP="00DC0331">
      <w:pPr>
        <w:jc w:val="center"/>
        <w:rPr>
          <w:rFonts w:ascii="Arial" w:hAnsi="Arial" w:cs="Arial"/>
          <w:sz w:val="36"/>
          <w:szCs w:val="36"/>
        </w:rPr>
      </w:pPr>
      <w:r w:rsidRPr="00DC0331">
        <w:rPr>
          <w:rFonts w:ascii="Arial" w:hAnsi="Arial" w:cs="Arial"/>
          <w:sz w:val="36"/>
          <w:szCs w:val="36"/>
        </w:rPr>
        <w:t>Roald Medendorp</w:t>
      </w:r>
    </w:p>
    <w:p w14:paraId="3AAE46BE" w14:textId="64DD1E27" w:rsidR="00DC0331" w:rsidRPr="00DC0331" w:rsidRDefault="00DC0331" w:rsidP="00DC0331">
      <w:pPr>
        <w:jc w:val="center"/>
        <w:rPr>
          <w:rFonts w:ascii="Arial" w:hAnsi="Arial" w:cs="Arial"/>
          <w:sz w:val="36"/>
          <w:szCs w:val="36"/>
        </w:rPr>
      </w:pPr>
      <w:r w:rsidRPr="00DC0331">
        <w:rPr>
          <w:rFonts w:ascii="Arial" w:hAnsi="Arial" w:cs="Arial"/>
          <w:sz w:val="36"/>
          <w:szCs w:val="36"/>
        </w:rPr>
        <w:t>CSD 380 Module 2 assignment</w:t>
      </w:r>
    </w:p>
    <w:p w14:paraId="0D92AD89" w14:textId="40276799" w:rsidR="00DC0331" w:rsidRDefault="00DC0331" w:rsidP="00DC0331">
      <w:pPr>
        <w:jc w:val="center"/>
        <w:rPr>
          <w:rFonts w:ascii="Arial" w:hAnsi="Arial" w:cs="Arial"/>
          <w:sz w:val="36"/>
          <w:szCs w:val="36"/>
        </w:rPr>
      </w:pPr>
      <w:r w:rsidRPr="00DC0331">
        <w:rPr>
          <w:rFonts w:ascii="Arial" w:hAnsi="Arial" w:cs="Arial"/>
          <w:sz w:val="36"/>
          <w:szCs w:val="36"/>
        </w:rPr>
        <w:t>1/13/2025</w:t>
      </w:r>
    </w:p>
    <w:p w14:paraId="4975F90E" w14:textId="77777777" w:rsidR="00DC0331" w:rsidRDefault="00DC0331" w:rsidP="00DC0331">
      <w:pPr>
        <w:rPr>
          <w:rFonts w:ascii="Arial" w:hAnsi="Arial" w:cs="Arial"/>
          <w:sz w:val="36"/>
          <w:szCs w:val="36"/>
        </w:rPr>
      </w:pPr>
    </w:p>
    <w:p w14:paraId="379AA2C4" w14:textId="77777777" w:rsidR="00DC0331" w:rsidRDefault="00DC0331" w:rsidP="00DC0331">
      <w:pPr>
        <w:rPr>
          <w:rFonts w:ascii="Arial" w:hAnsi="Arial" w:cs="Arial"/>
        </w:rPr>
      </w:pPr>
    </w:p>
    <w:p w14:paraId="2626FF73" w14:textId="77777777" w:rsidR="00DC0331" w:rsidRDefault="00DC0331" w:rsidP="00DC0331">
      <w:pPr>
        <w:rPr>
          <w:rFonts w:ascii="Arial" w:hAnsi="Arial" w:cs="Arial"/>
        </w:rPr>
      </w:pPr>
    </w:p>
    <w:p w14:paraId="6B9B7C5F" w14:textId="77777777" w:rsidR="00DC0331" w:rsidRDefault="00DC0331" w:rsidP="00DC0331">
      <w:pPr>
        <w:rPr>
          <w:rFonts w:ascii="Arial" w:hAnsi="Arial" w:cs="Arial"/>
        </w:rPr>
      </w:pPr>
    </w:p>
    <w:p w14:paraId="47176E5F" w14:textId="77777777" w:rsidR="00DC0331" w:rsidRDefault="00DC0331" w:rsidP="00DC0331">
      <w:pPr>
        <w:rPr>
          <w:rFonts w:ascii="Arial" w:hAnsi="Arial" w:cs="Arial"/>
        </w:rPr>
      </w:pPr>
    </w:p>
    <w:p w14:paraId="2B18301E" w14:textId="77777777" w:rsidR="00DC0331" w:rsidRDefault="00DC0331" w:rsidP="00DC0331">
      <w:pPr>
        <w:rPr>
          <w:rFonts w:ascii="Arial" w:hAnsi="Arial" w:cs="Arial"/>
        </w:rPr>
      </w:pPr>
    </w:p>
    <w:p w14:paraId="003F6286" w14:textId="77777777" w:rsidR="00DC0331" w:rsidRDefault="00DC0331" w:rsidP="00DC0331">
      <w:pPr>
        <w:rPr>
          <w:rFonts w:ascii="Arial" w:hAnsi="Arial" w:cs="Arial"/>
        </w:rPr>
      </w:pPr>
    </w:p>
    <w:p w14:paraId="6EC68A55" w14:textId="77777777" w:rsidR="00DC0331" w:rsidRDefault="00DC0331" w:rsidP="00DC0331">
      <w:pPr>
        <w:rPr>
          <w:rFonts w:ascii="Arial" w:hAnsi="Arial" w:cs="Arial"/>
        </w:rPr>
      </w:pPr>
    </w:p>
    <w:p w14:paraId="4630FD59" w14:textId="77777777" w:rsidR="00DC0331" w:rsidRDefault="00DC0331" w:rsidP="00DC0331">
      <w:pPr>
        <w:rPr>
          <w:rFonts w:ascii="Arial" w:hAnsi="Arial" w:cs="Arial"/>
        </w:rPr>
      </w:pPr>
    </w:p>
    <w:p w14:paraId="6189180F" w14:textId="77777777" w:rsidR="00DC0331" w:rsidRDefault="00DC0331" w:rsidP="00DC0331">
      <w:pPr>
        <w:rPr>
          <w:rFonts w:ascii="Arial" w:hAnsi="Arial" w:cs="Arial"/>
        </w:rPr>
      </w:pPr>
    </w:p>
    <w:p w14:paraId="639413CC" w14:textId="77777777" w:rsidR="00DC0331" w:rsidRDefault="00DC0331" w:rsidP="00DC0331">
      <w:pPr>
        <w:rPr>
          <w:rFonts w:ascii="Arial" w:hAnsi="Arial" w:cs="Arial"/>
        </w:rPr>
      </w:pPr>
    </w:p>
    <w:p w14:paraId="1F9AE6F8" w14:textId="77777777" w:rsidR="00DC0331" w:rsidRDefault="00DC0331" w:rsidP="00DC0331">
      <w:pPr>
        <w:rPr>
          <w:rFonts w:ascii="Arial" w:hAnsi="Arial" w:cs="Arial"/>
        </w:rPr>
      </w:pPr>
    </w:p>
    <w:p w14:paraId="2D5A4518" w14:textId="77777777" w:rsidR="00DC0331" w:rsidRDefault="00DC0331" w:rsidP="00DC0331">
      <w:pPr>
        <w:rPr>
          <w:rFonts w:ascii="Arial" w:hAnsi="Arial" w:cs="Arial"/>
        </w:rPr>
      </w:pPr>
    </w:p>
    <w:p w14:paraId="1C6E7B69" w14:textId="77777777" w:rsidR="00DC0331" w:rsidRDefault="00DC0331" w:rsidP="00DC0331">
      <w:pPr>
        <w:rPr>
          <w:rFonts w:ascii="Arial" w:hAnsi="Arial" w:cs="Arial"/>
        </w:rPr>
      </w:pPr>
    </w:p>
    <w:p w14:paraId="554CCDC3" w14:textId="77777777" w:rsidR="00DC0331" w:rsidRDefault="00DC0331" w:rsidP="00DC0331">
      <w:pPr>
        <w:rPr>
          <w:rFonts w:ascii="Arial" w:hAnsi="Arial" w:cs="Arial"/>
        </w:rPr>
      </w:pPr>
    </w:p>
    <w:p w14:paraId="574E690E" w14:textId="77777777" w:rsidR="00DC0331" w:rsidRDefault="00DC0331" w:rsidP="00DC0331">
      <w:pPr>
        <w:rPr>
          <w:rFonts w:ascii="Arial" w:hAnsi="Arial" w:cs="Arial"/>
        </w:rPr>
      </w:pPr>
    </w:p>
    <w:p w14:paraId="70491DA0" w14:textId="77777777" w:rsidR="00DC0331" w:rsidRDefault="00DC0331" w:rsidP="00DC0331">
      <w:pPr>
        <w:rPr>
          <w:rFonts w:ascii="Arial" w:hAnsi="Arial" w:cs="Arial"/>
        </w:rPr>
      </w:pPr>
    </w:p>
    <w:p w14:paraId="3BFEF90E" w14:textId="77777777" w:rsidR="00DC0331" w:rsidRDefault="00DC0331" w:rsidP="00DC0331">
      <w:pPr>
        <w:rPr>
          <w:rFonts w:ascii="Arial" w:hAnsi="Arial" w:cs="Arial"/>
        </w:rPr>
      </w:pPr>
    </w:p>
    <w:p w14:paraId="47A4DFDD" w14:textId="77777777" w:rsidR="00DC0331" w:rsidRDefault="00DC0331" w:rsidP="00DC0331">
      <w:pPr>
        <w:rPr>
          <w:rFonts w:ascii="Arial" w:hAnsi="Arial" w:cs="Arial"/>
        </w:rPr>
      </w:pPr>
    </w:p>
    <w:p w14:paraId="29069CA6" w14:textId="77777777" w:rsidR="00DC0331" w:rsidRDefault="00DC0331" w:rsidP="00DC0331">
      <w:pPr>
        <w:rPr>
          <w:rFonts w:ascii="Arial" w:hAnsi="Arial" w:cs="Arial"/>
        </w:rPr>
      </w:pPr>
    </w:p>
    <w:p w14:paraId="0CB10BC3" w14:textId="77777777" w:rsidR="00DC0331" w:rsidRDefault="00DC0331" w:rsidP="00DC0331">
      <w:pPr>
        <w:rPr>
          <w:rFonts w:ascii="Arial" w:hAnsi="Arial" w:cs="Arial"/>
        </w:rPr>
      </w:pPr>
    </w:p>
    <w:p w14:paraId="1684712F" w14:textId="77777777" w:rsidR="00DC0331" w:rsidRDefault="00DC0331" w:rsidP="00DC0331">
      <w:pPr>
        <w:rPr>
          <w:rFonts w:ascii="Arial" w:hAnsi="Arial" w:cs="Arial"/>
        </w:rPr>
      </w:pPr>
    </w:p>
    <w:p w14:paraId="23D4B2EE" w14:textId="77777777" w:rsidR="00DC0331" w:rsidRDefault="00DC0331" w:rsidP="00DC0331">
      <w:pPr>
        <w:rPr>
          <w:rFonts w:ascii="Arial" w:hAnsi="Arial" w:cs="Arial"/>
        </w:rPr>
      </w:pPr>
    </w:p>
    <w:p w14:paraId="50FC9B41" w14:textId="2A16576C" w:rsidR="00DC0331" w:rsidRPr="00DC0331" w:rsidRDefault="00DC0331" w:rsidP="00DC0331">
      <w:pPr>
        <w:rPr>
          <w:rFonts w:ascii="Arial" w:hAnsi="Arial" w:cs="Arial"/>
        </w:rPr>
      </w:pPr>
      <w:r w:rsidRPr="00DC0331">
        <w:rPr>
          <w:rFonts w:ascii="Arial" w:hAnsi="Arial" w:cs="Arial"/>
        </w:rPr>
        <w:lastRenderedPageBreak/>
        <w:t xml:space="preserve">The case study "Operation </w:t>
      </w:r>
      <w:proofErr w:type="spellStart"/>
      <w:r w:rsidRPr="00DC0331">
        <w:rPr>
          <w:rFonts w:ascii="Arial" w:hAnsi="Arial" w:cs="Arial"/>
        </w:rPr>
        <w:t>InVersion</w:t>
      </w:r>
      <w:proofErr w:type="spellEnd"/>
      <w:r w:rsidRPr="00DC0331">
        <w:rPr>
          <w:rFonts w:ascii="Arial" w:hAnsi="Arial" w:cs="Arial"/>
        </w:rPr>
        <w:t>" illustrates LinkedIn's efforts to address significant technical debt and improve its infrastructural stability. Following a successful IPO in 2011, LinkedIn faced problematic deployments primarily due to issues with their monolithic application, Leo. Despite adding resources, Leo struggled with performance, leading to frequent failures and difficult troubleshooting.</w:t>
      </w:r>
    </w:p>
    <w:p w14:paraId="06CF5E53" w14:textId="4558C457" w:rsidR="00DC0331" w:rsidRPr="00DC0331" w:rsidRDefault="00DC0331" w:rsidP="00DC0331">
      <w:pPr>
        <w:rPr>
          <w:rFonts w:ascii="Arial" w:hAnsi="Arial" w:cs="Arial"/>
        </w:rPr>
      </w:pPr>
      <w:r w:rsidRPr="00DC0331">
        <w:rPr>
          <w:rFonts w:ascii="Arial" w:hAnsi="Arial" w:cs="Arial"/>
        </w:rPr>
        <w:t xml:space="preserve">In response, LinkedIn's engineering team undertook Operation </w:t>
      </w:r>
      <w:proofErr w:type="spellStart"/>
      <w:r w:rsidRPr="00DC0331">
        <w:rPr>
          <w:rFonts w:ascii="Arial" w:hAnsi="Arial" w:cs="Arial"/>
        </w:rPr>
        <w:t>InVersion</w:t>
      </w:r>
      <w:proofErr w:type="spellEnd"/>
      <w:r w:rsidRPr="00DC0331">
        <w:rPr>
          <w:rFonts w:ascii="Arial" w:hAnsi="Arial" w:cs="Arial"/>
        </w:rPr>
        <w:t>, pausing all new feature developments for two months to overhaul their computing architecture. This initiative aimed to decentralize Leo by breaking it into smaller, functional services, enhancing their deployment processes, and increasing overall productivity. The decision to halt feature development was a risk, but it resulted in creating a suite of tools that allowed engineers to develop and deploy services efficiently.</w:t>
      </w:r>
    </w:p>
    <w:p w14:paraId="5C624D00" w14:textId="77777777" w:rsidR="00DC0331" w:rsidRPr="00DC0331" w:rsidRDefault="00DC0331" w:rsidP="00DC0331">
      <w:pPr>
        <w:rPr>
          <w:rFonts w:ascii="Arial" w:hAnsi="Arial" w:cs="Arial"/>
        </w:rPr>
      </w:pPr>
      <w:r w:rsidRPr="00DC0331">
        <w:rPr>
          <w:rFonts w:ascii="Arial" w:hAnsi="Arial" w:cs="Arial"/>
        </w:rPr>
        <w:t>Lessons Learned</w:t>
      </w:r>
    </w:p>
    <w:p w14:paraId="65DBD65D" w14:textId="082E54E1" w:rsidR="00DC0331" w:rsidRPr="00DC0331" w:rsidRDefault="00DC0331" w:rsidP="00DC0331">
      <w:pPr>
        <w:rPr>
          <w:rFonts w:ascii="Arial" w:hAnsi="Arial" w:cs="Arial"/>
        </w:rPr>
      </w:pPr>
      <w:r w:rsidRPr="00DC0331">
        <w:rPr>
          <w:rFonts w:ascii="Arial" w:hAnsi="Arial" w:cs="Arial"/>
        </w:rPr>
        <w:t>Importance of Addressing Technical Debt: Companies must prioritize addressing technical debt to prevent long-term instability and reduce the need for crisis-driven responses.</w:t>
      </w:r>
    </w:p>
    <w:p w14:paraId="5F180DBE" w14:textId="2DFCCBB4" w:rsidR="00DC0331" w:rsidRPr="00DC0331" w:rsidRDefault="00DC0331" w:rsidP="00DC0331">
      <w:pPr>
        <w:rPr>
          <w:rFonts w:ascii="Arial" w:hAnsi="Arial" w:cs="Arial"/>
        </w:rPr>
      </w:pPr>
      <w:r w:rsidRPr="00DC0331">
        <w:rPr>
          <w:rFonts w:ascii="Arial" w:hAnsi="Arial" w:cs="Arial"/>
        </w:rPr>
        <w:t>Value of Infrastructure Over Features: Investing time in improving core infrastructure can yield better long-term results than pushing for immediate feature releases.</w:t>
      </w:r>
    </w:p>
    <w:p w14:paraId="3C89CFEB" w14:textId="4FE89E4C" w:rsidR="00DC0331" w:rsidRPr="00DC0331" w:rsidRDefault="00DC0331" w:rsidP="00DC0331">
      <w:pPr>
        <w:rPr>
          <w:rFonts w:ascii="Arial" w:hAnsi="Arial" w:cs="Arial"/>
        </w:rPr>
      </w:pPr>
      <w:r w:rsidRPr="00DC0331">
        <w:rPr>
          <w:rFonts w:ascii="Arial" w:hAnsi="Arial" w:cs="Arial"/>
        </w:rPr>
        <w:t>Cultural Shift Towards Agile Development: Emphasizing a culture of continuous improvement in development infrastructure fosters better agility and responsiveness to market demands.</w:t>
      </w:r>
    </w:p>
    <w:p w14:paraId="56484F94" w14:textId="786A7EAB" w:rsidR="00DC0331" w:rsidRPr="00DC0331" w:rsidRDefault="00DC0331" w:rsidP="00DC0331">
      <w:pPr>
        <w:rPr>
          <w:rFonts w:ascii="Arial" w:hAnsi="Arial" w:cs="Arial"/>
        </w:rPr>
      </w:pPr>
      <w:r w:rsidRPr="00DC0331">
        <w:rPr>
          <w:rFonts w:ascii="Arial" w:hAnsi="Arial" w:cs="Arial"/>
        </w:rPr>
        <w:t>Measure of Success: Post-Inversion, LinkedIn improved its deployment frequency, launching major updates multiple times a day while decreasing the incidence of labor-intensive fixes.</w:t>
      </w:r>
    </w:p>
    <w:p w14:paraId="3F75F626" w14:textId="4187D17D" w:rsidR="00DC0331" w:rsidRPr="00DC0331" w:rsidRDefault="00DC0331" w:rsidP="00DC0331">
      <w:pPr>
        <w:rPr>
          <w:rFonts w:ascii="Arial" w:hAnsi="Arial" w:cs="Arial"/>
        </w:rPr>
      </w:pPr>
      <w:r w:rsidRPr="00DC0331">
        <w:rPr>
          <w:rFonts w:ascii="Arial" w:hAnsi="Arial" w:cs="Arial"/>
        </w:rPr>
        <w:t>Leadership Perspective: Leaders should view engineering challenges from a broader business perspective, ensuring that technical decisions align with organizational goals for success.</w:t>
      </w:r>
    </w:p>
    <w:p w14:paraId="25DF9B7A" w14:textId="2B70E5E6" w:rsidR="00DC0331" w:rsidRDefault="00DC0331" w:rsidP="00DC0331">
      <w:pPr>
        <w:rPr>
          <w:rFonts w:ascii="Arial" w:hAnsi="Arial" w:cs="Arial"/>
        </w:rPr>
      </w:pPr>
      <w:r w:rsidRPr="00DC0331">
        <w:rPr>
          <w:rFonts w:ascii="Arial" w:hAnsi="Arial" w:cs="Arial"/>
        </w:rPr>
        <w:t xml:space="preserve">Overall, Operation </w:t>
      </w:r>
      <w:proofErr w:type="spellStart"/>
      <w:r w:rsidRPr="00DC0331">
        <w:rPr>
          <w:rFonts w:ascii="Arial" w:hAnsi="Arial" w:cs="Arial"/>
        </w:rPr>
        <w:t>InVersion</w:t>
      </w:r>
      <w:proofErr w:type="spellEnd"/>
      <w:r w:rsidRPr="00DC0331">
        <w:rPr>
          <w:rFonts w:ascii="Arial" w:hAnsi="Arial" w:cs="Arial"/>
        </w:rPr>
        <w:t xml:space="preserve"> demonstrated the necessity of balancing feature development with infrastructure stability to maintain business functionality and innovation in a growing tech environment.</w:t>
      </w:r>
    </w:p>
    <w:sdt>
      <w:sdtPr>
        <w:rPr>
          <w:rFonts w:asciiTheme="minorHAnsi" w:eastAsiaTheme="minorHAnsi" w:hAnsiTheme="minorHAnsi" w:cstheme="minorBidi"/>
          <w:color w:val="auto"/>
          <w:sz w:val="24"/>
          <w:szCs w:val="24"/>
        </w:rPr>
        <w:id w:val="1762947427"/>
        <w:docPartObj>
          <w:docPartGallery w:val="Bibliographies"/>
          <w:docPartUnique/>
        </w:docPartObj>
      </w:sdtPr>
      <w:sdtEndPr/>
      <w:sdtContent>
        <w:p w14:paraId="0E56544D" w14:textId="6B97AB0F" w:rsidR="00285F86" w:rsidRDefault="00285F86">
          <w:pPr>
            <w:pStyle w:val="Heading1"/>
          </w:pPr>
          <w:r>
            <w:t>References</w:t>
          </w:r>
        </w:p>
        <w:sdt>
          <w:sdtPr>
            <w:id w:val="-573587230"/>
            <w:bibliography/>
          </w:sdtPr>
          <w:sdtEndPr/>
          <w:sdtContent>
            <w:p w14:paraId="428851BC" w14:textId="77777777" w:rsidR="00285F86" w:rsidRDefault="00285F86" w:rsidP="00285F86">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Kim, G., Humble, J., Debois, P., Willis, J., &amp; Forsgren, N. (2021). </w:t>
              </w:r>
              <w:r>
                <w:rPr>
                  <w:i/>
                  <w:iCs/>
                  <w:noProof/>
                </w:rPr>
                <w:t>The DevOps Handbook.</w:t>
              </w:r>
              <w:r>
                <w:rPr>
                  <w:noProof/>
                </w:rPr>
                <w:t xml:space="preserve"> Portland: IT Revolution Press.</w:t>
              </w:r>
            </w:p>
            <w:p w14:paraId="20ECC6D8" w14:textId="6E451731" w:rsidR="00285F86" w:rsidRDefault="00285F86" w:rsidP="00285F86">
              <w:r>
                <w:rPr>
                  <w:b/>
                  <w:bCs/>
                  <w:noProof/>
                </w:rPr>
                <w:fldChar w:fldCharType="end"/>
              </w:r>
            </w:p>
          </w:sdtContent>
        </w:sdt>
      </w:sdtContent>
    </w:sdt>
    <w:p w14:paraId="7AFCD2AD" w14:textId="77777777" w:rsidR="00285F86" w:rsidRPr="00DC0331" w:rsidRDefault="00285F86" w:rsidP="00DC0331">
      <w:pPr>
        <w:rPr>
          <w:rFonts w:ascii="Arial" w:hAnsi="Arial" w:cs="Arial"/>
        </w:rPr>
      </w:pPr>
    </w:p>
    <w:sectPr w:rsidR="00285F86" w:rsidRPr="00DC0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A5011"/>
    <w:multiLevelType w:val="multilevel"/>
    <w:tmpl w:val="C1F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226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17"/>
    <w:rsid w:val="0010251D"/>
    <w:rsid w:val="00285F86"/>
    <w:rsid w:val="003F1517"/>
    <w:rsid w:val="00590659"/>
    <w:rsid w:val="00DC0331"/>
    <w:rsid w:val="00E0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FAFF"/>
  <w15:chartTrackingRefBased/>
  <w15:docId w15:val="{AB90E135-04D1-4972-A0D3-674B0641A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5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5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5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5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5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5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5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5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5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5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5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5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5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5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517"/>
    <w:rPr>
      <w:rFonts w:eastAsiaTheme="majorEastAsia" w:cstheme="majorBidi"/>
      <w:color w:val="272727" w:themeColor="text1" w:themeTint="D8"/>
    </w:rPr>
  </w:style>
  <w:style w:type="paragraph" w:styleId="Title">
    <w:name w:val="Title"/>
    <w:basedOn w:val="Normal"/>
    <w:next w:val="Normal"/>
    <w:link w:val="TitleChar"/>
    <w:uiPriority w:val="10"/>
    <w:qFormat/>
    <w:rsid w:val="003F15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517"/>
    <w:pPr>
      <w:spacing w:before="160"/>
      <w:jc w:val="center"/>
    </w:pPr>
    <w:rPr>
      <w:i/>
      <w:iCs/>
      <w:color w:val="404040" w:themeColor="text1" w:themeTint="BF"/>
    </w:rPr>
  </w:style>
  <w:style w:type="character" w:customStyle="1" w:styleId="QuoteChar">
    <w:name w:val="Quote Char"/>
    <w:basedOn w:val="DefaultParagraphFont"/>
    <w:link w:val="Quote"/>
    <w:uiPriority w:val="29"/>
    <w:rsid w:val="003F1517"/>
    <w:rPr>
      <w:i/>
      <w:iCs/>
      <w:color w:val="404040" w:themeColor="text1" w:themeTint="BF"/>
    </w:rPr>
  </w:style>
  <w:style w:type="paragraph" w:styleId="ListParagraph">
    <w:name w:val="List Paragraph"/>
    <w:basedOn w:val="Normal"/>
    <w:uiPriority w:val="34"/>
    <w:qFormat/>
    <w:rsid w:val="003F1517"/>
    <w:pPr>
      <w:ind w:left="720"/>
      <w:contextualSpacing/>
    </w:pPr>
  </w:style>
  <w:style w:type="character" w:styleId="IntenseEmphasis">
    <w:name w:val="Intense Emphasis"/>
    <w:basedOn w:val="DefaultParagraphFont"/>
    <w:uiPriority w:val="21"/>
    <w:qFormat/>
    <w:rsid w:val="003F1517"/>
    <w:rPr>
      <w:i/>
      <w:iCs/>
      <w:color w:val="0F4761" w:themeColor="accent1" w:themeShade="BF"/>
    </w:rPr>
  </w:style>
  <w:style w:type="paragraph" w:styleId="IntenseQuote">
    <w:name w:val="Intense Quote"/>
    <w:basedOn w:val="Normal"/>
    <w:next w:val="Normal"/>
    <w:link w:val="IntenseQuoteChar"/>
    <w:uiPriority w:val="30"/>
    <w:qFormat/>
    <w:rsid w:val="003F1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517"/>
    <w:rPr>
      <w:i/>
      <w:iCs/>
      <w:color w:val="0F4761" w:themeColor="accent1" w:themeShade="BF"/>
    </w:rPr>
  </w:style>
  <w:style w:type="character" w:styleId="IntenseReference">
    <w:name w:val="Intense Reference"/>
    <w:basedOn w:val="DefaultParagraphFont"/>
    <w:uiPriority w:val="32"/>
    <w:qFormat/>
    <w:rsid w:val="003F1517"/>
    <w:rPr>
      <w:b/>
      <w:bCs/>
      <w:smallCaps/>
      <w:color w:val="0F4761" w:themeColor="accent1" w:themeShade="BF"/>
      <w:spacing w:val="5"/>
    </w:rPr>
  </w:style>
  <w:style w:type="paragraph" w:styleId="Bibliography">
    <w:name w:val="Bibliography"/>
    <w:basedOn w:val="Normal"/>
    <w:next w:val="Normal"/>
    <w:uiPriority w:val="37"/>
    <w:unhideWhenUsed/>
    <w:rsid w:val="00285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627059">
      <w:bodyDiv w:val="1"/>
      <w:marLeft w:val="0"/>
      <w:marRight w:val="0"/>
      <w:marTop w:val="0"/>
      <w:marBottom w:val="0"/>
      <w:divBdr>
        <w:top w:val="none" w:sz="0" w:space="0" w:color="auto"/>
        <w:left w:val="none" w:sz="0" w:space="0" w:color="auto"/>
        <w:bottom w:val="none" w:sz="0" w:space="0" w:color="auto"/>
        <w:right w:val="none" w:sz="0" w:space="0" w:color="auto"/>
      </w:divBdr>
      <w:divsChild>
        <w:div w:id="769130931">
          <w:marLeft w:val="0"/>
          <w:marRight w:val="0"/>
          <w:marTop w:val="0"/>
          <w:marBottom w:val="0"/>
          <w:divBdr>
            <w:top w:val="single" w:sz="2" w:space="0" w:color="auto"/>
            <w:left w:val="single" w:sz="2" w:space="0" w:color="auto"/>
            <w:bottom w:val="single" w:sz="2" w:space="0" w:color="auto"/>
            <w:right w:val="single" w:sz="2" w:space="0" w:color="auto"/>
          </w:divBdr>
        </w:div>
      </w:divsChild>
    </w:div>
    <w:div w:id="892162192">
      <w:bodyDiv w:val="1"/>
      <w:marLeft w:val="0"/>
      <w:marRight w:val="0"/>
      <w:marTop w:val="0"/>
      <w:marBottom w:val="0"/>
      <w:divBdr>
        <w:top w:val="none" w:sz="0" w:space="0" w:color="auto"/>
        <w:left w:val="none" w:sz="0" w:space="0" w:color="auto"/>
        <w:bottom w:val="none" w:sz="0" w:space="0" w:color="auto"/>
        <w:right w:val="none" w:sz="0" w:space="0" w:color="auto"/>
      </w:divBdr>
    </w:div>
    <w:div w:id="1246039412">
      <w:bodyDiv w:val="1"/>
      <w:marLeft w:val="0"/>
      <w:marRight w:val="0"/>
      <w:marTop w:val="0"/>
      <w:marBottom w:val="0"/>
      <w:divBdr>
        <w:top w:val="none" w:sz="0" w:space="0" w:color="auto"/>
        <w:left w:val="none" w:sz="0" w:space="0" w:color="auto"/>
        <w:bottom w:val="none" w:sz="0" w:space="0" w:color="auto"/>
        <w:right w:val="none" w:sz="0" w:space="0" w:color="auto"/>
      </w:divBdr>
      <w:divsChild>
        <w:div w:id="161520884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Gen21</b:Tag>
    <b:SourceType>Book</b:SourceType>
    <b:Guid>{CCD99089-EA14-4E87-B58E-C043D6139035}</b:Guid>
    <b:Title>The DevOps Handbook</b:Title>
    <b:Year>2021</b:Year>
    <b:Author>
      <b:Author>
        <b:NameList>
          <b:Person>
            <b:Last>Kim</b:Last>
            <b:First>Gene</b:First>
          </b:Person>
          <b:Person>
            <b:Last>Humble</b:Last>
            <b:First>Jez</b:First>
          </b:Person>
          <b:Person>
            <b:Last>Debois</b:Last>
            <b:First>Patrick</b:First>
          </b:Person>
          <b:Person>
            <b:Last>Willis</b:Last>
            <b:First>John</b:First>
          </b:Person>
          <b:Person>
            <b:Last>Forsgren</b:Last>
            <b:First>Nicole</b:First>
          </b:Person>
        </b:NameList>
      </b:Author>
    </b:Author>
    <b:City>Portland</b:City>
    <b:Publisher>IT Revolution Press</b:Publisher>
    <b:RefOrder>1</b:RefOrder>
  </b:Source>
</b:Sources>
</file>

<file path=customXml/itemProps1.xml><?xml version="1.0" encoding="utf-8"?>
<ds:datastoreItem xmlns:ds="http://schemas.openxmlformats.org/officeDocument/2006/customXml" ds:itemID="{4506DA51-592B-4245-B056-724BED6D8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Roald Niels Medendorp</dc:creator>
  <cp:keywords/>
  <dc:description/>
  <cp:lastModifiedBy>Roald Niels Medendorp</cp:lastModifiedBy>
  <cp:revision>2</cp:revision>
  <dcterms:created xsi:type="dcterms:W3CDTF">2025-01-17T19:22:00Z</dcterms:created>
  <dcterms:modified xsi:type="dcterms:W3CDTF">2025-01-17T19:22:00Z</dcterms:modified>
</cp:coreProperties>
</file>