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2E4057"/>
          <w:sz w:val="36"/>
          <w:szCs w:val="36"/>
        </w:rPr>
        <w:t xml:space="preserve">RBB Session Briefing v35</w:t>
      </w:r>
    </w:p>
    <w:p>
      <w:pPr>
        <w:jc w:val="center"/>
      </w:pPr>
      <w:r>
        <w:rPr>
          <w:rFonts w:ascii="Arial" w:cs="Arial" w:eastAsia="Arial" w:hAnsi="Arial"/>
          <w:i/>
          <w:iCs/>
          <w:sz w:val="20"/>
          <w:szCs w:val="20"/>
        </w:rPr>
        <w:t xml:space="preserve">Roamer Block Builder — Claude Reference Document | Updated: 11 June 2026</w:t>
      </w:r>
    </w:p>
    <w:p>
      <w:pPr>
        <w:jc w:val="center"/>
      </w:pPr>
      <w:r>
        <w:rPr>
          <w:rFonts w:ascii="Arial" w:cs="Arial" w:eastAsia="Arial" w:hAnsi="Arial"/>
          <w:sz w:val="20"/>
          <w:szCs w:val="20"/>
        </w:rPr>
        <w:t xml:space="preserve">Software version: rbbav35 (current) | Upload at start of every session</w:t>
      </w:r>
    </w:p>
    <w:p>
      <w:r>
        <w:rPr>
          <w:rFonts w:ascii="Arial" w:cs="Arial" w:eastAsia="Arial" w:hAnsi="Arial"/>
          <w:sz w:val="22"/>
          <w:szCs w:val="22"/>
        </w:rPr>
        <w:t xml:space="preserve"/>
      </w:r>
    </w:p>
    <w:p>
      <w:pPr>
        <w:pStyle w:val="Heading1"/>
      </w:pPr>
      <w:r>
        <w:rPr>
          <w:rFonts w:ascii="Arial" w:cs="Arial" w:eastAsia="Arial" w:hAnsi="Arial"/>
          <w:b/>
          <w:bCs/>
          <w:color w:val="2E4057"/>
          <w:sz w:val="28"/>
          <w:szCs w:val="28"/>
        </w:rPr>
        <w:t xml:space="preserve">PURPOSE OF THIS VERSION (v35)</w:t>
      </w:r>
    </w:p>
    <w:p>
      <w:r>
        <w:rPr>
          <w:rFonts w:ascii="Arial" w:cs="Arial" w:eastAsia="Arial" w:hAnsi="Arial"/>
          <w:sz w:val="22"/>
          <w:szCs w:val="22"/>
        </w:rPr>
        <w:t xml:space="preserve">v35 is the first briefing to align its version number with the software version. rbbav35 is the current deployed and verified version. The evaluation and testing system is fully operational with multiple testers registered. This briefing supersedes v31c.</w:t>
      </w:r>
    </w:p>
    <w:p>
      <w:r>
        <w:rPr>
          <w:rFonts w:ascii="Arial" w:cs="Arial" w:eastAsia="Arial" w:hAnsi="Arial"/>
          <w:sz w:val="22"/>
          <w:szCs w:val="22"/>
        </w:rPr>
        <w:t xml:space="preserve"/>
      </w:r>
    </w:p>
    <w:p>
      <w:pPr>
        <w:pStyle w:val="Heading1"/>
      </w:pPr>
      <w:r>
        <w:rPr>
          <w:rFonts w:ascii="Arial" w:cs="Arial" w:eastAsia="Arial" w:hAnsi="Arial"/>
          <w:b/>
          <w:bCs/>
          <w:color w:val="2E4057"/>
          <w:sz w:val="28"/>
          <w:szCs w:val="28"/>
        </w:rPr>
        <w:t xml:space="preserve">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RBB</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Roamer Block Builder — visual programming for Roamer R3 educational robot, by Dave Catlin (Valiant Technology)</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Live</w:t>
            </w:r>
          </w:p>
        </w:tc>
        <w:tc>
          <w:tcPr>
            <w:tcW w:type="dxa" w:w="72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https://roamereducationalrobot.github.io/RBB/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https://github.com/RoamerEducationalRobot/RBB</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Local</w:t>
            </w:r>
          </w:p>
        </w:tc>
        <w:tc>
          <w:tcPr>
            <w:tcW w:type="dxa" w:w="72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Documents/GitHub/RBB/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Codebase</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Modular — index.html + js/ folder (layout.js, tabs.js, main.js, state.js, interpreter.js, canvas-renderer.js, blockly-integration.js, block-definitions.js, code-generator.js, settings-panel.js, pos-heading.js, control-console.js, character-designer.js, drawing-tools.js, sets-panel.js, roamer-engine.js) + css/styles.css</w:t>
            </w:r>
          </w:p>
        </w:tc>
      </w:tr>
    </w:tbl>
    <w:p>
      <w:r>
        <w:rPr>
          <w:rFonts w:ascii="Arial" w:cs="Arial" w:eastAsia="Arial" w:hAnsi="Arial"/>
          <w:sz w:val="22"/>
          <w:szCs w:val="22"/>
        </w:rPr>
        <w:t xml:space="preserve"/>
      </w:r>
    </w:p>
    <w:p>
      <w:pPr>
        <w:pStyle w:val="Heading1"/>
      </w:pPr>
      <w:r>
        <w:rPr>
          <w:rFonts w:ascii="Arial" w:cs="Arial" w:eastAsia="Arial" w:hAnsi="Arial"/>
          <w:b/>
          <w:bCs/>
          <w:color w:val="2E4057"/>
          <w:sz w:val="28"/>
          <w:szCs w:val="28"/>
        </w:rPr>
        <w:t xml:space="preserve">NON-NEGOTIABLE RULES</w:t>
      </w:r>
    </w:p>
    <w:p>
      <w:pPr>
        <w:pStyle w:val="ListParagraph"/>
        <w:numPr>
          <w:ilvl w:val="0"/>
          <w:numId w:val="2"/>
        </w:numPr>
      </w:pPr>
      <w:r>
        <w:rPr>
          <w:rFonts w:ascii="Arial" w:cs="Arial" w:eastAsia="Arial" w:hAnsi="Arial"/>
          <w:sz w:val="22"/>
          <w:szCs w:val="22"/>
        </w:rPr>
        <w:t xml:space="preserve">Never modify rwFitCanvas, rwCanvas, rw.pxPerUnit or rwRender — caused v88-v93 regressions</w:t>
      </w:r>
    </w:p>
    <w:p>
      <w:pPr>
        <w:pStyle w:val="ListParagraph"/>
        <w:numPr>
          <w:ilvl w:val="0"/>
          <w:numId w:val="2"/>
        </w:numPr>
      </w:pPr>
      <w:r>
        <w:rPr>
          <w:rFonts w:ascii="Arial" w:cs="Arial" w:eastAsia="Arial" w:hAnsi="Arial"/>
          <w:sz w:val="22"/>
          <w:szCs w:val="22"/>
        </w:rPr>
        <w:t xml:space="preserve">Never deliver files without incrementing version number</w:t>
      </w:r>
    </w:p>
    <w:p>
      <w:pPr>
        <w:pStyle w:val="ListParagraph"/>
        <w:numPr>
          <w:ilvl w:val="0"/>
          <w:numId w:val="2"/>
        </w:numPr>
      </w:pPr>
      <w:r>
        <w:rPr>
          <w:rFonts w:ascii="Arial" w:cs="Arial" w:eastAsia="Arial" w:hAnsi="Arial"/>
          <w:sz w:val="22"/>
          <w:szCs w:val="22"/>
        </w:rPr>
        <w:t xml:space="preserve">Never invent UI for undesigned panels — blank is always preferred</w:t>
      </w:r>
    </w:p>
    <w:p>
      <w:pPr>
        <w:pStyle w:val="ListParagraph"/>
        <w:numPr>
          <w:ilvl w:val="0"/>
          <w:numId w:val="2"/>
        </w:numPr>
      </w:pPr>
      <w:r>
        <w:rPr>
          <w:rFonts w:ascii="Arial" w:cs="Arial" w:eastAsia="Arial" w:hAnsi="Arial"/>
          <w:sz w:val="22"/>
          <w:szCs w:val="22"/>
        </w:rPr>
        <w:t xml:space="preserve">rwRoamerScale removed in v115. Use rwGetRoamerRadius() = Math.max(4, rw.pxPerUnit * 0.5)</w:t>
      </w:r>
    </w:p>
    <w:p>
      <w:pPr>
        <w:pStyle w:val="ListParagraph"/>
        <w:numPr>
          <w:ilvl w:val="0"/>
          <w:numId w:val="2"/>
        </w:numPr>
      </w:pPr>
      <w:r>
        <w:rPr>
          <w:rFonts w:ascii="Arial" w:cs="Arial" w:eastAsia="Arial" w:hAnsi="Arial"/>
          <w:sz w:val="22"/>
          <w:szCs w:val="22"/>
        </w:rPr>
        <w:t xml:space="preserve">Never embed library assets as base64 — serve from external URL</w:t>
      </w:r>
    </w:p>
    <w:p>
      <w:pPr>
        <w:pStyle w:val="ListParagraph"/>
        <w:numPr>
          <w:ilvl w:val="0"/>
          <w:numId w:val="2"/>
        </w:numPr>
      </w:pPr>
      <w:r>
        <w:rPr>
          <w:rFonts w:ascii="Arial" w:cs="Arial" w:eastAsia="Arial" w:hAnsi="Arial"/>
          <w:sz w:val="22"/>
          <w:szCs w:val="22"/>
        </w:rPr>
        <w:t xml:space="preserve">Never revert to monolith HTML — codebase is modular</w:t>
      </w:r>
    </w:p>
    <w:p>
      <w:pPr>
        <w:pStyle w:val="ListParagraph"/>
        <w:numPr>
          <w:ilvl w:val="0"/>
          <w:numId w:val="2"/>
        </w:numPr>
      </w:pPr>
      <w:r>
        <w:rPr>
          <w:rFonts w:ascii="Arial" w:cs="Arial" w:eastAsia="Arial" w:hAnsi="Arial"/>
          <w:sz w:val="22"/>
          <w:szCs w:val="22"/>
        </w:rPr>
        <w:t xml:space="preserve">Never edit files directly on GitHub — always via GitHub Desktop</w:t>
      </w:r>
    </w:p>
    <w:p>
      <w:r>
        <w:rPr>
          <w:rFonts w:ascii="Arial" w:cs="Arial" w:eastAsia="Arial" w:hAnsi="Arial"/>
          <w:sz w:val="22"/>
          <w:szCs w:val="22"/>
        </w:rPr>
        <w:t xml:space="preserve"/>
      </w:r>
    </w:p>
    <w:p>
      <w:pPr>
        <w:pStyle w:val="Heading1"/>
      </w:pPr>
      <w:r>
        <w:rPr>
          <w:rFonts w:ascii="Arial" w:cs="Arial" w:eastAsia="Arial" w:hAnsi="Arial"/>
          <w:b/>
          <w:bCs/>
          <w:color w:val="2E4057"/>
          <w:sz w:val="28"/>
          <w:szCs w:val="28"/>
        </w:rPr>
        <w:t xml:space="preserve">VERSIONING SCHEME</w:t>
      </w:r>
    </w:p>
    <w:p>
      <w:r>
        <w:rPr>
          <w:rFonts w:ascii="Arial" w:cs="Arial" w:eastAsia="Arial" w:hAnsi="Arial"/>
          <w:sz w:val="22"/>
          <w:szCs w:val="22"/>
        </w:rPr>
        <w:t xml:space="preserve">Briefing version number = software version number (aligned from v35 onwards).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dvXX</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version — local only, not released to testers</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avXX</w:t>
            </w:r>
          </w:p>
        </w:tc>
        <w:tc>
          <w:tcPr>
            <w:tcW w:type="dxa" w:w="72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Alpha version — released to advisory/test team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bvXX</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Beta version — professional testing</w:t>
            </w:r>
          </w:p>
        </w:tc>
      </w:tr>
    </w:tbl>
    <w:p>
      <w:r>
        <w:rPr>
          <w:rFonts w:ascii="Arial" w:cs="Arial" w:eastAsia="Arial" w:hAnsi="Arial"/>
          <w:sz w:val="22"/>
          <w:szCs w:val="22"/>
        </w:rPr>
        <w:t xml:space="preserve"/>
      </w:r>
    </w:p>
    <w:p>
      <w:r>
        <w:rPr>
          <w:rFonts w:ascii="Arial" w:cs="Arial" w:eastAsia="Arial" w:hAnsi="Arial"/>
          <w:sz w:val="22"/>
          <w:szCs w:val="22"/>
        </w:rPr>
        <w:t xml:space="preserve">Current deployed version: rbbav35. The About dialog (Menu&gt;Help) and browser tab both show the version. The version number in the About dialog must always match the delivery version zip, not the version the issue was raised against.</w:t>
      </w:r>
    </w:p>
    <w:p>
      <w:r>
        <w:rPr>
          <w:rFonts w:ascii="Arial" w:cs="Arial" w:eastAsia="Arial" w:hAnsi="Arial"/>
          <w:sz w:val="22"/>
          <w:szCs w:val="22"/>
        </w:rPr>
        <w:t xml:space="preserve"/>
      </w:r>
    </w:p>
    <w:p>
      <w:r>
        <w:rPr>
          <w:rFonts w:ascii="Arial" w:cs="Arial" w:eastAsia="Arial" w:hAnsi="Arial"/>
          <w:sz w:val="22"/>
          <w:szCs w:val="22"/>
        </w:rPr>
        <w:t xml:space="preserve">Activity behaviours (future) use a separate scheme: NNNdvXX, NNNavXX, NNNbvXX — outside GitHub.</w:t>
      </w:r>
    </w:p>
    <w:p>
      <w:r>
        <w:rPr>
          <w:rFonts w:ascii="Arial" w:cs="Arial" w:eastAsia="Arial" w:hAnsi="Arial"/>
          <w:sz w:val="22"/>
          <w:szCs w:val="22"/>
        </w:rPr>
        <w:t xml:space="preserve"/>
      </w:r>
    </w:p>
    <w:p>
      <w:pPr>
        <w:pStyle w:val="Heading1"/>
      </w:pPr>
      <w:r>
        <w:rPr>
          <w:rFonts w:ascii="Arial" w:cs="Arial" w:eastAsia="Arial" w:hAnsi="Arial"/>
          <w:b/>
          <w:bCs/>
          <w:color w:val="2E4057"/>
          <w:sz w:val="28"/>
          <w:szCs w:val="28"/>
        </w:rPr>
        <w:t xml:space="preserve">EVALUATION &amp; TESTING SYSTEM</w:t>
      </w:r>
    </w:p>
    <w:p>
      <w:r>
        <w:rPr>
          <w:rFonts w:ascii="Arial" w:cs="Arial" w:eastAsia="Arial" w:hAnsi="Arial"/>
          <w:sz w:val="22"/>
          <w:szCs w:val="22"/>
        </w:rPr>
        <w:t xml:space="preserve">The full system is operational with multiple testers registered.</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 Form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Collects tester details. Auto-assigns Tester ID (T001, T002...). Sends ack email with Tester ID, RBB link and Bug Report Form link.</w:t>
            </w:r>
          </w:p>
        </w:tc>
      </w:tr>
      <w:tr>
        <w:tc>
          <w:tcPr>
            <w:tcW w:type="dxa" w:w="2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Bug Report Form</w:t>
            </w:r>
          </w:p>
        </w:tc>
        <w:tc>
          <w:tcPr>
            <w:tcW w:type="dxa" w:w="65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Title: RBB Evaluation and Testing Form. Auto-assigns Issue ID (ISXXX). Sends ack email to tester CC dave@valiant-technology.com.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Report Sheet ID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1-pZ6dJeHlKcmU1-AvdCnZIofENLvF6ec0XyV-JxtQGk  Tab: Form_Responses</w:t>
            </w:r>
          </w:p>
        </w:tc>
      </w:tr>
      <w:tr>
        <w:tc>
          <w:tcPr>
            <w:tcW w:type="dxa" w:w="2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Registration Sheet ID</w:t>
            </w:r>
          </w:p>
        </w:tc>
        <w:tc>
          <w:tcPr>
            <w:tcW w:type="dxa" w:w="65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1_G5RcXBMGSpNFHI-g28ZO5XsDUM-XjGUf26ms6Wt4jE  Tab: RBB Tester 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Folder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Drive &gt; RBB Evaluation... &gt; Update_Folder</w:t>
            </w:r>
          </w:p>
        </w:tc>
      </w:tr>
      <w:tr>
        <w:tc>
          <w:tcPr>
            <w:tcW w:type="dxa" w:w="2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Registration Form link</w:t>
            </w:r>
          </w:p>
        </w:tc>
        <w:tc>
          <w:tcPr>
            <w:tcW w:type="dxa" w:w="65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https://forms.gle/tpU3qaCDCRzUWYuh9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Report Form link</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https://forms.gle/cVJWVBAVYFaWYvS6A</w:t>
            </w:r>
          </w:p>
        </w:tc>
      </w:tr>
      <w:tr>
        <w:tc>
          <w:tcPr>
            <w:tcW w:type="dxa" w:w="2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Dave tester</w:t>
            </w:r>
          </w:p>
        </w:tc>
        <w:tc>
          <w:tcPr>
            <w:tcW w:type="dxa" w:w="65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T001 — dave@valiant-technology.com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Mike tester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T002 — mike@roamer-robotics.com</w:t>
            </w:r>
          </w:p>
        </w:tc>
      </w:tr>
    </w:tbl>
    <w:p>
      <w:r>
        <w:rPr>
          <w:rFonts w:ascii="Arial" w:cs="Arial" w:eastAsia="Arial" w:hAnsi="Arial"/>
          <w:sz w:val="22"/>
          <w:szCs w:val="22"/>
        </w:rPr>
        <w:t xml:space="preserve"/>
      </w:r>
    </w:p>
    <w:p>
      <w:pPr>
        <w:pStyle w:val="Heading1"/>
      </w:pPr>
      <w:r>
        <w:rPr>
          <w:rFonts w:ascii="Arial" w:cs="Arial" w:eastAsia="Arial" w:hAnsi="Arial"/>
          <w:b/>
          <w:bCs/>
          <w:color w:val="2E4057"/>
          <w:sz w:val="28"/>
          <w:szCs w:val="28"/>
        </w:rPr>
        <w:t xml:space="preserve">SHEET COLUMN STRUCTURE — BUG REPORT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w:t>
            </w:r>
          </w:p>
        </w:tc>
        <w:tc>
          <w:tcPr>
            <w:tcW w:type="dxa" w:w="7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(auto)</w:t>
            </w:r>
          </w:p>
        </w:tc>
      </w:tr>
      <w:tr>
        <w:tc>
          <w:tcPr>
            <w:tcW w:type="dxa" w:w="1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B</w:t>
            </w:r>
          </w:p>
        </w:tc>
        <w:tc>
          <w:tcPr>
            <w:tcW w:type="dxa" w:w="78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Issue ID (auto — ISXXX)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Tester ID</w:t>
            </w:r>
          </w:p>
        </w:tc>
      </w:tr>
      <w:tr>
        <w:tc>
          <w:tcPr>
            <w:tcW w:type="dxa" w:w="1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D</w:t>
            </w:r>
          </w:p>
        </w:tc>
        <w:tc>
          <w:tcPr>
            <w:tcW w:type="dxa" w:w="78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Brief 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 ISXXX</w:t>
            </w:r>
          </w:p>
        </w:tc>
      </w:tr>
      <w:tr>
        <w:tc>
          <w:tcPr>
            <w:tcW w:type="dxa" w:w="1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F</w:t>
            </w:r>
          </w:p>
        </w:tc>
        <w:tc>
          <w:tcPr>
            <w:tcW w:type="dxa" w:w="78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Problem Area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r>
      <w:tr>
        <w:tc>
          <w:tcPr>
            <w:tcW w:type="dxa" w:w="1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H</w:t>
            </w:r>
          </w:p>
        </w:tc>
        <w:tc>
          <w:tcPr>
            <w:tcW w:type="dxa" w:w="78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Full 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Expected Behaviour</w:t>
            </w:r>
          </w:p>
        </w:tc>
      </w:tr>
      <w:tr>
        <w:tc>
          <w:tcPr>
            <w:tcW w:type="dxa" w:w="1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J</w:t>
            </w:r>
          </w:p>
        </w:tc>
        <w:tc>
          <w:tcPr>
            <w:tcW w:type="dxa" w:w="78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Steps to Reproduce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Showstopper?</w:t>
            </w:r>
          </w:p>
        </w:tc>
      </w:tr>
      <w:tr>
        <w:tc>
          <w:tcPr>
            <w:tcW w:type="dxa" w:w="1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L</w:t>
            </w:r>
          </w:p>
        </w:tc>
        <w:tc>
          <w:tcPr>
            <w:tcW w:type="dxa" w:w="78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Frequency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Information</w:t>
            </w:r>
          </w:p>
        </w:tc>
      </w:tr>
      <w:tr>
        <w:tc>
          <w:tcPr>
            <w:tcW w:type="dxa" w:w="1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N</w:t>
            </w:r>
          </w:p>
        </w:tc>
        <w:tc>
          <w:tcPr>
            <w:tcW w:type="dxa" w:w="78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General Comments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 dropdown: Open / Closed</w:t>
            </w:r>
          </w:p>
        </w:tc>
      </w:tr>
      <w:tr>
        <w:tc>
          <w:tcPr>
            <w:tcW w:type="dxa" w:w="1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P</w:t>
            </w:r>
          </w:p>
        </w:tc>
        <w:tc>
          <w:tcPr>
            <w:tcW w:type="dxa" w:w="78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Action — dropdown: Approved / Deploy / Modified / Rejected / Deferred / Refix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To (manual)</w:t>
            </w:r>
          </w:p>
        </w:tc>
      </w:tr>
      <w:tr>
        <w:tc>
          <w:tcPr>
            <w:tcW w:type="dxa" w:w="1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R</w:t>
            </w:r>
          </w:p>
        </w:tc>
        <w:tc>
          <w:tcPr>
            <w:tcW w:type="dxa" w:w="78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New Version (manual) — version being fixed, e.g. rbbav35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Outcomes — dropdown: Pass / Fail</w:t>
            </w:r>
          </w:p>
        </w:tc>
      </w:tr>
      <w:tr>
        <w:tc>
          <w:tcPr>
            <w:tcW w:type="dxa" w:w="1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T</w:t>
            </w:r>
          </w:p>
        </w:tc>
        <w:tc>
          <w:tcPr>
            <w:tcW w:type="dxa" w:w="78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Notes (free text)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 — set to Yes by script after decision email sent</w:t>
            </w:r>
          </w:p>
        </w:tc>
      </w:tr>
    </w:tbl>
    <w:p>
      <w:r>
        <w:rPr>
          <w:rFonts w:ascii="Arial" w:cs="Arial" w:eastAsia="Arial" w:hAnsi="Arial"/>
          <w:sz w:val="22"/>
          <w:szCs w:val="22"/>
        </w:rPr>
        <w:t xml:space="preserve"/>
      </w:r>
    </w:p>
    <w:p>
      <w:pPr>
        <w:pStyle w:val="Heading1"/>
      </w:pPr>
      <w:r>
        <w:rPr>
          <w:rFonts w:ascii="Arial" w:cs="Arial" w:eastAsia="Arial" w:hAnsi="Arial"/>
          <w:b/>
          <w:bCs/>
          <w:color w:val="2E4057"/>
          <w:sz w:val="28"/>
          <w:szCs w:val="28"/>
        </w:rPr>
        <w:t xml:space="preserve">SCRIPTS — BUG REPORT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6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onFormSubmit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Triggered on form submit. Assigns ISXXX. Looks up tester email. Sends ack email to tester CC dave@valiant-technology.com.</w:t>
            </w:r>
          </w:p>
        </w:tc>
      </w:tr>
      <w:tr>
        <w:tc>
          <w:tcPr>
            <w:tcW w:type="dxa" w:w="2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sendDecisionNotification</w:t>
            </w:r>
          </w:p>
        </w:tc>
        <w:tc>
          <w:tcPr>
            <w:tcW w:type="dxa" w:w="65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RBB menu. Checks col U not already Yes. Sends decision email to tester. Sets col U = Yes. Restricted to davecatlin2@gmail.com.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prepareFixBatch</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RBB menu. Prompts for version. Filters Open+Approved/Modified rows. Exports CSV to Update_Folder. Restricted to davecatlin2@gmail.com.</w:t>
            </w:r>
          </w:p>
        </w:tc>
      </w:tr>
      <w:tr>
        <w:tc>
          <w:tcPr>
            <w:tcW w:type="dxa" w:w="2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sendReleaseNotification</w:t>
            </w:r>
          </w:p>
        </w:tc>
        <w:tc>
          <w:tcPr>
            <w:tcW w:type="dxa" w:w="65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RBB menu. Prompts for version. Finds all Closed/Pass rows matching that version. Sends HTML email with issue table to all registered testers.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onOpen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RBB menu with Send Decision Notification, Prepare Fix Batch, Send Release Notification.</w:t>
            </w:r>
          </w:p>
        </w:tc>
      </w:tr>
    </w:tbl>
    <w:p>
      <w:r>
        <w:rPr>
          <w:rFonts w:ascii="Arial" w:cs="Arial" w:eastAsia="Arial" w:hAnsi="Arial"/>
          <w:sz w:val="22"/>
          <w:szCs w:val="22"/>
        </w:rPr>
        <w:t xml:space="preserve"/>
      </w:r>
    </w:p>
    <w:p>
      <w:pPr>
        <w:pStyle w:val="Heading1"/>
      </w:pPr>
      <w:r>
        <w:rPr>
          <w:rFonts w:ascii="Arial" w:cs="Arial" w:eastAsia="Arial" w:hAnsi="Arial"/>
          <w:b/>
          <w:bCs/>
          <w:color w:val="2E4057"/>
          <w:sz w:val="28"/>
          <w:szCs w:val="28"/>
        </w:rPr>
        <w:t xml:space="preserve">SCRIPTS — REGISTRATION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6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onFormSubmit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Triggered on form submit. Scans ALL rows to find highest existing Tester ID and increments it. Sends ack email with Tester ID, RBB link and Bug Report Form link.</w:t>
            </w:r>
          </w:p>
        </w:tc>
      </w:tr>
    </w:tbl>
    <w:p>
      <w:r>
        <w:rPr>
          <w:rFonts w:ascii="Arial" w:cs="Arial" w:eastAsia="Arial" w:hAnsi="Arial"/>
          <w:sz w:val="22"/>
          <w:szCs w:val="22"/>
        </w:rPr>
        <w:t xml:space="preserve"/>
      </w:r>
    </w:p>
    <w:p>
      <w:pPr>
        <w:pStyle w:val="Heading1"/>
      </w:pPr>
      <w:r>
        <w:rPr>
          <w:rFonts w:ascii="Arial" w:cs="Arial" w:eastAsia="Arial" w:hAnsi="Arial"/>
          <w:b/>
          <w:bCs/>
          <w:color w:val="2E4057"/>
          <w:sz w:val="28"/>
          <w:szCs w:val="28"/>
        </w:rPr>
        <w:t xml:space="preserve">ISSUE QUEUE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 ID</w:t>
            </w:r>
          </w:p>
        </w:tc>
        <w:tc>
          <w:tcPr>
            <w:tcW w:type="dxa" w:w="7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 / 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IS001</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About dialog to Help menu. Status: Closed / Fail. Refix raised as IS002.</w:t>
            </w:r>
          </w:p>
        </w:tc>
      </w:tr>
      <w:tr>
        <w:tc>
          <w:tcPr>
            <w:tcW w:type="dxa" w:w="1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IS002</w:t>
            </w:r>
          </w:p>
        </w:tc>
        <w:tc>
          <w:tcPr>
            <w:tcW w:type="dxa" w:w="75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Wrong version number in About dialog. Status: Closed / Pass. Fixed in rbbav33.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IS003</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Mode options to File menu. Status: Closed / Fail (rbbav34). Refix raised as IS004.</w:t>
            </w:r>
          </w:p>
        </w:tc>
      </w:tr>
      <w:tr>
        <w:tc>
          <w:tcPr>
            <w:tcW w:type="dxa" w:w="1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IS004</w:t>
            </w:r>
          </w:p>
        </w:tc>
        <w:tc>
          <w:tcPr>
            <w:tcW w:type="dxa" w:w="75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Refix of IS003 — version number, mode text white, File menu submenus. Status: Closed / Pass. Fixed in rbbav35.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IS005</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 display text not visible (not white). Status: Closed / Pass. Fixed in rbbav35.</w:t>
            </w:r>
          </w:p>
        </w:tc>
      </w:tr>
      <w:tr>
        <w:tc>
          <w:tcPr>
            <w:tcW w:type="dxa" w:w="1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IS006</w:t>
            </w:r>
          </w:p>
        </w:tc>
        <w:tc>
          <w:tcPr>
            <w:tcW w:type="dxa" w:w="75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Pressing GO button in GO Program space does not run program. Status: Closed / Pass. Fixed in rbbav35 (already in codebase).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IS007</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Inconsistent tool tips. Status: Closed / Pass. Fixed in rbbav35.</w:t>
            </w:r>
          </w:p>
        </w:tc>
      </w:tr>
    </w:tbl>
    <w:p>
      <w:r>
        <w:rPr>
          <w:rFonts w:ascii="Arial" w:cs="Arial" w:eastAsia="Arial" w:hAnsi="Arial"/>
          <w:sz w:val="22"/>
          <w:szCs w:val="22"/>
        </w:rPr>
        <w:t xml:space="preserve"/>
      </w:r>
    </w:p>
    <w:p>
      <w:pPr>
        <w:pStyle w:val="Heading1"/>
      </w:pPr>
      <w:r>
        <w:rPr>
          <w:rFonts w:ascii="Arial" w:cs="Arial" w:eastAsia="Arial" w:hAnsi="Arial"/>
          <w:b/>
          <w:bCs/>
          <w:color w:val="2E4057"/>
          <w:sz w:val="28"/>
          <w:szCs w:val="28"/>
        </w:rPr>
        <w:t xml:space="preserve">PENDING TASKS</w:t>
      </w:r>
    </w:p>
    <w:p>
      <w:pPr>
        <w:pStyle w:val="ListParagraph"/>
        <w:numPr>
          <w:ilvl w:val="0"/>
          <w:numId w:val="2"/>
        </w:numPr>
      </w:pPr>
      <w:r>
        <w:rPr>
          <w:rFonts w:ascii="Arial" w:cs="Arial" w:eastAsia="Arial" w:hAnsi="Arial"/>
          <w:sz w:val="22"/>
          <w:szCs w:val="22"/>
        </w:rPr>
        <w:t xml:space="preserve">Scripts: add email permission check (davecatlin2@gmail.com) to sendDecisionNotification and prepareFixBatch</w:t>
      </w:r>
    </w:p>
    <w:p>
      <w:pPr>
        <w:pStyle w:val="ListParagraph"/>
        <w:numPr>
          <w:ilvl w:val="0"/>
          <w:numId w:val="2"/>
        </w:numPr>
      </w:pPr>
      <w:r>
        <w:rPr>
          <w:rFonts w:ascii="Arial" w:cs="Arial" w:eastAsia="Arial" w:hAnsi="Arial"/>
          <w:sz w:val="22"/>
          <w:szCs w:val="22"/>
        </w:rPr>
        <w:t xml:space="preserve">RR0037: update Document Control date when formally issuing</w:t>
      </w:r>
    </w:p>
    <w:p>
      <w:pPr>
        <w:pStyle w:val="ListParagraph"/>
        <w:numPr>
          <w:ilvl w:val="0"/>
          <w:numId w:val="2"/>
        </w:numPr>
      </w:pPr>
      <w:r>
        <w:rPr>
          <w:rFonts w:ascii="Arial" w:cs="Arial" w:eastAsia="Arial" w:hAnsi="Arial"/>
          <w:sz w:val="22"/>
          <w:szCs w:val="22"/>
        </w:rPr>
        <w:t xml:space="preserve">RR0037: add version number guidance</w:t>
      </w:r>
    </w:p>
    <w:p>
      <w:pPr>
        <w:pStyle w:val="ListParagraph"/>
        <w:numPr>
          <w:ilvl w:val="0"/>
          <w:numId w:val="2"/>
        </w:numPr>
      </w:pPr>
      <w:r>
        <w:rPr>
          <w:rFonts w:ascii="Arial" w:cs="Arial" w:eastAsia="Arial" w:hAnsi="Arial"/>
          <w:sz w:val="22"/>
          <w:szCs w:val="22"/>
        </w:rPr>
        <w:t xml:space="preserve">RR0037: add process note — when a refix issue is raised, close the original issue as Fail at the same time</w:t>
      </w:r>
    </w:p>
    <w:p>
      <w:pPr>
        <w:pStyle w:val="ListParagraph"/>
        <w:numPr>
          <w:ilvl w:val="0"/>
          <w:numId w:val="2"/>
        </w:numPr>
      </w:pPr>
      <w:r>
        <w:rPr>
          <w:rFonts w:ascii="Arial" w:cs="Arial" w:eastAsia="Arial" w:hAnsi="Arial"/>
          <w:sz w:val="22"/>
          <w:szCs w:val="22"/>
        </w:rPr>
        <w:t xml:space="preserve">RR0038: add guidance — when raising a refix, use the Ref ISXXX field to reference the original issue</w:t>
      </w:r>
    </w:p>
    <w:p>
      <w:pPr>
        <w:pStyle w:val="ListParagraph"/>
        <w:numPr>
          <w:ilvl w:val="0"/>
          <w:numId w:val="2"/>
        </w:numPr>
      </w:pPr>
      <w:r>
        <w:rPr>
          <w:rFonts w:ascii="Arial" w:cs="Arial" w:eastAsia="Arial" w:hAnsi="Arial"/>
          <w:sz w:val="22"/>
          <w:szCs w:val="22"/>
        </w:rPr>
        <w:t xml:space="preserve">Delete leftover rbb_v32 and rbbav35 subfolders from Documents/GitHub/RBB/ to keep GitHub Desktop clean</w:t>
      </w:r>
    </w:p>
    <w:p>
      <w:r>
        <w:rPr>
          <w:rFonts w:ascii="Arial" w:cs="Arial" w:eastAsia="Arial" w:hAnsi="Arial"/>
          <w:sz w:val="22"/>
          <w:szCs w:val="22"/>
        </w:rPr>
        <w:t xml:space="preserve"/>
      </w:r>
    </w:p>
    <w:p>
      <w:pPr>
        <w:pStyle w:val="Heading1"/>
      </w:pPr>
      <w:r>
        <w:rPr>
          <w:rFonts w:ascii="Arial" w:cs="Arial" w:eastAsia="Arial" w:hAnsi="Arial"/>
          <w:b/>
          <w:bCs/>
          <w:color w:val="2E4057"/>
          <w:sz w:val="28"/>
          <w:szCs w:val="28"/>
        </w:rPr>
        <w:t xml:space="preserve">DEPLOYMENT WORKFLOW</w:t>
      </w:r>
    </w:p>
    <w:p>
      <w:pPr>
        <w:pStyle w:val="ListParagraph"/>
        <w:numPr>
          <w:ilvl w:val="0"/>
          <w:numId w:val="2"/>
        </w:numPr>
      </w:pPr>
      <w:r>
        <w:rPr>
          <w:rFonts w:ascii="Arial" w:cs="Arial" w:eastAsia="Arial" w:hAnsi="Arial"/>
          <w:sz w:val="22"/>
          <w:szCs w:val="22"/>
        </w:rPr>
        <w:t xml:space="preserve">Extract delivered zip to Documents/GitHub/RBB/ — copy each file to its correct location</w:t>
      </w:r>
    </w:p>
    <w:p>
      <w:pPr>
        <w:pStyle w:val="ListParagraph"/>
        <w:numPr>
          <w:ilvl w:val="0"/>
          <w:numId w:val="2"/>
        </w:numPr>
      </w:pPr>
      <w:r>
        <w:rPr>
          <w:rFonts w:ascii="Arial" w:cs="Arial" w:eastAsia="Arial" w:hAnsi="Arial"/>
          <w:sz w:val="22"/>
          <w:szCs w:val="22"/>
        </w:rPr>
        <w:t xml:space="preserve">Open GitHub Desktop — check only the correct changed files are ticked (no subfolders)</w:t>
      </w:r>
    </w:p>
    <w:p>
      <w:pPr>
        <w:pStyle w:val="ListParagraph"/>
        <w:numPr>
          <w:ilvl w:val="0"/>
          <w:numId w:val="2"/>
        </w:numPr>
      </w:pPr>
      <w:r>
        <w:rPr>
          <w:rFonts w:ascii="Arial" w:cs="Arial" w:eastAsia="Arial" w:hAnsi="Arial"/>
          <w:sz w:val="22"/>
          <w:szCs w:val="22"/>
        </w:rPr>
        <w:t xml:space="preserve">Enter summary: Fix rbbavXX</w:t>
      </w:r>
    </w:p>
    <w:p>
      <w:pPr>
        <w:pStyle w:val="ListParagraph"/>
        <w:numPr>
          <w:ilvl w:val="0"/>
          <w:numId w:val="2"/>
        </w:numPr>
      </w:pPr>
      <w:r>
        <w:rPr>
          <w:rFonts w:ascii="Arial" w:cs="Arial" w:eastAsia="Arial" w:hAnsi="Arial"/>
          <w:sz w:val="22"/>
          <w:szCs w:val="22"/>
        </w:rPr>
        <w:t xml:space="preserve">Commit to main &gt; Push origin</w:t>
      </w:r>
    </w:p>
    <w:p>
      <w:pPr>
        <w:pStyle w:val="ListParagraph"/>
        <w:numPr>
          <w:ilvl w:val="0"/>
          <w:numId w:val="2"/>
        </w:numPr>
      </w:pPr>
      <w:r>
        <w:rPr>
          <w:rFonts w:ascii="Arial" w:cs="Arial" w:eastAsia="Arial" w:hAnsi="Arial"/>
          <w:sz w:val="22"/>
          <w:szCs w:val="22"/>
        </w:rPr>
        <w:t xml:space="preserve">Wait ~1 min for GitHub Pages to update</w:t>
      </w:r>
    </w:p>
    <w:p>
      <w:pPr>
        <w:pStyle w:val="ListParagraph"/>
        <w:numPr>
          <w:ilvl w:val="0"/>
          <w:numId w:val="2"/>
        </w:numPr>
      </w:pPr>
      <w:r>
        <w:rPr>
          <w:rFonts w:ascii="Arial" w:cs="Arial" w:eastAsia="Arial" w:hAnsi="Arial"/>
          <w:sz w:val="22"/>
          <w:szCs w:val="22"/>
        </w:rPr>
        <w:t xml:space="preserve">Hard refresh https://roamereducationalrobot.github.io/RBB/ with Ctrl+Shift+R</w:t>
      </w:r>
    </w:p>
    <w:p>
      <w:pPr>
        <w:pStyle w:val="ListParagraph"/>
        <w:numPr>
          <w:ilvl w:val="0"/>
          <w:numId w:val="2"/>
        </w:numPr>
      </w:pPr>
      <w:r>
        <w:rPr>
          <w:rFonts w:ascii="Arial" w:cs="Arial" w:eastAsia="Arial" w:hAnsi="Arial"/>
          <w:sz w:val="22"/>
          <w:szCs w:val="22"/>
        </w:rPr>
        <w:t xml:space="preserve">Verify fix, then run Send Release Notification from RBB menu in Bug Report Sheet</w:t>
      </w:r>
    </w:p>
    <w:p>
      <w:r>
        <w:rPr>
          <w:rFonts w:ascii="Arial" w:cs="Arial" w:eastAsia="Arial" w:hAnsi="Arial"/>
          <w:sz w:val="22"/>
          <w:szCs w:val="22"/>
        </w:rPr>
        <w:t xml:space="preserve"/>
      </w:r>
    </w:p>
    <w:p>
      <w:pPr>
        <w:pStyle w:val="Heading1"/>
      </w:pPr>
      <w:r>
        <w:rPr>
          <w:rFonts w:ascii="Arial" w:cs="Arial" w:eastAsia="Arial" w:hAnsi="Arial"/>
          <w:b/>
          <w:bCs/>
          <w:color w:val="2E4057"/>
          <w:sz w:val="28"/>
          <w:szCs w:val="28"/>
        </w:rPr>
        <w:t xml:space="preserve">BUG FIX SESSION STARTUP</w:t>
      </w:r>
    </w:p>
    <w:p>
      <w:r>
        <w:rPr>
          <w:rFonts w:ascii="Arial" w:cs="Arial" w:eastAsia="Arial" w:hAnsi="Arial"/>
          <w:sz w:val="22"/>
          <w:szCs w:val="22"/>
        </w:rPr>
        <w:t xml:space="preserve">Dave provides: (1) this briefing, (2) CSV of approved issues from Update_Folder, (3) any extra context. Claude reads briefing + CSV, identifies files needed, asks Dave to upload them, fixes issues, delivers corrected files. Claude delivers individual files, not zips, unless multiple folders are involved.</w:t>
      </w:r>
    </w:p>
    <w:p>
      <w:r>
        <w:rPr>
          <w:rFonts w:ascii="Arial" w:cs="Arial" w:eastAsia="Arial" w:hAnsi="Arial"/>
          <w:sz w:val="22"/>
          <w:szCs w:val="22"/>
        </w:rPr>
        <w:t xml:space="preserve"/>
      </w:r>
    </w:p>
    <w:p>
      <w:pPr>
        <w:pStyle w:val="Heading1"/>
      </w:pPr>
      <w:r>
        <w:rPr>
          <w:rFonts w:ascii="Arial" w:cs="Arial" w:eastAsia="Arial" w:hAnsi="Arial"/>
          <w:b/>
          <w:bCs/>
          <w:color w:val="2E4057"/>
          <w:sz w:val="28"/>
          <w:szCs w:val="28"/>
        </w:rPr>
        <w:t xml:space="preserve">PROCESS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72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RR0037</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RBB Evaluation and Testing Process — full technical reference for Dave</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RR0038</w:t>
            </w:r>
          </w:p>
        </w:tc>
        <w:tc>
          <w:tcPr>
            <w:tcW w:type="dxa" w:w="72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RBB Tester User Guide — simple guide for testers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R30059</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User Guide — referenced from forms</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R30058</w:t>
            </w:r>
          </w:p>
        </w:tc>
        <w:tc>
          <w:tcPr>
            <w:tcW w:type="dxa" w:w="72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Old tester guide — OBSOLETE</w:t>
            </w:r>
          </w:p>
        </w:tc>
      </w:tr>
    </w:tbl>
    <w:p>
      <w:r>
        <w:rPr>
          <w:rFonts w:ascii="Arial" w:cs="Arial" w:eastAsia="Arial" w:hAnsi="Arial"/>
          <w:sz w:val="22"/>
          <w:szCs w:val="22"/>
        </w:rPr>
        <w:t xml:space="preserve"/>
      </w:r>
    </w:p>
    <w:p>
      <w:pPr>
        <w:pStyle w:val="Heading1"/>
      </w:pPr>
      <w:r>
        <w:rPr>
          <w:rFonts w:ascii="Arial" w:cs="Arial" w:eastAsia="Arial" w:hAnsi="Arial"/>
          <w:b/>
          <w:bCs/>
          <w:color w:val="2E4057"/>
          <w:sz w:val="28"/>
          <w:szCs w:val="28"/>
        </w:rPr>
        <w:t xml:space="preserve">TERMINOLOGY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2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RBB</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Roamer Block Builder</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RSL</w:t>
            </w:r>
          </w:p>
        </w:tc>
        <w:tc>
          <w:tcPr>
            <w:tcW w:type="dxa" w:w="72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Roamer Scripting Language — token-based command language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or feature request — always 'issue' not 'bug'</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ISXXX</w:t>
            </w:r>
          </w:p>
        </w:tc>
        <w:tc>
          <w:tcPr>
            <w:tcW w:type="dxa" w:w="72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Issue ID format e.g. IS001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TXXX</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Tester ID format e.g. T001</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Showstopper</w:t>
            </w:r>
          </w:p>
        </w:tc>
        <w:tc>
          <w:tcPr>
            <w:tcW w:type="dxa" w:w="72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Issue that prevents further testing right now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Refix</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 issue because previous fix was unsatisfactory</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Ref ISXXX</w:t>
            </w:r>
          </w:p>
        </w:tc>
        <w:tc>
          <w:tcPr>
            <w:tcW w:type="dxa" w:w="72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Links one issue to another — used when raising a refix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dv</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version — local only</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av</w:t>
            </w:r>
          </w:p>
        </w:tc>
        <w:tc>
          <w:tcPr>
            <w:tcW w:type="dxa" w:w="72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sz w:val="20"/>
                <w:szCs w:val="20"/>
              </w:rPr>
              <w:t xml:space="preserve">Alpha version — released to advisory team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bv</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Beta version — professional testing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2026-06-11T01:09:49.391Z</dcterms:created>
  <dcterms:modified xsi:type="dcterms:W3CDTF">2026-06-11T01:09:49.404Z</dcterms:modified>
</cp:coreProperties>
</file>

<file path=docProps/custom.xml><?xml version="1.0" encoding="utf-8"?>
<Properties xmlns="http://schemas.openxmlformats.org/officeDocument/2006/custom-properties" xmlns:vt="http://schemas.openxmlformats.org/officeDocument/2006/docPropsVTypes"/>
</file>