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77777777"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16B0F1DC" w14:textId="0522FED1" w:rsidR="009E3788" w:rsidRPr="00983B4C" w:rsidRDefault="005439CF" w:rsidP="00F87AE1">
      <w:pPr>
        <w:spacing w:before="240"/>
        <w:ind w:left="284" w:right="247"/>
        <w:jc w:val="center"/>
        <w:rPr>
          <w:rFonts w:ascii="Arial" w:eastAsia="Times New Roman" w:hAnsi="Arial" w:cs="Arial"/>
          <w:b/>
          <w:bCs/>
          <w:spacing w:val="-1"/>
          <w:sz w:val="28"/>
          <w:szCs w:val="28"/>
        </w:rPr>
      </w:pPr>
      <w:r w:rsidRPr="005439CF">
        <w:rPr>
          <w:rFonts w:ascii="Arial" w:eastAsia="Times New Roman" w:hAnsi="Arial" w:cs="Arial"/>
          <w:b/>
          <w:bCs/>
          <w:spacing w:val="-1"/>
          <w:sz w:val="32"/>
          <w:szCs w:val="28"/>
        </w:rPr>
        <w:t>Modeling Zero</w:t>
      </w:r>
      <w:r>
        <w:rPr>
          <w:rFonts w:ascii="Arial" w:eastAsia="Times New Roman" w:hAnsi="Arial" w:cs="Arial"/>
          <w:b/>
          <w:bCs/>
          <w:spacing w:val="-1"/>
          <w:sz w:val="32"/>
          <w:szCs w:val="28"/>
        </w:rPr>
        <w:t>-</w:t>
      </w:r>
      <w:r w:rsidRPr="005439CF">
        <w:rPr>
          <w:rFonts w:ascii="Arial" w:eastAsia="Times New Roman" w:hAnsi="Arial" w:cs="Arial"/>
          <w:b/>
          <w:bCs/>
          <w:spacing w:val="-1"/>
          <w:sz w:val="32"/>
          <w:szCs w:val="28"/>
        </w:rPr>
        <w:t>inflated Digital Mobility Outcomes from Accelerometer Data: A Hierarchical Framework Integrating Machine Learning and Two-Part Models</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986847">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2CD8714D" w:rsidR="00F90E9A" w:rsidRPr="005B36A3" w:rsidRDefault="003338C1" w:rsidP="00ED394C">
            <w:pPr>
              <w:pStyle w:val="TableParagraph"/>
              <w:spacing w:before="56"/>
              <w:rPr>
                <w:rFonts w:ascii="Arial" w:hAnsi="Arial" w:cs="Arial"/>
                <w:lang w:val="en-GB"/>
              </w:rPr>
            </w:pPr>
            <w:r>
              <w:rPr>
                <w:rFonts w:ascii="Arial" w:hAnsi="Arial" w:cs="Arial"/>
                <w:lang w:val="en-GB"/>
              </w:rPr>
              <w:t>13</w:t>
            </w:r>
            <w:r w:rsidR="002E2663" w:rsidRPr="5A202200">
              <w:rPr>
                <w:rFonts w:ascii="Arial" w:hAnsi="Arial" w:cs="Arial"/>
                <w:lang w:val="en-GB"/>
              </w:rPr>
              <w:t>/</w:t>
            </w:r>
            <w:r w:rsidR="00BF6452" w:rsidRPr="5A202200">
              <w:rPr>
                <w:rFonts w:ascii="Arial" w:hAnsi="Arial" w:cs="Arial"/>
                <w:lang w:val="en-GB"/>
              </w:rPr>
              <w:t>0</w:t>
            </w:r>
            <w:r>
              <w:rPr>
                <w:rFonts w:ascii="Arial" w:hAnsi="Arial" w:cs="Arial"/>
                <w:lang w:val="en-GB"/>
              </w:rPr>
              <w:t>5</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4313BCBE" w:rsidR="007850B9" w:rsidRDefault="00083146" w:rsidP="0076504B">
            <w:pPr>
              <w:pStyle w:val="TableParagraph"/>
              <w:spacing w:before="56"/>
              <w:rPr>
                <w:rFonts w:ascii="Arial" w:hAnsi="Arial" w:cs="Arial"/>
                <w:lang w:val="en-GB"/>
              </w:rPr>
            </w:pPr>
            <w:r>
              <w:rPr>
                <w:rFonts w:ascii="Arial" w:hAnsi="Arial" w:cs="Arial"/>
                <w:lang w:val="en-GB"/>
              </w:rPr>
              <w:t>V 1.</w:t>
            </w:r>
            <w:r w:rsidR="00B04600">
              <w:rPr>
                <w:rFonts w:ascii="Arial" w:hAnsi="Arial" w:cs="Arial"/>
                <w:lang w:val="en-GB"/>
              </w:rPr>
              <w:t>2</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proofErr w:type="spellStart"/>
            <w:r>
              <w:rPr>
                <w:rFonts w:ascii="Arial" w:hAnsi="Arial" w:cs="Arial"/>
                <w:sz w:val="22"/>
                <w:szCs w:val="22"/>
              </w:rPr>
              <w:t>Modeling</w:t>
            </w:r>
            <w:proofErr w:type="spellEnd"/>
            <w:r>
              <w:rPr>
                <w:rFonts w:ascii="Arial" w:hAnsi="Arial" w:cs="Arial"/>
                <w:sz w:val="22"/>
                <w:szCs w:val="22"/>
              </w:rPr>
              <w:t xml:space="preserve">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9776F3"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proofErr w:type="gramStart"/>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roofErr w:type="gramEnd"/>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4A422112" w:rsidR="00AB0D1A" w:rsidRPr="00A45C61" w:rsidRDefault="00D3280F" w:rsidP="00AB0D1A">
            <w:pPr>
              <w:pStyle w:val="Textkrper"/>
              <w:rPr>
                <w:rFonts w:ascii="Arial" w:hAnsi="Arial" w:cs="Arial"/>
                <w:sz w:val="22"/>
                <w:szCs w:val="22"/>
              </w:rPr>
            </w:pPr>
            <w:r>
              <w:rPr>
                <w:rFonts w:ascii="Arial" w:hAnsi="Arial" w:cs="Arial"/>
                <w:sz w:val="22"/>
                <w:szCs w:val="22"/>
              </w:rPr>
              <w:t>13</w:t>
            </w:r>
            <w:r w:rsidR="0078789D" w:rsidRPr="5A202200">
              <w:rPr>
                <w:rFonts w:ascii="Arial" w:hAnsi="Arial" w:cs="Arial"/>
                <w:sz w:val="22"/>
                <w:szCs w:val="22"/>
              </w:rPr>
              <w:t>.</w:t>
            </w:r>
            <w:r w:rsidR="00BF6452" w:rsidRPr="5A202200">
              <w:rPr>
                <w:rFonts w:ascii="Arial" w:hAnsi="Arial" w:cs="Arial"/>
                <w:sz w:val="22"/>
                <w:szCs w:val="22"/>
              </w:rPr>
              <w:t>0</w:t>
            </w:r>
            <w:r>
              <w:rPr>
                <w:rFonts w:ascii="Arial" w:hAnsi="Arial" w:cs="Arial"/>
                <w:sz w:val="22"/>
                <w:szCs w:val="22"/>
              </w:rPr>
              <w:t>5</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 xml:space="preserve">give a brief description of your study, including some background, the purpose of the study, or broad research questions. The description should be no longer than the length of an abstract. It can give some context for the proposed study, but </w:t>
      </w:r>
      <w:proofErr w:type="gramStart"/>
      <w:r w:rsidRPr="00CB7A46">
        <w:rPr>
          <w:rFonts w:ascii="Arial" w:hAnsi="Arial" w:cs="Arial"/>
          <w:i/>
          <w:iCs/>
          <w:sz w:val="24"/>
          <w:szCs w:val="24"/>
        </w:rPr>
        <w:t>great detail</w:t>
      </w:r>
      <w:proofErr w:type="gramEnd"/>
      <w:r w:rsidRPr="00CB7A46">
        <w:rPr>
          <w:rFonts w:ascii="Arial" w:hAnsi="Arial" w:cs="Arial"/>
          <w:i/>
          <w:iCs/>
          <w:sz w:val="24"/>
          <w:szCs w:val="24"/>
        </w:rPr>
        <w:t xml:space="preserve"> is not needed here.</w:t>
      </w:r>
    </w:p>
    <w:p w14:paraId="46589AF8" w14:textId="0B00EA58" w:rsidR="00AB2B99" w:rsidRDefault="000850F3" w:rsidP="00265F80">
      <w:pPr>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w:t>
      </w:r>
      <w:proofErr w:type="spellStart"/>
      <w:r w:rsidR="00265F80" w:rsidRPr="00265F80">
        <w:rPr>
          <w:rFonts w:ascii="Arial" w:hAnsi="Arial" w:cs="Arial"/>
          <w:sz w:val="24"/>
          <w:szCs w:val="24"/>
        </w:rPr>
        <w:t>Römer</w:t>
      </w:r>
      <w:r w:rsidR="006A37E0">
        <w:rPr>
          <w:rFonts w:ascii="Arial" w:hAnsi="Arial" w:cs="Arial"/>
          <w:sz w:val="24"/>
          <w:szCs w:val="24"/>
        </w:rPr>
        <w:t>s</w:t>
      </w:r>
      <w:proofErr w:type="spellEnd"/>
      <w:r w:rsidR="006A37E0">
        <w:rPr>
          <w:rFonts w:ascii="Arial" w:hAnsi="Arial" w:cs="Arial"/>
          <w:sz w:val="24"/>
          <w:szCs w:val="24"/>
        </w:rPr>
        <w:t xml:space="preserve">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 xml:space="preserve">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 separate the stable between-person differences in seasonal exposure and routine activity via </w:t>
      </w:r>
      <w:proofErr w:type="spellStart"/>
      <w:r w:rsidR="002A31DB">
        <w:rPr>
          <w:rFonts w:ascii="Arial" w:hAnsi="Arial" w:cs="Arial"/>
          <w:sz w:val="24"/>
          <w:szCs w:val="24"/>
        </w:rPr>
        <w:t>Mundlak</w:t>
      </w:r>
      <w:proofErr w:type="spellEnd"/>
      <w:r w:rsidR="002A31DB">
        <w:rPr>
          <w:rFonts w:ascii="Arial" w:hAnsi="Arial" w:cs="Arial"/>
          <w:sz w:val="24"/>
          <w:szCs w:val="24"/>
        </w:rPr>
        <w:t xml:space="preserve"> decomposition </w:t>
      </w:r>
      <w:r w:rsidR="002A31DB" w:rsidRPr="002A31DB">
        <w:rPr>
          <w:rFonts w:ascii="Arial" w:hAnsi="Arial" w:cs="Arial"/>
          <w:sz w:val="24"/>
          <w:szCs w:val="24"/>
        </w:rPr>
        <w:t>(</w:t>
      </w:r>
      <w:proofErr w:type="spellStart"/>
      <w:r w:rsidR="002A31DB" w:rsidRPr="002A31DB">
        <w:rPr>
          <w:rFonts w:ascii="Arial" w:hAnsi="Arial" w:cs="Arial"/>
          <w:sz w:val="24"/>
          <w:szCs w:val="24"/>
        </w:rPr>
        <w:t>Mundlak</w:t>
      </w:r>
      <w:proofErr w:type="spellEnd"/>
      <w:r w:rsidR="002A31DB" w:rsidRPr="002A31DB">
        <w:rPr>
          <w:rFonts w:ascii="Arial" w:hAnsi="Arial" w:cs="Arial"/>
          <w:sz w:val="24"/>
          <w:szCs w:val="24"/>
        </w:rPr>
        <w:t>,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p>
    <w:p w14:paraId="1F6C63AE" w14:textId="77777777" w:rsidR="00014E4F" w:rsidRDefault="00014E4F" w:rsidP="00265F80">
      <w:pPr>
        <w:rPr>
          <w:rFonts w:ascii="Arial" w:hAnsi="Arial" w:cs="Arial"/>
          <w:sz w:val="24"/>
          <w:szCs w:val="24"/>
        </w:rPr>
      </w:pPr>
    </w:p>
    <w:p w14:paraId="129B5123" w14:textId="4998A9C3" w:rsidR="00771B5A" w:rsidRDefault="00771B5A" w:rsidP="00014E4F">
      <w:pPr>
        <w:pStyle w:val="Listenabsatz"/>
        <w:numPr>
          <w:ilvl w:val="0"/>
          <w:numId w:val="45"/>
        </w:numPr>
        <w:rPr>
          <w:rFonts w:cs="Arial"/>
          <w:sz w:val="24"/>
        </w:rPr>
      </w:pPr>
      <w:r>
        <w:rPr>
          <w:rFonts w:cs="Arial"/>
          <w:sz w:val="24"/>
        </w:rPr>
        <w:t xml:space="preserve">Secondary aim is to use the fitted primary model to generate counterfactual predictions of walking time under extreme weather scenarios defined by DWD (Deutscher </w:t>
      </w:r>
      <w:proofErr w:type="spellStart"/>
      <w:r>
        <w:rPr>
          <w:rFonts w:cs="Arial"/>
          <w:sz w:val="24"/>
        </w:rPr>
        <w:t>Wetterdienst</w:t>
      </w:r>
      <w:proofErr w:type="spellEnd"/>
      <w:r>
        <w:rPr>
          <w:rFonts w:cs="Arial"/>
          <w:sz w:val="24"/>
        </w:rPr>
        <w:t>) compared to mild baseline conditions, with subgroup estimates (age, sex) reported. This translates the estimated effects into a form directly relevant to heat-health action planning and to projections of activity under climate change.</w:t>
      </w:r>
    </w:p>
    <w:p w14:paraId="71FA4BA5" w14:textId="2C7797BB" w:rsidR="00AB2B99" w:rsidRDefault="00771B5A" w:rsidP="00014E4F">
      <w:pPr>
        <w:pStyle w:val="Listenabsatz"/>
        <w:numPr>
          <w:ilvl w:val="0"/>
          <w:numId w:val="45"/>
        </w:numPr>
        <w:rPr>
          <w:rFonts w:cs="Arial"/>
          <w:sz w:val="24"/>
        </w:rPr>
      </w:pPr>
      <w:r>
        <w:rPr>
          <w:rFonts w:cs="Arial"/>
          <w:sz w:val="24"/>
        </w:rPr>
        <w:t>Further</w:t>
      </w:r>
      <w:r w:rsidR="00AB2B99" w:rsidRPr="00014E4F">
        <w:rPr>
          <w:rFonts w:cs="Arial"/>
          <w:sz w:val="24"/>
        </w:rPr>
        <w:t xml:space="preserve"> aims are to compare</w:t>
      </w:r>
      <w:r w:rsidR="00014E4F" w:rsidRPr="00014E4F">
        <w:rPr>
          <w:rFonts w:cs="Arial"/>
          <w:sz w:val="24"/>
        </w:rPr>
        <w:t xml:space="preserve"> how the within- and between-person</w:t>
      </w:r>
      <w:r w:rsidR="00AB2B99" w:rsidRPr="00014E4F">
        <w:rPr>
          <w:rFonts w:cs="Arial"/>
          <w:sz w:val="24"/>
        </w:rPr>
        <w:t xml:space="preserve"> </w:t>
      </w:r>
      <w:r w:rsidR="00014E4F" w:rsidRPr="00014E4F">
        <w:rPr>
          <w:rFonts w:cs="Arial"/>
          <w:sz w:val="24"/>
        </w:rPr>
        <w:t xml:space="preserve">weather contributions </w:t>
      </w:r>
      <w:r w:rsidR="00AB2B99" w:rsidRPr="00014E4F">
        <w:rPr>
          <w:rFonts w:cs="Arial"/>
          <w:sz w:val="24"/>
        </w:rPr>
        <w:t>between day-phase (4h) and full-day (24h) aggregation</w:t>
      </w:r>
      <w:r w:rsidR="00014E4F" w:rsidRPr="00014E4F">
        <w:rPr>
          <w:rFonts w:cs="Arial"/>
          <w:sz w:val="24"/>
        </w:rPr>
        <w:t xml:space="preserve"> changes.</w:t>
      </w:r>
    </w:p>
    <w:p w14:paraId="2CC99B79" w14:textId="59B18EBE" w:rsidR="00014E4F" w:rsidRPr="00014E4F" w:rsidRDefault="00014E4F" w:rsidP="00014E4F">
      <w:pPr>
        <w:pStyle w:val="Listenabsatz"/>
        <w:numPr>
          <w:ilvl w:val="0"/>
          <w:numId w:val="45"/>
        </w:numPr>
        <w:rPr>
          <w:rFonts w:cs="Arial"/>
          <w:sz w:val="24"/>
        </w:rPr>
      </w:pPr>
      <w:r w:rsidRPr="00014E4F">
        <w:rPr>
          <w:rFonts w:cs="Arial"/>
          <w:sz w:val="24"/>
        </w:rPr>
        <w:t>Model-family comparison</w:t>
      </w:r>
      <w:r w:rsidR="00FD1AF0">
        <w:rPr>
          <w:rFonts w:cs="Arial"/>
          <w:sz w:val="24"/>
        </w:rPr>
        <w:t xml:space="preserve"> and robustness check</w:t>
      </w:r>
      <w:r w:rsidRPr="00014E4F">
        <w:rPr>
          <w:rFonts w:cs="Arial"/>
          <w:sz w:val="24"/>
        </w:rPr>
        <w:t xml:space="preserve">: Compare </w:t>
      </w:r>
      <w:r w:rsidR="000850F3">
        <w:rPr>
          <w:rFonts w:cs="Arial"/>
          <w:sz w:val="24"/>
        </w:rPr>
        <w:t>the primary</w:t>
      </w:r>
      <w:r w:rsidRPr="00014E4F">
        <w:rPr>
          <w:rFonts w:cs="Arial"/>
          <w:sz w:val="24"/>
        </w:rPr>
        <w:t xml:space="preserve"> generalized additive mixed model (GAMM) with explicit </w:t>
      </w:r>
      <w:proofErr w:type="spellStart"/>
      <w:r w:rsidRPr="00014E4F">
        <w:rPr>
          <w:rFonts w:cs="Arial"/>
          <w:sz w:val="24"/>
        </w:rPr>
        <w:t>Mundlak</w:t>
      </w:r>
      <w:proofErr w:type="spellEnd"/>
      <w:r w:rsidRPr="00014E4F">
        <w:rPr>
          <w:rFonts w:cs="Arial"/>
          <w:sz w:val="24"/>
        </w:rPr>
        <w:t xml:space="preserve"> decomposition, a two-part hurdle GAMM, and a tree-based model with person-level random effects (</w:t>
      </w:r>
      <w:proofErr w:type="spellStart"/>
      <w:r w:rsidRPr="00014E4F">
        <w:rPr>
          <w:rFonts w:cs="Arial"/>
          <w:sz w:val="24"/>
        </w:rPr>
        <w:t>GPBoost</w:t>
      </w:r>
      <w:proofErr w:type="spellEnd"/>
      <w:r w:rsidR="0082407B">
        <w:rPr>
          <w:rFonts w:cs="Arial"/>
          <w:sz w:val="24"/>
        </w:rPr>
        <w:t>) (</w:t>
      </w:r>
      <w:r w:rsidRPr="00014E4F">
        <w:rPr>
          <w:rFonts w:cs="Arial"/>
          <w:sz w:val="24"/>
        </w:rPr>
        <w:t>Sigrist</w:t>
      </w:r>
      <w:r w:rsidR="00230F4E">
        <w:rPr>
          <w:rFonts w:cs="Arial"/>
          <w:sz w:val="24"/>
        </w:rPr>
        <w:t>,</w:t>
      </w:r>
      <w:r w:rsidR="0082407B">
        <w:rPr>
          <w:rFonts w:cs="Arial"/>
          <w:sz w:val="24"/>
        </w:rPr>
        <w:t xml:space="preserve"> </w:t>
      </w:r>
      <w:r w:rsidRPr="00014E4F">
        <w:rPr>
          <w:rFonts w:cs="Arial"/>
          <w:sz w:val="24"/>
        </w:rPr>
        <w:t>2022) to assess whether non-linear effects or interactions reveal weather signal that the</w:t>
      </w:r>
      <w:r w:rsidR="00F30DE4">
        <w:rPr>
          <w:rFonts w:cs="Arial"/>
          <w:sz w:val="24"/>
        </w:rPr>
        <w:t xml:space="preserve"> additive </w:t>
      </w:r>
      <w:r w:rsidRPr="00014E4F">
        <w:rPr>
          <w:rFonts w:cs="Arial"/>
          <w:sz w:val="24"/>
        </w:rPr>
        <w:t>GAMM misses.</w:t>
      </w:r>
    </w:p>
    <w:p w14:paraId="045B1A63" w14:textId="58AF4B60" w:rsidR="00014E4F" w:rsidRPr="00014E4F" w:rsidRDefault="00014E4F" w:rsidP="00014E4F">
      <w:pPr>
        <w:pStyle w:val="Listenabsatz"/>
        <w:numPr>
          <w:ilvl w:val="0"/>
          <w:numId w:val="45"/>
        </w:numPr>
        <w:rPr>
          <w:rFonts w:cs="Arial"/>
          <w:sz w:val="24"/>
        </w:rPr>
      </w:pPr>
      <w:r w:rsidRPr="00014E4F">
        <w:rPr>
          <w:rFonts w:cs="Arial"/>
          <w:sz w:val="24"/>
        </w:rPr>
        <w:t xml:space="preserve">Characterize the </w:t>
      </w:r>
      <w:r w:rsidR="00F30DE4">
        <w:rPr>
          <w:rFonts w:cs="Arial"/>
          <w:sz w:val="24"/>
        </w:rPr>
        <w:t xml:space="preserve">functional </w:t>
      </w:r>
      <w:r w:rsidRPr="00014E4F">
        <w:rPr>
          <w:rFonts w:cs="Arial"/>
          <w:sz w:val="24"/>
        </w:rPr>
        <w:t>shape of weather</w:t>
      </w:r>
      <w:r w:rsidR="003505F9">
        <w:rPr>
          <w:rFonts w:cs="Arial"/>
          <w:sz w:val="24"/>
        </w:rPr>
        <w:t>-</w:t>
      </w:r>
      <w:r w:rsidR="009A5E27">
        <w:rPr>
          <w:rFonts w:cs="Arial"/>
          <w:sz w:val="24"/>
        </w:rPr>
        <w:t xml:space="preserve"> </w:t>
      </w:r>
      <w:r w:rsidRPr="00014E4F">
        <w:rPr>
          <w:rFonts w:cs="Arial"/>
          <w:sz w:val="24"/>
        </w:rPr>
        <w:t xml:space="preserve">walking relationships using accumulated local effects (ALE) and SHAP, </w:t>
      </w:r>
      <w:r w:rsidR="00F30DE4">
        <w:rPr>
          <w:rFonts w:cs="Arial"/>
          <w:sz w:val="24"/>
        </w:rPr>
        <w:t>providing context for interpreting</w:t>
      </w:r>
      <w:r w:rsidR="00E21DB0">
        <w:rPr>
          <w:rFonts w:cs="Arial"/>
          <w:sz w:val="24"/>
        </w:rPr>
        <w:t xml:space="preserve"> </w:t>
      </w:r>
      <w:r w:rsidR="00F30DE4">
        <w:rPr>
          <w:rFonts w:cs="Arial"/>
          <w:sz w:val="24"/>
        </w:rPr>
        <w:t xml:space="preserve">effect magnitudes by </w:t>
      </w:r>
      <w:r w:rsidRPr="00014E4F">
        <w:rPr>
          <w:rFonts w:cs="Arial"/>
          <w:sz w:val="24"/>
        </w:rPr>
        <w:t>classifying responses as sustained, threshold-sensitive, or fluctuating, following Lu et al. (2026).</w:t>
      </w:r>
    </w:p>
    <w:p w14:paraId="5B22C636" w14:textId="77777777" w:rsidR="00014E4F" w:rsidRPr="00014E4F" w:rsidRDefault="00014E4F" w:rsidP="00014E4F">
      <w:pPr>
        <w:rPr>
          <w:rFonts w:cs="Arial"/>
          <w:sz w:val="24"/>
        </w:rPr>
      </w:pPr>
    </w:p>
    <w:p w14:paraId="63420E57" w14:textId="31148A0F" w:rsidR="008714F7" w:rsidRDefault="008714F7" w:rsidP="00265F80">
      <w:pPr>
        <w:rPr>
          <w:rFonts w:ascii="Arial" w:hAnsi="Arial" w:cs="Arial"/>
          <w:sz w:val="24"/>
          <w:szCs w:val="24"/>
        </w:rPr>
      </w:pPr>
      <w:r>
        <w:rPr>
          <w:rFonts w:ascii="Arial" w:hAnsi="Arial" w:cs="Arial"/>
          <w:sz w:val="24"/>
          <w:szCs w:val="24"/>
        </w:rPr>
        <w:t xml:space="preserve">This analysis structure results from the heterogenous findings concerning effect sizes in the literature, stating that the explained variance ranges from </w:t>
      </w:r>
      <w:r w:rsidRPr="008714F7">
        <w:rPr>
          <w:rFonts w:ascii="Arial" w:hAnsi="Arial" w:cs="Arial"/>
          <w:sz w:val="24"/>
          <w:szCs w:val="24"/>
        </w:rPr>
        <w:t>less than 1% at hourly resolution (</w:t>
      </w:r>
      <w:proofErr w:type="spellStart"/>
      <w:r w:rsidRPr="008714F7">
        <w:rPr>
          <w:rFonts w:ascii="Arial" w:hAnsi="Arial" w:cs="Arial"/>
          <w:sz w:val="24"/>
          <w:szCs w:val="24"/>
        </w:rPr>
        <w:t>Aspvik</w:t>
      </w:r>
      <w:proofErr w:type="spellEnd"/>
      <w:r w:rsidRPr="008714F7">
        <w:rPr>
          <w:rFonts w:ascii="Arial" w:hAnsi="Arial" w:cs="Arial"/>
          <w:sz w:val="24"/>
          <w:szCs w:val="24"/>
        </w:rPr>
        <w:t xml:space="preserve">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he Digital mobility Outcome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265F80">
      <w:pPr>
        <w:rPr>
          <w:rFonts w:ascii="Arial" w:hAnsi="Arial" w:cs="Arial"/>
          <w:sz w:val="24"/>
          <w:szCs w:val="24"/>
        </w:rPr>
      </w:pPr>
    </w:p>
    <w:p w14:paraId="264E701A" w14:textId="47415464" w:rsidR="008714F7" w:rsidRDefault="008714F7" w:rsidP="00265F80">
      <w:pPr>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(linear, mixed-effects or non-parametric), and the conflation of within- and between-person </w:t>
      </w:r>
      <w:r w:rsidR="003848AF">
        <w:rPr>
          <w:rFonts w:ascii="Arial" w:hAnsi="Arial" w:cs="Arial"/>
          <w:sz w:val="24"/>
          <w:szCs w:val="24"/>
        </w:rPr>
        <w:lastRenderedPageBreak/>
        <w:t>variation in single wave designs. The latter is rarely addressed in recent research. Most of the studies 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 among weather variables (Liang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(c) it replaces the single-model approach with a small, principled comparison across model families designed to differ in their treatment of non-linearity and hierarchy.</w:t>
      </w:r>
    </w:p>
    <w:p w14:paraId="23B05727" w14:textId="1D6F8A8D" w:rsidR="00226108" w:rsidRDefault="00226108" w:rsidP="00265F80">
      <w:pPr>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265F80">
      <w:pPr>
        <w:rPr>
          <w:rFonts w:ascii="Arial" w:hAnsi="Arial" w:cs="Arial"/>
          <w:sz w:val="24"/>
          <w:szCs w:val="24"/>
        </w:rPr>
      </w:pPr>
    </w:p>
    <w:p w14:paraId="76E2F839" w14:textId="3036C78F" w:rsidR="007F39F6" w:rsidRPr="00226108" w:rsidRDefault="00226108" w:rsidP="00FF4F72">
      <w:pPr>
        <w:rPr>
          <w:rFonts w:ascii="Arial" w:hAnsi="Arial" w:cs="Arial"/>
          <w:sz w:val="24"/>
          <w:szCs w:val="24"/>
          <w:lang w:val="en-GB"/>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all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2D0934">
        <w:rPr>
          <w:rFonts w:ascii="Arial" w:hAnsi="Arial" w:cs="Arial"/>
          <w:sz w:val="24"/>
          <w:szCs w:val="24"/>
        </w:rPr>
        <w:t xml:space="preserve">. The effect range is defined as the difference between the maximum and minimum smoothed effect across the </w:t>
      </w:r>
      <w:r w:rsidR="002D0934" w:rsidRPr="00FF4F72">
        <w:rPr>
          <w:rFonts w:ascii="Arial" w:hAnsi="Arial" w:cs="Arial"/>
          <w:sz w:val="24"/>
          <w:szCs w:val="24"/>
        </w:rPr>
        <w:t>5th</w:t>
      </w:r>
      <w:r w:rsidR="002D0934">
        <w:rPr>
          <w:rFonts w:ascii="Arial" w:hAnsi="Arial" w:cs="Arial"/>
          <w:sz w:val="24"/>
          <w:szCs w:val="24"/>
        </w:rPr>
        <w:t>-</w:t>
      </w:r>
      <w:r w:rsidR="002D0934" w:rsidRPr="00FF4F72">
        <w:rPr>
          <w:rFonts w:ascii="Arial" w:hAnsi="Arial" w:cs="Arial"/>
          <w:sz w:val="24"/>
          <w:szCs w:val="24"/>
        </w:rPr>
        <w:t>95th percentile of</w:t>
      </w:r>
      <w:r w:rsidR="002D0934">
        <w:rPr>
          <w:rFonts w:ascii="Arial" w:hAnsi="Arial" w:cs="Arial"/>
          <w:sz w:val="24"/>
          <w:szCs w:val="24"/>
        </w:rPr>
        <w:t xml:space="preserve"> each components’ observed range.</w:t>
      </w:r>
    </w:p>
    <w:p w14:paraId="724328D8" w14:textId="2B98C608" w:rsidR="00226108" w:rsidRPr="00226108" w:rsidRDefault="00226108" w:rsidP="00226108">
      <w:pPr>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5256A3BD" w14:textId="1764B051" w:rsidR="000B1F64" w:rsidRDefault="00226108" w:rsidP="00265F80">
      <w:pPr>
        <w:rPr>
          <w:rFonts w:ascii="Arial" w:hAnsi="Arial" w:cs="Arial"/>
          <w:sz w:val="24"/>
          <w:szCs w:val="24"/>
          <w:lang w:val="en-GB"/>
        </w:rPr>
      </w:pPr>
      <w:r w:rsidRPr="00226108">
        <w:rPr>
          <w:rFonts w:ascii="Arial" w:hAnsi="Arial" w:cs="Arial"/>
          <w:b/>
          <w:bCs/>
          <w:sz w:val="24"/>
          <w:szCs w:val="24"/>
          <w:lang w:val="en-GB"/>
        </w:rPr>
        <w:t>H3 (model family</w:t>
      </w:r>
      <w:r w:rsidR="001A5277">
        <w:rPr>
          <w:rFonts w:ascii="Arial" w:hAnsi="Arial" w:cs="Arial"/>
          <w:b/>
          <w:bCs/>
          <w:sz w:val="24"/>
          <w:szCs w:val="24"/>
          <w:lang w:val="en-GB"/>
        </w:rPr>
        <w:t xml:space="preserve"> - </w:t>
      </w:r>
      <w:r w:rsidRPr="00226108">
        <w:rPr>
          <w:rFonts w:ascii="Arial" w:hAnsi="Arial" w:cs="Arial"/>
          <w:b/>
          <w:bCs/>
          <w:sz w:val="24"/>
          <w:szCs w:val="24"/>
          <w:lang w:val="en-GB"/>
        </w:rPr>
        <w:t>diagnostic):</w:t>
      </w:r>
      <w:r w:rsidRPr="00226108">
        <w:rPr>
          <w:rFonts w:ascii="Arial" w:hAnsi="Arial" w:cs="Arial"/>
          <w:sz w:val="24"/>
          <w:szCs w:val="24"/>
          <w:lang w:val="en-GB"/>
        </w:rPr>
        <w:t xml:space="preserve"> Across model families, the within-person weather effect estimates will be of comparable magnitude, indicating that the previously reported small effects are not primarily an artifact of the linear </w:t>
      </w:r>
      <w:proofErr w:type="spellStart"/>
      <w:r w:rsidRPr="00226108">
        <w:rPr>
          <w:rFonts w:ascii="Arial" w:hAnsi="Arial" w:cs="Arial"/>
          <w:sz w:val="24"/>
          <w:szCs w:val="24"/>
          <w:lang w:val="en-GB"/>
        </w:rPr>
        <w:t>modeling</w:t>
      </w:r>
      <w:proofErr w:type="spellEnd"/>
      <w:r w:rsidRPr="00226108">
        <w:rPr>
          <w:rFonts w:ascii="Arial" w:hAnsi="Arial" w:cs="Arial"/>
          <w:sz w:val="24"/>
          <w:szCs w:val="24"/>
          <w:lang w:val="en-GB"/>
        </w:rPr>
        <w:t xml:space="preserve"> form.</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0B1F64">
      <w:pPr>
        <w:widowControl/>
        <w:spacing w:before="120" w:after="160" w:line="259" w:lineRule="auto"/>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CB15C4">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lastRenderedPageBreak/>
        <w:t xml:space="preserve">Study </w:t>
      </w:r>
      <w:r>
        <w:t>S</w:t>
      </w:r>
      <w:r w:rsidRPr="00E60951">
        <w:rPr>
          <w:rFonts w:cs="Arial"/>
        </w:rPr>
        <w:t>ize</w:t>
      </w:r>
      <w:bookmarkEnd w:id="8"/>
    </w:p>
    <w:p w14:paraId="0706C55A" w14:textId="77777777" w:rsidR="00EE227B" w:rsidRDefault="00F1600A" w:rsidP="00CB15C4">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-phase on the four hour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12000 observations while the day level has 2500</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 xml:space="preserve">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w:t>
      </w:r>
      <w:proofErr w:type="spellStart"/>
      <w:r w:rsidR="00EE227B">
        <w:rPr>
          <w:rFonts w:ascii="Arial" w:eastAsia="Times New Roman" w:hAnsi="Arial" w:cs="Arial"/>
          <w:sz w:val="24"/>
          <w:szCs w:val="24"/>
          <w:lang w:val="en-GB"/>
        </w:rPr>
        <w:t>GPBoost</w:t>
      </w:r>
      <w:proofErr w:type="spellEnd"/>
      <w:r w:rsidR="00CA6E10" w:rsidRPr="00CA6E10">
        <w:rPr>
          <w:rFonts w:ascii="Arial" w:eastAsia="Times New Roman" w:hAnsi="Arial" w:cs="Arial"/>
          <w:sz w:val="24"/>
          <w:szCs w:val="24"/>
          <w:lang w:val="en-GB"/>
        </w:rPr>
        <w:t xml:space="preserve"> model, </w:t>
      </w:r>
      <w:r w:rsidR="00EE227B">
        <w:rPr>
          <w:rFonts w:ascii="Arial" w:eastAsia="Times New Roman" w:hAnsi="Arial" w:cs="Arial"/>
          <w:sz w:val="24"/>
          <w:szCs w:val="24"/>
          <w:lang w:val="en-GB"/>
        </w:rPr>
        <w:t xml:space="preserve">Literature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26D1469D" w14:textId="3F0B1C90" w:rsidR="00D76D56" w:rsidRDefault="00EE227B"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2500 observations</w:t>
      </w:r>
      <w:r w:rsidR="003912BA">
        <w:rPr>
          <w:rFonts w:ascii="Arial" w:eastAsia="Times New Roman" w:hAnsi="Arial" w:cs="Arial"/>
          <w:sz w:val="24"/>
          <w:szCs w:val="24"/>
          <w:lang w:val="en-GB"/>
        </w:rPr>
        <w:t xml:space="preserve"> is acknowledged as a </w:t>
      </w:r>
      <w:proofErr w:type="gramStart"/>
      <w:r w:rsidR="003912BA">
        <w:rPr>
          <w:rFonts w:ascii="Arial" w:eastAsia="Times New Roman" w:hAnsi="Arial" w:cs="Arial"/>
          <w:sz w:val="24"/>
          <w:szCs w:val="24"/>
          <w:lang w:val="en-GB"/>
        </w:rPr>
        <w:t>coarser</w:t>
      </w:r>
      <w:proofErr w:type="gramEnd"/>
      <w:r w:rsidR="003912BA">
        <w:rPr>
          <w:rFonts w:ascii="Arial" w:eastAsia="Times New Roman" w:hAnsi="Arial" w:cs="Arial"/>
          <w:sz w:val="24"/>
          <w:szCs w:val="24"/>
          <w:lang w:val="en-GB"/>
        </w:rPr>
        <w:t>,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5441F8BC" w14:textId="5DFAD8BA" w:rsidR="00AB42FC" w:rsidRPr="00EF67E6" w:rsidRDefault="00AB42FC" w:rsidP="00AB42FC">
      <w:pPr>
        <w:widowControl/>
        <w:spacing w:before="120" w:after="160" w:line="259" w:lineRule="auto"/>
        <w:rPr>
          <w:rFonts w:ascii="Arial" w:eastAsia="Times New Roman" w:hAnsi="Arial" w:cs="Arial"/>
          <w:sz w:val="24"/>
          <w:szCs w:val="24"/>
        </w:rPr>
      </w:pPr>
      <w:r>
        <w:rPr>
          <w:rFonts w:ascii="Arial" w:eastAsia="Times New Roman" w:hAnsi="Arial" w:cs="Arial"/>
          <w:sz w:val="24"/>
          <w:szCs w:val="24"/>
        </w:rPr>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7526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produces both the within-person (across waves) and between-person (across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lastRenderedPageBreak/>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w:t>
      </w:r>
      <w:proofErr w:type="spellStart"/>
      <w:r w:rsidR="00E75250">
        <w:rPr>
          <w:rFonts w:ascii="Arial" w:hAnsi="Arial" w:cs="Arial"/>
          <w:sz w:val="24"/>
          <w:szCs w:val="24"/>
        </w:rPr>
        <w:t>RedCap</w:t>
      </w:r>
      <w:proofErr w:type="spellEnd"/>
      <w:r w:rsidR="00E75250">
        <w:rPr>
          <w:rFonts w:ascii="Arial" w:hAnsi="Arial" w:cs="Arial"/>
          <w:sz w:val="24"/>
          <w:szCs w:val="24"/>
        </w:rPr>
        <w:t xml:space="preserve">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t xml:space="preserve">names </w:t>
      </w:r>
      <w:r w:rsidR="00D51520">
        <w:rPr>
          <w:rFonts w:ascii="Arial" w:hAnsi="Arial" w:cs="Arial"/>
          <w:sz w:val="24"/>
          <w:szCs w:val="24"/>
        </w:rPr>
        <w:t xml:space="preserve">correspond to the </w:t>
      </w:r>
      <w:proofErr w:type="spellStart"/>
      <w:r w:rsidR="002015BB">
        <w:rPr>
          <w:rFonts w:ascii="Arial" w:hAnsi="Arial" w:cs="Arial"/>
          <w:sz w:val="24"/>
          <w:szCs w:val="24"/>
        </w:rPr>
        <w:t>pre_</w:t>
      </w:r>
      <w:proofErr w:type="gramStart"/>
      <w:r w:rsidR="002015BB">
        <w:rPr>
          <w:rFonts w:ascii="Arial" w:hAnsi="Arial" w:cs="Arial"/>
          <w:sz w:val="24"/>
          <w:szCs w:val="24"/>
        </w:rPr>
        <w:t>process.R</w:t>
      </w:r>
      <w:proofErr w:type="spellEnd"/>
      <w:proofErr w:type="gramEnd"/>
      <w:r w:rsidR="002015BB">
        <w:rPr>
          <w:rFonts w:ascii="Arial" w:hAnsi="Arial" w:cs="Arial"/>
          <w:sz w:val="24"/>
          <w:szCs w:val="24"/>
        </w:rPr>
        <w:t xml:space="preserve">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w:t>
      </w:r>
      <w:proofErr w:type="spellEnd"/>
      <w:r w:rsidRPr="00B14559">
        <w:rPr>
          <w:rFonts w:ascii="Arial" w:hAnsi="Arial" w:cs="Arial"/>
          <w:sz w:val="24"/>
          <w:szCs w:val="24"/>
          <w:lang w:val="de-DE"/>
        </w:rPr>
        <w: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geschlecht_other</w:t>
      </w:r>
      <w:proofErr w:type="spellEnd"/>
      <w:r w:rsidRPr="00B14559">
        <w:rPr>
          <w:rFonts w:ascii="Arial" w:hAnsi="Arial" w:cs="Arial"/>
          <w:sz w:val="24"/>
          <w:szCs w:val="24"/>
          <w:lang w:val="de-DE"/>
        </w:rPr>
        <w:t>]</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gewicht</w:t>
      </w:r>
      <w:proofErr w:type="spellEnd"/>
      <w:r w:rsidRPr="00B14559">
        <w:rPr>
          <w:rFonts w:ascii="Arial" w:eastAsia="Times New Roman" w:hAnsi="Arial" w:cs="Arial"/>
          <w:color w:val="000000"/>
          <w:sz w:val="24"/>
          <w:szCs w:val="24"/>
          <w:lang w:val="de-DE" w:eastAsia="de-DE"/>
        </w:rPr>
        <w: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groesse</w:t>
      </w:r>
      <w:proofErr w:type="spellEnd"/>
      <w:r w:rsidRPr="00B14559">
        <w:rPr>
          <w:rFonts w:ascii="Arial" w:eastAsia="Times New Roman" w:hAnsi="Arial" w:cs="Arial"/>
          <w:color w:val="000000"/>
          <w:sz w:val="24"/>
          <w:szCs w:val="24"/>
          <w:lang w:val="de-DE" w:eastAsia="de-DE"/>
        </w:rPr>
        <w:t>]</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w:t>
      </w:r>
      <w:proofErr w:type="spellEnd"/>
      <w:r w:rsidRPr="00B14559">
        <w:rPr>
          <w:rFonts w:ascii="Arial" w:eastAsia="Times New Roman" w:hAnsi="Arial" w:cs="Arial"/>
          <w:color w:val="000000"/>
          <w:sz w:val="24"/>
          <w:szCs w:val="24"/>
          <w:lang w:val="de-DE" w:eastAsia="de-DE"/>
        </w:rPr>
        <w: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w:t>
      </w:r>
      <w:proofErr w:type="spellEnd"/>
      <w:r w:rsidRPr="00B14559">
        <w:rPr>
          <w:rFonts w:ascii="Arial" w:eastAsia="Times New Roman" w:hAnsi="Arial" w:cs="Arial"/>
          <w:color w:val="000000"/>
          <w:sz w:val="24"/>
          <w:szCs w:val="24"/>
          <w:lang w:val="de-DE" w:eastAsia="de-DE"/>
        </w:rPr>
        <w:t>]</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stadt_ma_other</w:t>
      </w:r>
      <w:proofErr w:type="spellEnd"/>
      <w:r w:rsidRPr="00B14559">
        <w:rPr>
          <w:rFonts w:ascii="Arial" w:eastAsia="Times New Roman" w:hAnsi="Arial" w:cs="Arial"/>
          <w:color w:val="000000"/>
          <w:sz w:val="24"/>
          <w:szCs w:val="24"/>
          <w:lang w:val="de-DE" w:eastAsia="de-DE"/>
        </w:rPr>
        <w:t>]</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w:t>
      </w:r>
      <w:proofErr w:type="spellEnd"/>
      <w:r w:rsidRPr="00B14559">
        <w:rPr>
          <w:rFonts w:ascii="Arial" w:eastAsia="Times New Roman" w:hAnsi="Arial" w:cs="Arial"/>
          <w:color w:val="000000"/>
          <w:sz w:val="24"/>
          <w:szCs w:val="24"/>
          <w:lang w:eastAsia="de-DE"/>
        </w:rPr>
        <w:t>]</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stadt_hd_other</w:t>
      </w:r>
      <w:proofErr w:type="spellEnd"/>
      <w:r w:rsidRPr="00B14559">
        <w:rPr>
          <w:rFonts w:ascii="Arial" w:eastAsia="Times New Roman" w:hAnsi="Arial" w:cs="Arial"/>
          <w:color w:val="000000"/>
          <w:sz w:val="24"/>
          <w:szCs w:val="24"/>
          <w:lang w:eastAsia="de-DE"/>
        </w:rPr>
        <w:t>]</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2015BB">
      <w:pPr>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2015BB">
      <w:pPr>
        <w:rPr>
          <w:rFonts w:ascii="Arial" w:hAnsi="Arial" w:cs="Arial"/>
          <w:sz w:val="24"/>
          <w:szCs w:val="24"/>
        </w:rPr>
      </w:pPr>
    </w:p>
    <w:p w14:paraId="4AB35EC6" w14:textId="0AB6927B" w:rsidR="002015BB" w:rsidRPr="002015BB" w:rsidRDefault="002015BB" w:rsidP="002015BB">
      <w:pPr>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2015BB">
      <w:pPr>
        <w:rPr>
          <w:rFonts w:ascii="Arial" w:hAnsi="Arial" w:cs="Arial"/>
          <w:sz w:val="24"/>
          <w:szCs w:val="24"/>
        </w:rPr>
      </w:pPr>
    </w:p>
    <w:p w14:paraId="5A0BB977" w14:textId="77777777" w:rsidR="002015BB" w:rsidRPr="00874296" w:rsidRDefault="002015BB" w:rsidP="002015BB">
      <w:pPr>
        <w:rPr>
          <w:rFonts w:ascii="Arial" w:eastAsia="Times New Roman" w:hAnsi="Arial" w:cs="Arial"/>
        </w:rPr>
      </w:pPr>
    </w:p>
    <w:p w14:paraId="0F10404D" w14:textId="5ACD3336" w:rsidR="00286288" w:rsidRDefault="009040B0" w:rsidP="00286288">
      <w:pPr>
        <w:pStyle w:val="Textkrper"/>
        <w:rPr>
          <w:rFonts w:ascii="Arial" w:eastAsia="Times New Roman" w:hAnsi="Arial" w:cs="Arial"/>
          <w:lang w:val="en-US"/>
        </w:rPr>
      </w:pPr>
      <w:r w:rsidRPr="00C16229">
        <w:rPr>
          <w:rFonts w:ascii="Arial" w:eastAsia="Times New Roman" w:hAnsi="Arial" w:cs="Arial"/>
          <w:lang w:val="en-US"/>
        </w:rPr>
        <w:t>Since no spatial data are included in the mobility dataset, we intend to use participants’ home addresses as the most accurate available proxy for the location of the measured physical 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286288">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048D84DB" w:rsidR="009D087A" w:rsidRDefault="009D087A" w:rsidP="009D087A">
      <w:pPr>
        <w:rPr>
          <w:rFonts w:ascii="Arial" w:hAnsi="Arial" w:cs="Arial"/>
          <w:sz w:val="24"/>
          <w:szCs w:val="24"/>
          <w:lang w:val="en-GB"/>
        </w:rPr>
      </w:pPr>
      <w:r w:rsidRPr="00F543EF">
        <w:rPr>
          <w:rFonts w:ascii="Arial" w:hAnsi="Arial" w:cs="Arial"/>
          <w:sz w:val="24"/>
          <w:szCs w:val="24"/>
          <w:lang w:val="en-GB"/>
        </w:rPr>
        <w:t xml:space="preserve">Publicly accessible weather data (Amt für </w:t>
      </w:r>
      <w:proofErr w:type="spellStart"/>
      <w:r w:rsidRPr="00F543EF">
        <w:rPr>
          <w:rFonts w:ascii="Arial" w:hAnsi="Arial" w:cs="Arial"/>
          <w:sz w:val="24"/>
          <w:szCs w:val="24"/>
          <w:lang w:val="en-GB"/>
        </w:rPr>
        <w:t>Umweltschutz</w:t>
      </w:r>
      <w:proofErr w:type="spellEnd"/>
      <w:r w:rsidRPr="00F543EF">
        <w:rPr>
          <w:rFonts w:ascii="Arial" w:hAnsi="Arial" w:cs="Arial"/>
          <w:sz w:val="24"/>
          <w:szCs w:val="24"/>
          <w:lang w:val="en-GB"/>
        </w:rPr>
        <w:t xml:space="preserve">, </w:t>
      </w:r>
      <w:proofErr w:type="spellStart"/>
      <w:r w:rsidRPr="00F543EF">
        <w:rPr>
          <w:rFonts w:ascii="Arial" w:hAnsi="Arial" w:cs="Arial"/>
          <w:sz w:val="24"/>
          <w:szCs w:val="24"/>
          <w:lang w:val="en-GB"/>
        </w:rPr>
        <w:t>Gewerbeaufsicht</w:t>
      </w:r>
      <w:proofErr w:type="spellEnd"/>
      <w:r w:rsidRPr="00F543EF">
        <w:rPr>
          <w:rFonts w:ascii="Arial" w:hAnsi="Arial" w:cs="Arial"/>
          <w:sz w:val="24"/>
          <w:szCs w:val="24"/>
          <w:lang w:val="en-GB"/>
        </w:rPr>
        <w:t xml:space="preserve">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w:t>
      </w:r>
      <w:proofErr w:type="spellStart"/>
      <w:r w:rsidR="00F543EF" w:rsidRPr="00F543EF">
        <w:rPr>
          <w:rFonts w:ascii="Arial" w:hAnsi="Arial" w:cs="Arial"/>
          <w:sz w:val="24"/>
          <w:szCs w:val="24"/>
          <w:lang w:val="en-GB"/>
        </w:rPr>
        <w:t>hPa</w:t>
      </w:r>
      <w:proofErr w:type="spellEnd"/>
      <w:r w:rsidR="00F543EF" w:rsidRPr="00F543EF">
        <w:rPr>
          <w:rFonts w:ascii="Arial" w:hAnsi="Arial" w:cs="Arial"/>
          <w:sz w:val="24"/>
          <w:szCs w:val="24"/>
          <w:lang w:val="en-GB"/>
        </w:rPr>
        <w:t>), solar radiation (W/m²), precipitation (mm, summed</w:t>
      </w:r>
      <w:r w:rsidR="00FB2609">
        <w:rPr>
          <w:rFonts w:ascii="Arial" w:hAnsi="Arial" w:cs="Arial"/>
          <w:sz w:val="24"/>
          <w:szCs w:val="24"/>
          <w:lang w:val="en-GB"/>
        </w:rPr>
        <w:t xml:space="preserve"> up</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proofErr w:type="spellStart"/>
      <w:r w:rsidRPr="00F543EF">
        <w:rPr>
          <w:rFonts w:ascii="Arial" w:hAnsi="Arial" w:cs="Arial"/>
          <w:b/>
          <w:bCs/>
          <w:sz w:val="24"/>
          <w:szCs w:val="24"/>
          <w:lang w:val="en-GB"/>
        </w:rPr>
        <w:t>Mundlak</w:t>
      </w:r>
      <w:proofErr w:type="spellEnd"/>
      <w:r w:rsidRPr="00F543EF">
        <w:rPr>
          <w:rFonts w:ascii="Arial" w:hAnsi="Arial" w:cs="Arial"/>
          <w:b/>
          <w:bCs/>
          <w:sz w:val="24"/>
          <w:szCs w:val="24"/>
          <w:lang w:val="en-GB"/>
        </w:rPr>
        <w:t xml:space="preserve">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 mean of X across all valid observations of person </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(across both waves).</w:t>
      </w:r>
    </w:p>
    <w:p w14:paraId="48116D6F"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X_within</w:t>
      </w:r>
      <w:proofErr w:type="spellEnd"/>
      <w:r w:rsidRPr="00F543EF">
        <w:rPr>
          <w:rFonts w:ascii="Arial" w:hAnsi="Arial" w:cs="Arial"/>
          <w:sz w:val="24"/>
          <w:szCs w:val="24"/>
          <w:lang w:val="en-GB"/>
        </w:rPr>
        <w:t>(</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 X(</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xml:space="preserve">) − </w:t>
      </w: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F543EF">
      <w:pPr>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w:t>
      </w:r>
      <w:proofErr w:type="spellStart"/>
      <w:r w:rsidRPr="00F543EF">
        <w:rPr>
          <w:rFonts w:ascii="Arial" w:hAnsi="Arial" w:cs="Arial"/>
          <w:sz w:val="24"/>
          <w:szCs w:val="24"/>
          <w:lang w:val="en-GB"/>
        </w:rPr>
        <w:t>centering</w:t>
      </w:r>
      <w:proofErr w:type="spellEnd"/>
      <w:r w:rsidRPr="00F543EF">
        <w:rPr>
          <w:rFonts w:ascii="Arial" w:hAnsi="Arial" w:cs="Arial"/>
          <w:sz w:val="24"/>
          <w:szCs w:val="24"/>
          <w:lang w:val="en-GB"/>
        </w:rPr>
        <w:t xml:space="preserve"> with the 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116911">
      <w:pPr>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4184C4FF"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green space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 xml:space="preserve">Day </w:t>
      </w:r>
      <w:proofErr w:type="spellStart"/>
      <w:r w:rsidRPr="007F4D51">
        <w:rPr>
          <w:rFonts w:ascii="Arial" w:hAnsi="Arial" w:cs="Arial"/>
          <w:lang w:val="de-DE"/>
        </w:rPr>
        <w:t>of</w:t>
      </w:r>
      <w:proofErr w:type="spellEnd"/>
      <w:r w:rsidRPr="007F4D51">
        <w:rPr>
          <w:rFonts w:ascii="Arial" w:hAnsi="Arial" w:cs="Arial"/>
          <w:lang w:val="de-DE"/>
        </w:rPr>
        <w:t xml:space="preserve"> </w:t>
      </w:r>
      <w:proofErr w:type="spellStart"/>
      <w:r w:rsidRPr="007F4D51">
        <w:rPr>
          <w:rFonts w:ascii="Arial" w:hAnsi="Arial" w:cs="Arial"/>
          <w:lang w:val="de-DE"/>
        </w:rPr>
        <w:t>week</w:t>
      </w:r>
      <w:proofErr w:type="spellEnd"/>
      <w:r w:rsidRPr="007F4D51">
        <w:rPr>
          <w:rFonts w:ascii="Arial" w:hAnsi="Arial" w:cs="Arial"/>
          <w:lang w:val="de-DE"/>
        </w:rPr>
        <w:t xml:space="preserve"> (</w:t>
      </w:r>
      <w:proofErr w:type="spellStart"/>
      <w:r w:rsidRPr="007F4D51">
        <w:rPr>
          <w:rFonts w:ascii="Arial" w:hAnsi="Arial" w:cs="Arial"/>
          <w:lang w:val="de-DE"/>
        </w:rPr>
        <w:t>categorical</w:t>
      </w:r>
      <w:proofErr w:type="spellEnd"/>
      <w:r w:rsidRPr="007F4D51">
        <w:rPr>
          <w:rFonts w:ascii="Arial" w:hAnsi="Arial" w:cs="Arial"/>
          <w:lang w:val="de-DE"/>
        </w:rPr>
        <w:t>).</w:t>
      </w:r>
    </w:p>
    <w:p w14:paraId="70F7C1E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xml:space="preserve"> &amp;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8806D6">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15503">
      <w:pPr>
        <w:pStyle w:val="Textkrper"/>
        <w:rPr>
          <w:rFonts w:ascii="Arial" w:eastAsia="Times New Roman" w:hAnsi="Arial" w:cs="Arial"/>
          <w:lang w:val="en-US"/>
        </w:rPr>
      </w:pPr>
      <w:bookmarkStart w:id="13" w:name="_Toc147846106"/>
      <w:r w:rsidRPr="00315503">
        <w:rPr>
          <w:rFonts w:ascii="Arial" w:eastAsia="Times New Roman" w:hAnsi="Arial" w:cs="Arial"/>
          <w:lang w:val="en-US"/>
        </w:rPr>
        <w:lastRenderedPageBreak/>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15503">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p>
    <w:p w14:paraId="4E0E75CC"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As a sensitivity analysis, all models are re-estimated without any activity-based covariate to confirm that conclusions are not driven by this predictor.</w:t>
      </w:r>
    </w:p>
    <w:p w14:paraId="231952AD" w14:textId="77777777" w:rsidR="0076504B" w:rsidRDefault="0076504B" w:rsidP="0076504B">
      <w:pPr>
        <w:pStyle w:val="berschrift1"/>
        <w:rPr>
          <w:rFonts w:cs="Arial"/>
        </w:rPr>
      </w:pPr>
      <w:r>
        <w:rPr>
          <w:rFonts w:cs="Arial"/>
        </w:rPr>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t>Statistical analyses</w:t>
      </w:r>
      <w:bookmarkEnd w:id="14"/>
    </w:p>
    <w:p w14:paraId="3E4770E0" w14:textId="2197C9CD" w:rsidR="00157D9C" w:rsidRPr="00CB7A46" w:rsidRDefault="00A72831" w:rsidP="00FC5FBA">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w:t>
      </w:r>
      <w:proofErr w:type="spellStart"/>
      <w:r w:rsidRPr="00CB7A46">
        <w:rPr>
          <w:rFonts w:ascii="Arial" w:eastAsia="Times New Roman" w:hAnsi="Arial" w:cs="Arial"/>
          <w:i/>
          <w:iCs w:val="0"/>
          <w:lang w:val="en-US"/>
        </w:rPr>
        <w:t>etc</w:t>
      </w:r>
      <w:proofErr w:type="spellEnd"/>
      <w:r w:rsidRPr="00CB7A46">
        <w:rPr>
          <w:rFonts w:ascii="Arial" w:eastAsia="Times New Roman" w:hAnsi="Arial" w:cs="Arial"/>
          <w:i/>
          <w:iCs w:val="0"/>
          <w:lang w:val="en-US"/>
        </w:rPr>
        <w:t xml:space="preserve">)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10F341DF" w14:textId="77777777" w:rsidR="00902B76" w:rsidRDefault="00902B76" w:rsidP="00902B76">
      <w:pPr>
        <w:pStyle w:val="Textkrper"/>
        <w:rPr>
          <w:rFonts w:ascii="Arial" w:eastAsia="Times New Roman" w:hAnsi="Arial" w:cs="Arial"/>
          <w:lang w:val="en-US"/>
        </w:rPr>
      </w:pPr>
    </w:p>
    <w:p w14:paraId="587AC890" w14:textId="22C24A84" w:rsidR="00145E79" w:rsidRDefault="00145E79" w:rsidP="00902B76">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145E79">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proofErr w:type="gramStart"/>
      <w:r w:rsidR="00354BE4" w:rsidRPr="00354BE4">
        <w:rPr>
          <w:rFonts w:ascii="Arial" w:eastAsia="Times New Roman" w:hAnsi="Arial" w:cs="Arial"/>
        </w:rPr>
        <w:t>Cohen‘</w:t>
      </w:r>
      <w:proofErr w:type="gramEnd"/>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 xml:space="preserve">If the cohort-level Pearson correlation between wave and temperature exceeds |r| = 0.40, the primary analysis is amended to include a wave × </w:t>
      </w:r>
      <w:proofErr w:type="spellStart"/>
      <w:r w:rsidRPr="00145E79">
        <w:rPr>
          <w:rFonts w:ascii="Arial" w:eastAsia="Times New Roman" w:hAnsi="Arial" w:cs="Arial"/>
        </w:rPr>
        <w:t>X_within</w:t>
      </w:r>
      <w:proofErr w:type="spellEnd"/>
      <w:r w:rsidRPr="00145E79">
        <w:rPr>
          <w:rFonts w:ascii="Arial" w:eastAsia="Times New Roman" w:hAnsi="Arial" w:cs="Arial"/>
        </w:rPr>
        <w:t xml:space="preserve">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480BBE9A" w:rsidR="002A4C98" w:rsidRDefault="002A4C98" w:rsidP="00145E79">
      <w:pPr>
        <w:pStyle w:val="Textkrper"/>
        <w:rPr>
          <w:rFonts w:ascii="Arial" w:eastAsia="Times New Roman" w:hAnsi="Arial" w:cs="Arial"/>
          <w:lang w:val="en-US"/>
        </w:rPr>
      </w:pPr>
      <w:r w:rsidRPr="002A4C98">
        <w:rPr>
          <w:rFonts w:ascii="Arial" w:eastAsia="Times New Roman" w:hAnsi="Arial" w:cs="Arial"/>
          <w:u w:val="single"/>
          <w:lang w:val="en-US"/>
        </w:rPr>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 xml:space="preserve">Means, standard deviations, and ranges for all predictors and outcomes by wave; missingness rates per variable; correlation matrix among weather variables (to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4887FB00" w:rsidR="002A4C98" w:rsidRPr="002A4C98" w:rsidRDefault="002A4C98" w:rsidP="002A4C98">
      <w:pPr>
        <w:pStyle w:val="Textkrper"/>
        <w:rPr>
          <w:rFonts w:ascii="Arial" w:eastAsia="Times New Roman" w:hAnsi="Arial" w:cs="Arial"/>
        </w:rPr>
      </w:pPr>
      <w:r w:rsidRPr="002A4C98">
        <w:rPr>
          <w:rFonts w:ascii="Arial" w:eastAsia="Times New Roman" w:hAnsi="Arial" w:cs="Arial"/>
          <w:u w:val="single"/>
          <w:lang w:val="en-US"/>
        </w:rPr>
        <w:t xml:space="preserve">Step </w:t>
      </w:r>
      <w:r w:rsidR="006B1D9F">
        <w:rPr>
          <w:rFonts w:ascii="Arial" w:eastAsia="Times New Roman" w:hAnsi="Arial" w:cs="Arial"/>
          <w:u w:val="single"/>
          <w:lang w:val="en-US"/>
        </w:rPr>
        <w:t>3</w:t>
      </w:r>
      <w:r w:rsidRPr="002A4C98">
        <w:rPr>
          <w:rFonts w:ascii="Arial" w:eastAsia="Times New Roman" w:hAnsi="Arial" w:cs="Arial"/>
          <w:u w:val="single"/>
          <w:lang w:val="en-US"/>
        </w:rPr>
        <w:t>:</w:t>
      </w:r>
      <w:r>
        <w:rPr>
          <w:rFonts w:ascii="Arial" w:eastAsia="Times New Roman" w:hAnsi="Arial" w:cs="Arial"/>
          <w:lang w:val="en-US"/>
        </w:rPr>
        <w:t xml:space="preserve"> Within-day detrending of weather. </w:t>
      </w:r>
      <w:r w:rsidRPr="002A4C98">
        <w:rPr>
          <w:rFonts w:ascii="Arial" w:eastAsia="Times New Roman" w:hAnsi="Arial" w:cs="Arial"/>
        </w:rPr>
        <w:t xml:space="preserve">To address the day-phase × weather confounding noted in Römer (2025), a detrended weather variable is computed as the deviation of each </w:t>
      </w:r>
      <w:r w:rsidRPr="002A4C98">
        <w:rPr>
          <w:rFonts w:ascii="Arial" w:eastAsia="Times New Roman" w:hAnsi="Arial" w:cs="Arial"/>
        </w:rPr>
        <w:lastRenderedPageBreak/>
        <w:t>observation from its expected value given month and day phase (estimated by a simple GAM with month-by-day-phase smooth on all available data). This detrended series is used in a sensitivity analysis only.</w:t>
      </w:r>
    </w:p>
    <w:p w14:paraId="7308B544" w14:textId="0E9BE3FA" w:rsidR="002A4C98" w:rsidRDefault="002A4C98" w:rsidP="00145E79">
      <w:pPr>
        <w:pStyle w:val="Textkrper"/>
        <w:rPr>
          <w:rFonts w:ascii="Arial" w:eastAsia="Times New Roman" w:hAnsi="Arial" w:cs="Arial"/>
        </w:rPr>
      </w:pPr>
    </w:p>
    <w:p w14:paraId="1A210B14" w14:textId="0397686C" w:rsidR="002A4C98" w:rsidRDefault="002A4C98" w:rsidP="002A4C98">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010ABD97" w:rsidR="002A4C98" w:rsidRDefault="002A4C98" w:rsidP="002A4C98">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(~14.9% zero observations), the Tweedie family captures the mixed point-mass-at-zero and continuous-positive structure in a single distributional specification (Wood, 2017). At the day level (~0.3% zero observations), the 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0E7EA4F8" w14:textId="77777777" w:rsidR="00D252DF" w:rsidRPr="00D252DF" w:rsidRDefault="00D252DF" w:rsidP="00D252DF">
      <w:pPr>
        <w:pStyle w:val="Textkrper"/>
        <w:rPr>
          <w:rFonts w:ascii="Arial" w:eastAsia="Times New Roman" w:hAnsi="Arial" w:cs="Arial"/>
        </w:rPr>
      </w:pPr>
      <w:proofErr w:type="spellStart"/>
      <w:r w:rsidRPr="00D252DF">
        <w:rPr>
          <w:rFonts w:ascii="Arial" w:eastAsia="Times New Roman" w:hAnsi="Arial" w:cs="Arial"/>
          <w:i/>
        </w:rPr>
        <w:t>walking_</w:t>
      </w:r>
      <w:proofErr w:type="gramStart"/>
      <w:r w:rsidRPr="00D252DF">
        <w:rPr>
          <w:rFonts w:ascii="Arial" w:eastAsia="Times New Roman" w:hAnsi="Arial" w:cs="Arial"/>
          <w:i/>
        </w:rPr>
        <w:t>time</w:t>
      </w:r>
      <w:proofErr w:type="spellEnd"/>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 </w:t>
      </w:r>
      <w:proofErr w:type="gramStart"/>
      <w:r w:rsidRPr="00D252DF">
        <w:rPr>
          <w:rFonts w:ascii="Arial" w:eastAsia="Times New Roman" w:hAnsi="Arial" w:cs="Arial"/>
          <w:i/>
        </w:rPr>
        <w:t>Tweedie(</w:t>
      </w:r>
      <w:r w:rsidRPr="00D252DF">
        <w:rPr>
          <w:rFonts w:ascii="Arial" w:eastAsia="Times New Roman" w:hAnsi="Arial" w:cs="Arial"/>
          <w:i/>
          <w:lang w:val="de-DE"/>
        </w:rPr>
        <w:t>μ</w:t>
      </w:r>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w:t>
      </w:r>
      <w:r w:rsidRPr="00D252DF">
        <w:rPr>
          <w:rFonts w:ascii="Arial" w:eastAsia="Times New Roman" w:hAnsi="Arial" w:cs="Arial"/>
          <w:i/>
          <w:lang w:val="de-DE"/>
        </w:rPr>
        <w:t>φ</w:t>
      </w:r>
      <w:r w:rsidRPr="00D252DF">
        <w:rPr>
          <w:rFonts w:ascii="Arial" w:eastAsia="Times New Roman" w:hAnsi="Arial" w:cs="Arial"/>
          <w:i/>
        </w:rPr>
        <w:t>, p)</w:t>
      </w:r>
    </w:p>
    <w:p w14:paraId="2B8B6A74" w14:textId="77777777" w:rsidR="00D252DF" w:rsidRPr="00D252DF" w:rsidRDefault="00D252DF" w:rsidP="00D252DF">
      <w:pPr>
        <w:pStyle w:val="Textkrper"/>
        <w:rPr>
          <w:rFonts w:ascii="Arial" w:eastAsia="Times New Roman" w:hAnsi="Arial" w:cs="Arial"/>
        </w:rPr>
      </w:pPr>
      <w:r w:rsidRPr="00D252DF">
        <w:rPr>
          <w:rFonts w:ascii="Arial" w:eastAsia="Times New Roman" w:hAnsi="Arial" w:cs="Arial"/>
          <w:i/>
        </w:rPr>
        <w:t>log(</w:t>
      </w:r>
      <w:r w:rsidRPr="00D252DF">
        <w:rPr>
          <w:rFonts w:ascii="Arial" w:eastAsia="Times New Roman" w:hAnsi="Arial" w:cs="Arial"/>
          <w:i/>
          <w:lang w:val="de-DE"/>
        </w:rPr>
        <w:t>μ</w:t>
      </w:r>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₀</w:t>
      </w:r>
      <w:r w:rsidRPr="00D252DF">
        <w:rPr>
          <w:rFonts w:ascii="Arial" w:eastAsia="Times New Roman" w:hAnsi="Arial" w:cs="Arial"/>
          <w:i/>
        </w:rPr>
        <w:t xml:space="preserve"> + b</w:t>
      </w:r>
      <w:r w:rsidRPr="00D252DF">
        <w:rPr>
          <w:rFonts w:ascii="Cambria Math" w:eastAsia="Times New Roman" w:hAnsi="Cambria Math" w:cs="Cambria Math"/>
          <w:i/>
        </w:rPr>
        <w:t>₀</w:t>
      </w:r>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 s(</w:t>
      </w:r>
      <w:proofErr w:type="spellStart"/>
      <w:r w:rsidRPr="00D252DF">
        <w:rPr>
          <w:rFonts w:ascii="Arial" w:eastAsia="Times New Roman" w:hAnsi="Arial" w:cs="Arial"/>
          <w:i/>
        </w:rPr>
        <w:t>temperature_within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₁</w:t>
      </w:r>
      <w:r w:rsidRPr="00D252DF">
        <w:rPr>
          <w:rFonts w:ascii="Arial" w:eastAsia="Times New Roman" w:hAnsi="Arial" w:cs="Arial"/>
          <w:i/>
        </w:rPr>
        <w:t xml:space="preserve"> · </w:t>
      </w:r>
      <w:proofErr w:type="spellStart"/>
      <w:r w:rsidRPr="00D252DF">
        <w:rPr>
          <w:rFonts w:ascii="Arial" w:eastAsia="Times New Roman" w:hAnsi="Arial" w:cs="Arial"/>
          <w:i/>
        </w:rPr>
        <w:t>temperature_between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 s(</w:t>
      </w:r>
      <w:proofErr w:type="spellStart"/>
      <w:r w:rsidRPr="00D252DF">
        <w:rPr>
          <w:rFonts w:ascii="Arial" w:eastAsia="Times New Roman" w:hAnsi="Arial" w:cs="Arial"/>
          <w:i/>
        </w:rPr>
        <w:t>humidity_within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₂</w:t>
      </w:r>
      <w:r w:rsidRPr="00D252DF">
        <w:rPr>
          <w:rFonts w:ascii="Arial" w:eastAsia="Times New Roman" w:hAnsi="Arial" w:cs="Arial"/>
          <w:i/>
        </w:rPr>
        <w:t xml:space="preserve"> · </w:t>
      </w:r>
      <w:proofErr w:type="spellStart"/>
      <w:r w:rsidRPr="00D252DF">
        <w:rPr>
          <w:rFonts w:ascii="Arial" w:eastAsia="Times New Roman" w:hAnsi="Arial" w:cs="Arial"/>
          <w:i/>
        </w:rPr>
        <w:t>humidity_between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 s(</w:t>
      </w:r>
      <w:proofErr w:type="spellStart"/>
      <w:r w:rsidRPr="00D252DF">
        <w:rPr>
          <w:rFonts w:ascii="Arial" w:eastAsia="Times New Roman" w:hAnsi="Arial" w:cs="Arial"/>
          <w:i/>
        </w:rPr>
        <w:t>solar_within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₃</w:t>
      </w:r>
      <w:r w:rsidRPr="00D252DF">
        <w:rPr>
          <w:rFonts w:ascii="Arial" w:eastAsia="Times New Roman" w:hAnsi="Arial" w:cs="Arial"/>
          <w:i/>
        </w:rPr>
        <w:t xml:space="preserve"> · </w:t>
      </w:r>
      <w:proofErr w:type="spellStart"/>
      <w:r w:rsidRPr="00D252DF">
        <w:rPr>
          <w:rFonts w:ascii="Arial" w:eastAsia="Times New Roman" w:hAnsi="Arial" w:cs="Arial"/>
          <w:i/>
        </w:rPr>
        <w:t>solar_between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₄</w:t>
      </w:r>
      <w:r w:rsidRPr="00D252DF">
        <w:rPr>
          <w:rFonts w:ascii="Arial" w:eastAsia="Times New Roman" w:hAnsi="Arial" w:cs="Arial"/>
          <w:i/>
        </w:rPr>
        <w:t xml:space="preserve"> · </w:t>
      </w:r>
      <w:proofErr w:type="spellStart"/>
      <w:r w:rsidRPr="00D252DF">
        <w:rPr>
          <w:rFonts w:ascii="Arial" w:eastAsia="Times New Roman" w:hAnsi="Arial" w:cs="Arial"/>
          <w:i/>
        </w:rPr>
        <w:t>precipitation_within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₅</w:t>
      </w:r>
      <w:r w:rsidRPr="00D252DF">
        <w:rPr>
          <w:rFonts w:ascii="Arial" w:eastAsia="Times New Roman" w:hAnsi="Arial" w:cs="Arial"/>
          <w:i/>
        </w:rPr>
        <w:t xml:space="preserve"> · </w:t>
      </w:r>
      <w:proofErr w:type="spellStart"/>
      <w:r w:rsidRPr="00D252DF">
        <w:rPr>
          <w:rFonts w:ascii="Arial" w:eastAsia="Times New Roman" w:hAnsi="Arial" w:cs="Arial"/>
          <w:i/>
        </w:rPr>
        <w:t>precipitation_between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₆</w:t>
      </w:r>
      <w:r w:rsidRPr="00D252DF">
        <w:rPr>
          <w:rFonts w:ascii="Arial" w:eastAsia="Times New Roman" w:hAnsi="Arial" w:cs="Arial"/>
          <w:i/>
        </w:rPr>
        <w:t xml:space="preserve"> · </w:t>
      </w:r>
      <w:proofErr w:type="spellStart"/>
      <w:r w:rsidRPr="00D252DF">
        <w:rPr>
          <w:rFonts w:ascii="Arial" w:eastAsia="Times New Roman" w:hAnsi="Arial" w:cs="Arial"/>
          <w:i/>
        </w:rPr>
        <w:t>wind_within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₇</w:t>
      </w:r>
      <w:r w:rsidRPr="00D252DF">
        <w:rPr>
          <w:rFonts w:ascii="Arial" w:eastAsia="Times New Roman" w:hAnsi="Arial" w:cs="Arial"/>
          <w:i/>
        </w:rPr>
        <w:t xml:space="preserve"> · </w:t>
      </w:r>
      <w:proofErr w:type="spellStart"/>
      <w:r w:rsidRPr="00D252DF">
        <w:rPr>
          <w:rFonts w:ascii="Arial" w:eastAsia="Times New Roman" w:hAnsi="Arial" w:cs="Arial"/>
          <w:i/>
        </w:rPr>
        <w:t>wind_between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₈</w:t>
      </w:r>
      <w:r w:rsidRPr="00D252DF">
        <w:rPr>
          <w:rFonts w:ascii="Arial" w:eastAsia="Times New Roman" w:hAnsi="Arial" w:cs="Arial"/>
          <w:i/>
        </w:rPr>
        <w:t xml:space="preserve"> · </w:t>
      </w:r>
      <w:proofErr w:type="spellStart"/>
      <w:r w:rsidRPr="00D252DF">
        <w:rPr>
          <w:rFonts w:ascii="Arial" w:eastAsia="Times New Roman" w:hAnsi="Arial" w:cs="Arial"/>
          <w:i/>
        </w:rPr>
        <w:t>pressure_within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₉</w:t>
      </w:r>
      <w:r w:rsidRPr="00D252DF">
        <w:rPr>
          <w:rFonts w:ascii="Arial" w:eastAsia="Times New Roman" w:hAnsi="Arial" w:cs="Arial"/>
          <w:i/>
        </w:rPr>
        <w:t xml:space="preserve"> · </w:t>
      </w:r>
      <w:proofErr w:type="spellStart"/>
      <w:r w:rsidRPr="00D252DF">
        <w:rPr>
          <w:rFonts w:ascii="Arial" w:eastAsia="Times New Roman" w:hAnsi="Arial" w:cs="Arial"/>
          <w:i/>
        </w:rPr>
        <w:t>pressure_between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₁₀</w:t>
      </w:r>
      <w:r w:rsidRPr="00D252DF">
        <w:rPr>
          <w:rFonts w:ascii="Arial" w:eastAsia="Times New Roman" w:hAnsi="Arial" w:cs="Arial"/>
          <w:i/>
        </w:rPr>
        <w:t xml:space="preserve"> · </w:t>
      </w:r>
      <w:proofErr w:type="spellStart"/>
      <w:r w:rsidRPr="00D252DF">
        <w:rPr>
          <w:rFonts w:ascii="Arial" w:eastAsia="Times New Roman" w:hAnsi="Arial" w:cs="Arial"/>
          <w:i/>
        </w:rPr>
        <w:t>day_phase</w:t>
      </w:r>
      <w:proofErr w:type="spellEnd"/>
      <w:r w:rsidRPr="00D252DF">
        <w:rPr>
          <w:rFonts w:ascii="Arial" w:eastAsia="Times New Roman" w:hAnsi="Arial" w:cs="Arial"/>
          <w:i/>
        </w:rPr>
        <w:t xml:space="preserve">(t) + </w:t>
      </w:r>
      <w:r w:rsidRPr="00D252DF">
        <w:rPr>
          <w:rFonts w:ascii="Arial" w:eastAsia="Times New Roman" w:hAnsi="Arial" w:cs="Arial"/>
          <w:i/>
          <w:lang w:val="de-DE"/>
        </w:rPr>
        <w:t>β</w:t>
      </w:r>
      <w:r w:rsidRPr="00D252DF">
        <w:rPr>
          <w:rFonts w:ascii="Cambria Math" w:eastAsia="Times New Roman" w:hAnsi="Cambria Math" w:cs="Cambria Math"/>
          <w:i/>
        </w:rPr>
        <w:t>₁₁</w:t>
      </w:r>
      <w:r w:rsidRPr="00D252DF">
        <w:rPr>
          <w:rFonts w:ascii="Arial" w:eastAsia="Times New Roman" w:hAnsi="Arial" w:cs="Arial"/>
          <w:i/>
        </w:rPr>
        <w:t xml:space="preserve"> · </w:t>
      </w:r>
      <w:proofErr w:type="spellStart"/>
      <w:r w:rsidRPr="00D252DF">
        <w:rPr>
          <w:rFonts w:ascii="Arial" w:eastAsia="Times New Roman" w:hAnsi="Arial" w:cs="Arial"/>
          <w:i/>
        </w:rPr>
        <w:t>day_of_week</w:t>
      </w:r>
      <w:proofErr w:type="spellEnd"/>
      <w:r w:rsidRPr="00D252DF">
        <w:rPr>
          <w:rFonts w:ascii="Arial" w:eastAsia="Times New Roman" w:hAnsi="Arial" w:cs="Arial"/>
          <w:i/>
        </w:rPr>
        <w:t xml:space="preserve">(t) + s(month(t), bs='cc') + </w:t>
      </w:r>
      <w:r w:rsidRPr="00D252DF">
        <w:rPr>
          <w:rFonts w:ascii="Arial" w:eastAsia="Times New Roman" w:hAnsi="Arial" w:cs="Arial"/>
          <w:i/>
          <w:lang w:val="de-DE"/>
        </w:rPr>
        <w:t>β</w:t>
      </w:r>
      <w:r w:rsidRPr="00D252DF">
        <w:rPr>
          <w:rFonts w:ascii="Cambria Math" w:eastAsia="Times New Roman" w:hAnsi="Cambria Math" w:cs="Cambria Math"/>
          <w:i/>
        </w:rPr>
        <w:t>₁₂</w:t>
      </w:r>
      <w:r w:rsidRPr="00D252DF">
        <w:rPr>
          <w:rFonts w:ascii="Arial" w:eastAsia="Times New Roman" w:hAnsi="Arial" w:cs="Arial"/>
          <w:i/>
        </w:rPr>
        <w:t xml:space="preserve"> · wave(t) + </w:t>
      </w:r>
      <w:r w:rsidRPr="00D252DF">
        <w:rPr>
          <w:rFonts w:ascii="Arial" w:eastAsia="Times New Roman" w:hAnsi="Arial" w:cs="Arial"/>
          <w:i/>
          <w:lang w:val="de-DE"/>
        </w:rPr>
        <w:t>β</w:t>
      </w:r>
      <w:r w:rsidRPr="00D252DF">
        <w:rPr>
          <w:rFonts w:ascii="Cambria Math" w:eastAsia="Times New Roman" w:hAnsi="Cambria Math" w:cs="Cambria Math"/>
          <w:i/>
        </w:rPr>
        <w:t>₁₃</w:t>
      </w:r>
      <w:r w:rsidRPr="00D252DF">
        <w:rPr>
          <w:rFonts w:ascii="Arial" w:eastAsia="Times New Roman" w:hAnsi="Arial" w:cs="Arial"/>
          <w:i/>
        </w:rPr>
        <w:t xml:space="preserve"> · holiday(t) + </w:t>
      </w:r>
      <w:r w:rsidRPr="00D252DF">
        <w:rPr>
          <w:rFonts w:ascii="Arial" w:eastAsia="Times New Roman" w:hAnsi="Arial" w:cs="Arial"/>
          <w:i/>
          <w:lang w:val="de-DE"/>
        </w:rPr>
        <w:t>β</w:t>
      </w:r>
      <w:r w:rsidRPr="00D252DF">
        <w:rPr>
          <w:rFonts w:ascii="Cambria Math" w:eastAsia="Times New Roman" w:hAnsi="Cambria Math" w:cs="Cambria Math"/>
          <w:i/>
        </w:rPr>
        <w:t>₁₄</w:t>
      </w:r>
      <w:r w:rsidRPr="00D252DF">
        <w:rPr>
          <w:rFonts w:ascii="Arial" w:eastAsia="Times New Roman" w:hAnsi="Arial" w:cs="Arial"/>
          <w:i/>
        </w:rPr>
        <w:t xml:space="preserve"> · lag1_walking_time(</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t) + </w:t>
      </w:r>
      <w:r w:rsidRPr="00D252DF">
        <w:rPr>
          <w:rFonts w:ascii="Arial" w:eastAsia="Times New Roman" w:hAnsi="Arial" w:cs="Arial"/>
          <w:i/>
          <w:lang w:val="de-DE"/>
        </w:rPr>
        <w:t>β</w:t>
      </w:r>
      <w:r w:rsidRPr="00D252DF">
        <w:rPr>
          <w:rFonts w:ascii="Cambria Math" w:eastAsia="Times New Roman" w:hAnsi="Cambria Math" w:cs="Cambria Math"/>
          <w:i/>
        </w:rPr>
        <w:t>₁₅</w:t>
      </w:r>
      <w:r w:rsidRPr="00D252DF">
        <w:rPr>
          <w:rFonts w:ascii="Arial" w:eastAsia="Times New Roman" w:hAnsi="Arial" w:cs="Arial"/>
          <w:i/>
        </w:rPr>
        <w:t xml:space="preserve"> · age(</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₁₆</w:t>
      </w:r>
      <w:r w:rsidRPr="00D252DF">
        <w:rPr>
          <w:rFonts w:ascii="Arial" w:eastAsia="Times New Roman" w:hAnsi="Arial" w:cs="Arial"/>
          <w:i/>
        </w:rPr>
        <w:t xml:space="preserve"> · sex(</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₁₇</w:t>
      </w:r>
      <w:r w:rsidRPr="00D252DF">
        <w:rPr>
          <w:rFonts w:ascii="Arial" w:eastAsia="Times New Roman" w:hAnsi="Arial" w:cs="Arial"/>
          <w:i/>
        </w:rPr>
        <w:t xml:space="preserve"> · height(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₁₈</w:t>
      </w:r>
      <w:r w:rsidRPr="00D252DF">
        <w:rPr>
          <w:rFonts w:ascii="Arial" w:eastAsia="Times New Roman" w:hAnsi="Arial" w:cs="Arial"/>
          <w:i/>
        </w:rPr>
        <w:t xml:space="preserve"> · weight(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₁₉</w:t>
      </w:r>
      <w:r w:rsidRPr="00D252DF">
        <w:rPr>
          <w:rFonts w:ascii="Arial" w:eastAsia="Times New Roman" w:hAnsi="Arial" w:cs="Arial"/>
          <w:i/>
        </w:rPr>
        <w:t xml:space="preserve"> · </w:t>
      </w:r>
      <w:proofErr w:type="spellStart"/>
      <w:r w:rsidRPr="00D252DF">
        <w:rPr>
          <w:rFonts w:ascii="Arial" w:eastAsia="Times New Roman" w:hAnsi="Arial" w:cs="Arial"/>
          <w:i/>
        </w:rPr>
        <w:t>assessed_gait_speed</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₂₀</w:t>
      </w:r>
      <w:r w:rsidRPr="00D252DF">
        <w:rPr>
          <w:rFonts w:ascii="Arial" w:eastAsia="Times New Roman" w:hAnsi="Arial" w:cs="Arial"/>
          <w:i/>
        </w:rPr>
        <w:t xml:space="preserve"> · </w:t>
      </w:r>
      <w:proofErr w:type="spellStart"/>
      <w:r w:rsidRPr="00D252DF">
        <w:rPr>
          <w:rFonts w:ascii="Arial" w:eastAsia="Times New Roman" w:hAnsi="Arial" w:cs="Arial"/>
          <w:i/>
        </w:rPr>
        <w:t>baseline_steps</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₂₁</w:t>
      </w:r>
      <w:r w:rsidRPr="00D252DF">
        <w:rPr>
          <w:rFonts w:ascii="Arial" w:eastAsia="Times New Roman" w:hAnsi="Arial" w:cs="Arial"/>
          <w:i/>
        </w:rPr>
        <w:t xml:space="preserve"> · </w:t>
      </w:r>
      <w:proofErr w:type="spellStart"/>
      <w:r w:rsidRPr="00D252DF">
        <w:rPr>
          <w:rFonts w:ascii="Arial" w:eastAsia="Times New Roman" w:hAnsi="Arial" w:cs="Arial"/>
          <w:i/>
        </w:rPr>
        <w:t>walking_distance_supermarket</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₂₂</w:t>
      </w:r>
      <w:r w:rsidRPr="00D252DF">
        <w:rPr>
          <w:rFonts w:ascii="Arial" w:eastAsia="Times New Roman" w:hAnsi="Arial" w:cs="Arial"/>
          <w:i/>
        </w:rPr>
        <w:t xml:space="preserve"> · </w:t>
      </w:r>
      <w:proofErr w:type="spellStart"/>
      <w:r w:rsidRPr="00D252DF">
        <w:rPr>
          <w:rFonts w:ascii="Arial" w:eastAsia="Times New Roman" w:hAnsi="Arial" w:cs="Arial"/>
          <w:i/>
        </w:rPr>
        <w:t>walking_distance_transport</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₂₃</w:t>
      </w:r>
      <w:r w:rsidRPr="00D252DF">
        <w:rPr>
          <w:rFonts w:ascii="Arial" w:eastAsia="Times New Roman" w:hAnsi="Arial" w:cs="Arial"/>
          <w:i/>
        </w:rPr>
        <w:t xml:space="preserve"> · </w:t>
      </w:r>
      <w:proofErr w:type="spellStart"/>
      <w:r w:rsidRPr="00D252DF">
        <w:rPr>
          <w:rFonts w:ascii="Arial" w:eastAsia="Times New Roman" w:hAnsi="Arial" w:cs="Arial"/>
          <w:i/>
        </w:rPr>
        <w:t>walking_distance_green</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r w:rsidRPr="00D252DF">
        <w:rPr>
          <w:rFonts w:ascii="Arial" w:eastAsia="Times New Roman" w:hAnsi="Arial" w:cs="Arial"/>
          <w:i/>
          <w:lang w:val="de-DE"/>
        </w:rPr>
        <w:t>β</w:t>
      </w:r>
      <w:r w:rsidRPr="00D252DF">
        <w:rPr>
          <w:rFonts w:ascii="Cambria Math" w:eastAsia="Times New Roman" w:hAnsi="Cambria Math" w:cs="Cambria Math"/>
          <w:i/>
        </w:rPr>
        <w:t>₂₄</w:t>
      </w:r>
      <w:r w:rsidRPr="00D252DF">
        <w:rPr>
          <w:rFonts w:ascii="Arial" w:eastAsia="Times New Roman" w:hAnsi="Arial" w:cs="Arial"/>
          <w:i/>
        </w:rPr>
        <w:t xml:space="preserve"> · </w:t>
      </w:r>
      <w:proofErr w:type="spellStart"/>
      <w:r w:rsidRPr="00D252DF">
        <w:rPr>
          <w:rFonts w:ascii="Arial" w:eastAsia="Times New Roman" w:hAnsi="Arial" w:cs="Arial"/>
          <w:i/>
        </w:rPr>
        <w:t>building_density</w:t>
      </w:r>
      <w:proofErr w:type="spellEnd"/>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w:t>
      </w:r>
    </w:p>
    <w:p w14:paraId="1E7FAC00" w14:textId="1A0F4E56" w:rsidR="00D252DF" w:rsidRPr="00D252DF" w:rsidRDefault="002F42B6" w:rsidP="00D252DF">
      <w:pPr>
        <w:pStyle w:val="Textkrper"/>
        <w:rPr>
          <w:rFonts w:ascii="Arial" w:eastAsia="Times New Roman" w:hAnsi="Arial" w:cs="Arial"/>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w:t>
      </w:r>
      <w:proofErr w:type="spellStart"/>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 </w:t>
      </w:r>
      <w:proofErr w:type="gramStart"/>
      <w:r w:rsidR="00D252DF" w:rsidRPr="00D252DF">
        <w:rPr>
          <w:rFonts w:ascii="Arial" w:eastAsia="Times New Roman" w:hAnsi="Arial" w:cs="Arial"/>
          <w:i/>
        </w:rPr>
        <w:t>N(</w:t>
      </w:r>
      <w:proofErr w:type="gramEnd"/>
      <w:r w:rsidR="00D252DF" w:rsidRPr="00D252DF">
        <w:rPr>
          <w:rFonts w:ascii="Arial" w:eastAsia="Times New Roman" w:hAnsi="Arial" w:cs="Arial"/>
          <w:i/>
        </w:rPr>
        <w:t xml:space="preserve">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proofErr w:type="gramStart"/>
      <w:r w:rsidR="00D252DF" w:rsidRPr="00D252DF">
        <w:rPr>
          <w:rFonts w:ascii="Arial" w:eastAsia="Times New Roman" w:hAnsi="Arial" w:cs="Arial"/>
          <w:i/>
          <w:lang w:val="de-DE"/>
        </w:rPr>
        <w:t>μ</w:t>
      </w:r>
      <w:r w:rsidR="00D252DF" w:rsidRPr="00D252DF">
        <w:rPr>
          <w:rFonts w:ascii="Arial" w:eastAsia="Times New Roman" w:hAnsi="Arial" w:cs="Arial"/>
          <w:i/>
        </w:rPr>
        <w:t>(</w:t>
      </w:r>
      <w:proofErr w:type="spellStart"/>
      <w:proofErr w:type="gramEnd"/>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52A92550" w:rsidR="00E17643" w:rsidRDefault="00AF42C9" w:rsidP="00145E79">
      <w:pPr>
        <w:pStyle w:val="Textkrper"/>
        <w:rPr>
          <w:rFonts w:ascii="Arial" w:eastAsia="Times New Roman" w:hAnsi="Arial" w:cs="Arial"/>
        </w:rPr>
      </w:pPr>
      <w:r w:rsidRPr="00AF42C9">
        <w:rPr>
          <w:rFonts w:ascii="Arial" w:eastAsia="Times New Roman" w:hAnsi="Arial" w:cs="Arial"/>
          <w:lang w:val="en-US"/>
        </w:rPr>
        <w:t xml:space="preserve">If the pre-analytic check (Step 1) yields |r| &gt; 0.40, an additional wave × </w:t>
      </w:r>
      <w:proofErr w:type="spellStart"/>
      <w:r w:rsidRPr="00AF42C9">
        <w:rPr>
          <w:rFonts w:ascii="Arial" w:eastAsia="Times New Roman" w:hAnsi="Arial" w:cs="Arial"/>
          <w:lang w:val="en-US"/>
        </w:rPr>
        <w:t>X_within</w:t>
      </w:r>
      <w:proofErr w:type="spellEnd"/>
      <w:r w:rsidRPr="00AF42C9">
        <w:rPr>
          <w:rFonts w:ascii="Arial" w:eastAsia="Times New Roman" w:hAnsi="Arial" w:cs="Arial"/>
          <w:lang w:val="en-US"/>
        </w:rPr>
        <w:t xml:space="preserve">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 xml:space="preserve">Smooth terms </w:t>
      </w:r>
      <w:proofErr w:type="gramStart"/>
      <w:r w:rsidR="002A4C98" w:rsidRPr="002A4C98">
        <w:rPr>
          <w:rFonts w:ascii="Arial" w:eastAsia="Times New Roman" w:hAnsi="Arial" w:cs="Arial"/>
        </w:rPr>
        <w:t>s(</w:t>
      </w:r>
      <w:proofErr w:type="gramEnd"/>
      <w:r w:rsidR="00876F34" w:rsidRPr="00876F34">
        <w:rPr>
          <w:rFonts w:ascii="Arial" w:eastAsia="Times New Roman" w:hAnsi="Arial" w:cs="Arial"/>
          <w:lang w:val="en-US"/>
        </w:rPr>
        <w:t>·</w:t>
      </w:r>
      <w:r w:rsidR="002A4C98" w:rsidRPr="002A4C98">
        <w:rPr>
          <w:rFonts w:ascii="Arial" w:eastAsia="Times New Roman" w:hAnsi="Arial" w:cs="Arial"/>
        </w:rPr>
        <w:t>) are penalized thin-plate regression splines for continuous weather variables where prior literature suggests non-linearity (temperature, humidity, solar radiation)</w:t>
      </w:r>
      <w:r w:rsidR="00AB54E0">
        <w:rPr>
          <w:rFonts w:ascii="Arial" w:eastAsia="Times New Roman" w:hAnsi="Arial" w:cs="Arial"/>
        </w:rPr>
        <w:t xml:space="preserve"> while </w:t>
      </w:r>
      <w:r w:rsidR="00C679DF">
        <w:rPr>
          <w:rFonts w:ascii="Arial" w:eastAsia="Times New Roman" w:hAnsi="Arial" w:cs="Arial"/>
        </w:rPr>
        <w:t>the remaining</w:t>
      </w:r>
      <w:r w:rsidR="002A4C98" w:rsidRPr="002A4C98">
        <w:rPr>
          <w:rFonts w:ascii="Arial" w:eastAsia="Times New Roman" w:hAnsi="Arial" w:cs="Arial"/>
        </w:rPr>
        <w:t xml:space="preserve"> weather variables enter linearly</w:t>
      </w:r>
      <w:r w:rsidR="00463F97">
        <w:rPr>
          <w:rFonts w:ascii="Arial" w:eastAsia="Times New Roman" w:hAnsi="Arial" w:cs="Arial"/>
        </w:rPr>
        <w:t xml:space="preserve"> </w:t>
      </w:r>
      <w:r w:rsidR="00463F97" w:rsidRPr="00463F97">
        <w:rPr>
          <w:rFonts w:ascii="Arial" w:eastAsia="Times New Roman" w:hAnsi="Arial" w:cs="Arial"/>
          <w:lang w:val="en-US"/>
        </w:rPr>
        <w:t>(</w:t>
      </w:r>
      <w:proofErr w:type="spellStart"/>
      <w:r w:rsidR="00463F97" w:rsidRPr="00463F97">
        <w:rPr>
          <w:rFonts w:ascii="Arial" w:eastAsia="Times New Roman" w:hAnsi="Arial" w:cs="Arial"/>
          <w:lang w:val="en-US"/>
        </w:rPr>
        <w:t>Aspvik</w:t>
      </w:r>
      <w:proofErr w:type="spellEnd"/>
      <w:r w:rsidR="00463F97" w:rsidRPr="00463F97">
        <w:rPr>
          <w:rFonts w:ascii="Arial" w:eastAsia="Times New Roman" w:hAnsi="Arial" w:cs="Arial"/>
          <w:lang w:val="en-US"/>
        </w:rPr>
        <w:t xml:space="preserve"> et al., 2018; Klimek et al., 2022; Turrisi et al., 2021)</w:t>
      </w:r>
      <w:r w:rsidR="002A4C98" w:rsidRPr="002A4C98">
        <w:rPr>
          <w:rFonts w:ascii="Arial" w:eastAsia="Times New Roman" w:hAnsi="Arial" w:cs="Arial"/>
        </w:rPr>
        <w:t xml:space="preserve">. 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p>
    <w:p w14:paraId="5A885B98" w14:textId="77777777" w:rsidR="00E17643" w:rsidRPr="00E17643" w:rsidRDefault="00E17643" w:rsidP="00E17643">
      <w:pPr>
        <w:pStyle w:val="Textkrper"/>
        <w:rPr>
          <w:rFonts w:ascii="Arial" w:eastAsia="Times New Roman" w:hAnsi="Arial" w:cs="Arial"/>
          <w:lang w:val="de-DE"/>
        </w:rPr>
      </w:pPr>
      <w:proofErr w:type="spellStart"/>
      <w:r w:rsidRPr="00E17643">
        <w:rPr>
          <w:rFonts w:ascii="Arial" w:eastAsia="Times New Roman" w:hAnsi="Arial" w:cs="Arial"/>
          <w:lang w:val="de-DE"/>
        </w:rPr>
        <w:t>Inferential</w:t>
      </w:r>
      <w:proofErr w:type="spellEnd"/>
      <w:r w:rsidRPr="00E17643">
        <w:rPr>
          <w:rFonts w:ascii="Arial" w:eastAsia="Times New Roman" w:hAnsi="Arial" w:cs="Arial"/>
          <w:lang w:val="de-DE"/>
        </w:rPr>
        <w:t xml:space="preserve"> </w:t>
      </w:r>
      <w:proofErr w:type="spellStart"/>
      <w:r w:rsidRPr="00E17643">
        <w:rPr>
          <w:rFonts w:ascii="Arial" w:eastAsia="Times New Roman" w:hAnsi="Arial" w:cs="Arial"/>
          <w:lang w:val="de-DE"/>
        </w:rPr>
        <w:t>targets</w:t>
      </w:r>
      <w:proofErr w:type="spellEnd"/>
      <w:r w:rsidRPr="00E17643">
        <w:rPr>
          <w:rFonts w:ascii="Arial" w:eastAsia="Times New Roman" w:hAnsi="Arial" w:cs="Arial"/>
          <w:lang w:val="de-DE"/>
        </w:rPr>
        <w:t>:</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For each weather variable, the within-person effect (smooth or coefficient) and the between-person coefficient, with 95% confidence intervals.</w:t>
      </w:r>
    </w:p>
    <w:p w14:paraId="6A38722C" w14:textId="598512AC"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902B76">
      <w:pPr>
        <w:pStyle w:val="Textkrper"/>
        <w:rPr>
          <w:rFonts w:ascii="Arial" w:eastAsia="Times New Roman" w:hAnsi="Arial" w:cs="Arial"/>
          <w:b/>
          <w:bCs/>
        </w:rPr>
      </w:pPr>
      <w:r w:rsidRPr="00933CE5">
        <w:rPr>
          <w:rFonts w:ascii="Arial" w:eastAsia="Times New Roman" w:hAnsi="Arial" w:cs="Arial"/>
          <w:b/>
          <w:bCs/>
        </w:rPr>
        <w:t>Secondary Analysis:</w:t>
      </w:r>
    </w:p>
    <w:p w14:paraId="2207F59A" w14:textId="0B937E96" w:rsidR="00933CE5" w:rsidRDefault="00933CE5" w:rsidP="00902B76">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6FA04BF5" w:rsidR="00933CE5" w:rsidRDefault="00933CE5" w:rsidP="00933CE5">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 xml:space="preserve">weather predictors are aggregated by day-mean (precipitation by sum) and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67F267EE" w14:textId="77777777" w:rsidR="00933CE5" w:rsidRDefault="00933CE5" w:rsidP="00933CE5">
      <w:pPr>
        <w:pStyle w:val="Textkrper"/>
        <w:rPr>
          <w:rFonts w:ascii="Arial" w:eastAsia="Times New Roman" w:hAnsi="Arial" w:cs="Arial"/>
        </w:rPr>
      </w:pPr>
    </w:p>
    <w:p w14:paraId="5CC11AC5" w14:textId="1A48B8BF" w:rsidR="00933CE5" w:rsidRDefault="00933CE5" w:rsidP="00933CE5">
      <w:pPr>
        <w:pStyle w:val="Textkrper"/>
        <w:rPr>
          <w:rFonts w:ascii="Arial" w:eastAsia="Times New Roman" w:hAnsi="Arial" w:cs="Arial"/>
          <w:u w:val="single"/>
        </w:rPr>
      </w:pPr>
      <w:r>
        <w:rPr>
          <w:rFonts w:ascii="Arial" w:eastAsia="Times New Roman" w:hAnsi="Arial" w:cs="Arial"/>
          <w:u w:val="single"/>
        </w:rPr>
        <w:t>Two-Part Hurdle Model</w:t>
      </w:r>
    </w:p>
    <w:p w14:paraId="1E27C549" w14:textId="3E663A81"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Walking time at the day-phase level is zero-inflated, and a hurdle decomposition isolates two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processes: the decision to walk </w:t>
      </w:r>
      <w:proofErr w:type="gramStart"/>
      <w:r w:rsidRPr="00933CE5">
        <w:rPr>
          <w:rFonts w:ascii="Arial" w:eastAsia="Times New Roman" w:hAnsi="Arial" w:cs="Arial"/>
        </w:rPr>
        <w:t>in a given</w:t>
      </w:r>
      <w:proofErr w:type="gramEnd"/>
      <w:r w:rsidRPr="00933CE5">
        <w:rPr>
          <w:rFonts w:ascii="Arial" w:eastAsia="Times New Roman" w:hAnsi="Arial" w:cs="Arial"/>
        </w:rPr>
        <w:t xml:space="preserve">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xml:space="preserve">. Both stages use the same predictor set as the primary GAMM (with the same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for weather variables) and are fit as GAMMs with person random intercepts.</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1: Logistic GAMM for </w:t>
      </w:r>
      <w:proofErr w:type="gramStart"/>
      <w:r w:rsidRPr="00933CE5">
        <w:rPr>
          <w:rFonts w:ascii="Arial" w:eastAsia="Times New Roman" w:hAnsi="Arial" w:cs="Arial"/>
        </w:rPr>
        <w:t>P(</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2: Gamma GAMM with log link for </w:t>
      </w:r>
      <w:proofErr w:type="gramStart"/>
      <w:r w:rsidRPr="00933CE5">
        <w:rPr>
          <w:rFonts w:ascii="Arial" w:eastAsia="Times New Roman" w:hAnsi="Arial" w:cs="Arial"/>
        </w:rPr>
        <w:t>E(</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 </w:t>
      </w:r>
      <w:proofErr w:type="spellStart"/>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59699ABE" w14:textId="07F30031"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This model is implemented because it provides interpretable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decomposition that the unified Tweedie GAMM does not</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933CE5">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79695DC2" w:rsidR="00933CE5" w:rsidRPr="00933CE5" w:rsidRDefault="00933CE5" w:rsidP="00933CE5">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w:t>
      </w:r>
      <w:proofErr w:type="spellStart"/>
      <w:r w:rsidRPr="00933CE5">
        <w:rPr>
          <w:rFonts w:ascii="Arial" w:eastAsia="Times New Roman" w:hAnsi="Arial" w:cs="Arial"/>
        </w:rPr>
        <w:t>GPBoost</w:t>
      </w:r>
      <w:proofErr w:type="spellEnd"/>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The same predictor set as the primary GAMM is used, but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is replaced by entering the raw weather variables together with their person means as separate features (which is the tree-based analogue of the GAMM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setup). 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with nested cross-validation 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Interpretation uses SHAP values (global and local) and accumulated local effects (ALE) plots for the three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933CE5">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9E3D07">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All performance estimation uses the following nested 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w:t>
      </w:r>
      <w:proofErr w:type="spellStart"/>
      <w:r w:rsidRPr="009E3D07">
        <w:rPr>
          <w:rFonts w:ascii="Arial" w:eastAsia="Times New Roman" w:hAnsi="Arial" w:cs="Arial"/>
        </w:rPr>
        <w:t>person_id</w:t>
      </w:r>
      <w:proofErr w:type="spellEnd"/>
      <w:r w:rsidRPr="009E3D07">
        <w:rPr>
          <w:rFonts w:ascii="Arial" w:eastAsia="Times New Roman" w:hAnsi="Arial" w:cs="Arial"/>
        </w:rPr>
        <w:t xml:space="preserve"> as the grouping variable. Whole persons appear in either training or test fold, never both. </w:t>
      </w:r>
      <w:r w:rsidRPr="009E3D07">
        <w:rPr>
          <w:rFonts w:ascii="Arial" w:eastAsia="Times New Roman" w:hAnsi="Arial" w:cs="Arial"/>
          <w:lang w:val="de-DE"/>
        </w:rPr>
        <w:t xml:space="preserve">This </w:t>
      </w:r>
      <w:proofErr w:type="spellStart"/>
      <w:r w:rsidRPr="009E3D07">
        <w:rPr>
          <w:rFonts w:ascii="Arial" w:eastAsia="Times New Roman" w:hAnsi="Arial" w:cs="Arial"/>
          <w:lang w:val="de-DE"/>
        </w:rPr>
        <w:t>estimates</w:t>
      </w:r>
      <w:proofErr w:type="spellEnd"/>
      <w:r w:rsidRPr="009E3D07">
        <w:rPr>
          <w:rFonts w:ascii="Arial" w:eastAsia="Times New Roman" w:hAnsi="Arial" w:cs="Arial"/>
          <w:lang w:val="de-DE"/>
        </w:rPr>
        <w:t xml:space="preserve"> </w:t>
      </w:r>
      <w:proofErr w:type="spellStart"/>
      <w:r w:rsidRPr="009E3D07">
        <w:rPr>
          <w:rFonts w:ascii="Arial" w:eastAsia="Times New Roman" w:hAnsi="Arial" w:cs="Arial"/>
          <w:lang w:val="de-DE"/>
        </w:rPr>
        <w:t>between</w:t>
      </w:r>
      <w:proofErr w:type="spellEnd"/>
      <w:r w:rsidRPr="009E3D07">
        <w:rPr>
          <w:rFonts w:ascii="Arial" w:eastAsia="Times New Roman" w:hAnsi="Arial" w:cs="Arial"/>
          <w:lang w:val="de-DE"/>
        </w:rPr>
        <w:t xml:space="preserve">-person </w:t>
      </w:r>
      <w:proofErr w:type="spellStart"/>
      <w:r w:rsidRPr="009E3D07">
        <w:rPr>
          <w:rFonts w:ascii="Arial" w:eastAsia="Times New Roman" w:hAnsi="Arial" w:cs="Arial"/>
          <w:lang w:val="de-DE"/>
        </w:rPr>
        <w:t>generalization</w:t>
      </w:r>
      <w:proofErr w:type="spellEnd"/>
      <w:r w:rsidRPr="009E3D07">
        <w:rPr>
          <w:rFonts w:ascii="Arial" w:eastAsia="Times New Roman" w:hAnsi="Arial" w:cs="Arial"/>
          <w:lang w:val="de-DE"/>
        </w:rPr>
        <w:t>.</w:t>
      </w:r>
    </w:p>
    <w:p w14:paraId="4CC24C55" w14:textId="2AE9F574"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 xml:space="preserve">Inner split (for tuned models only, </w:t>
      </w:r>
      <w:proofErr w:type="spellStart"/>
      <w:r w:rsidRPr="009E3D07">
        <w:rPr>
          <w:rFonts w:ascii="Arial" w:eastAsia="Times New Roman" w:hAnsi="Arial" w:cs="Arial"/>
        </w:rPr>
        <w:t>GPBoost</w:t>
      </w:r>
      <w:proofErr w:type="spellEnd"/>
      <w:r w:rsidRPr="009E3D07">
        <w:rPr>
          <w:rFonts w:ascii="Arial" w:eastAsia="Times New Roman" w:hAnsi="Arial" w:cs="Arial"/>
          <w:b/>
          <w:bCs/>
        </w:rPr>
        <w:t xml:space="preserve">): </w:t>
      </w:r>
      <w:r w:rsidRPr="009E3D07">
        <w:rPr>
          <w:rFonts w:ascii="Arial" w:eastAsia="Times New Roman" w:hAnsi="Arial" w:cs="Arial"/>
        </w:rPr>
        <w:t>Within the training fold, a further Group K-fold (k= 5) is used to tune hyperparameters via Bayesian optimization</w:t>
      </w:r>
      <w:r w:rsidR="003E7492">
        <w:rPr>
          <w:rFonts w:ascii="Arial" w:eastAsia="Times New Roman" w:hAnsi="Arial" w:cs="Arial"/>
        </w:rPr>
        <w:t xml:space="preserve"> </w:t>
      </w:r>
      <w:r w:rsidR="003E7492" w:rsidRPr="003E7492">
        <w:rPr>
          <w:rFonts w:ascii="Arial" w:eastAsia="Times New Roman" w:hAnsi="Arial" w:cs="Arial"/>
          <w:lang w:val="en-US"/>
        </w:rPr>
        <w:t>(</w:t>
      </w:r>
      <w:r w:rsidR="00AF0AB2" w:rsidRPr="00AF0AB2">
        <w:rPr>
          <w:rFonts w:ascii="Arial" w:eastAsia="Times New Roman" w:hAnsi="Arial" w:cs="Arial"/>
          <w:lang w:val="en-US"/>
        </w:rPr>
        <w:t xml:space="preserve">Lu et al., </w:t>
      </w:r>
      <w:r w:rsidR="00AF0AB2" w:rsidRPr="00AF0AB2">
        <w:rPr>
          <w:rFonts w:ascii="Arial" w:eastAsia="Times New Roman" w:hAnsi="Arial" w:cs="Arial"/>
          <w:lang w:val="en-US"/>
        </w:rPr>
        <w:lastRenderedPageBreak/>
        <w:t>2026; Snoek et al., 2012</w:t>
      </w:r>
      <w:r w:rsidR="003E7492" w:rsidRPr="003E7492">
        <w:rPr>
          <w:rFonts w:ascii="Arial" w:eastAsia="Times New Roman" w:hAnsi="Arial" w:cs="Arial"/>
          <w:lang w:val="en-US"/>
        </w:rPr>
        <w:t>)</w:t>
      </w:r>
      <w:r w:rsidR="003E7492">
        <w:rPr>
          <w:rFonts w:ascii="Arial" w:eastAsia="Times New Roman" w:hAnsi="Arial" w:cs="Arial"/>
          <w:lang w:val="en-US"/>
        </w:rPr>
        <w:t xml:space="preserve">. </w:t>
      </w:r>
      <w:r w:rsidRPr="009E3D07">
        <w:rPr>
          <w:rFonts w:ascii="Arial" w:eastAsia="Times New Roman" w:hAnsi="Arial" w:cs="Arial"/>
        </w:rPr>
        <w:t>The chosen hyperparameter configuration is the one minimizing mean absolute error averaged across inner folds.</w:t>
      </w:r>
    </w:p>
    <w:p w14:paraId="54F73F3B" w14:textId="0C2569AD"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Tuning is performed once per outer-fold training set on the pooled data, which is the standard cross-validation logic for population-level models.</w:t>
      </w:r>
    </w:p>
    <w:p w14:paraId="2C4198EB" w14:textId="77777777"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00EC591D" w:rsidR="005F0AB6" w:rsidRP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Pr="009E3D07">
        <w:rPr>
          <w:rFonts w:ascii="Arial" w:eastAsia="Times New Roman" w:hAnsi="Arial" w:cs="Arial"/>
        </w:rPr>
        <w:t>Mean absolute error (MAE), root mean squared error (RMSE), and R² on the outer test folds, aggregated by mean and standard deviation across folds.</w:t>
      </w:r>
    </w:p>
    <w:p w14:paraId="753F8C1B" w14:textId="72340F7F" w:rsidR="00A72831" w:rsidRDefault="00A72831" w:rsidP="00A72831">
      <w:pPr>
        <w:pStyle w:val="berschrift2"/>
        <w:rPr>
          <w:rFonts w:cs="Arial"/>
        </w:rPr>
      </w:pPr>
      <w:bookmarkStart w:id="15" w:name="_Toc147846108"/>
      <w:r>
        <w:rPr>
          <w:rFonts w:cs="Arial"/>
        </w:rPr>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If you plan on transforming, centering, </w:t>
      </w:r>
      <w:proofErr w:type="gramStart"/>
      <w:r w:rsidRPr="00CB7A46">
        <w:rPr>
          <w:rFonts w:ascii="Arial" w:eastAsia="Times New Roman" w:hAnsi="Arial" w:cs="Arial"/>
          <w:i/>
          <w:iCs w:val="0"/>
          <w:lang w:val="en-US"/>
        </w:rPr>
        <w:t>recoding</w:t>
      </w:r>
      <w:proofErr w:type="gramEnd"/>
      <w:r w:rsidRPr="00CB7A46">
        <w:rPr>
          <w:rFonts w:ascii="Arial" w:eastAsia="Times New Roman" w:hAnsi="Arial" w:cs="Arial"/>
          <w:i/>
          <w:iCs w:val="0"/>
          <w:lang w:val="en-US"/>
        </w:rPr>
        <w:t xml:space="preserve"> the data, or will require a coding scheme for categorical variables, please describe that process.</w:t>
      </w:r>
    </w:p>
    <w:p w14:paraId="29FBA351" w14:textId="1ED93541" w:rsidR="00055130" w:rsidRDefault="00A43EC9" w:rsidP="001F0A07">
      <w:pPr>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w:t>
      </w:r>
      <w:proofErr w:type="spellStart"/>
      <w:r w:rsidR="00797C92" w:rsidRPr="00797C92">
        <w:rPr>
          <w:rFonts w:ascii="Arial" w:hAnsi="Arial" w:cs="Arial"/>
          <w:sz w:val="24"/>
          <w:szCs w:val="24"/>
        </w:rPr>
        <w:t>GPBoost</w:t>
      </w:r>
      <w:proofErr w:type="spellEnd"/>
      <w:r w:rsidR="00797C92" w:rsidRPr="00797C92">
        <w:rPr>
          <w:rFonts w:ascii="Arial" w:hAnsi="Arial" w:cs="Arial"/>
          <w:sz w:val="24"/>
          <w:szCs w:val="24"/>
        </w:rPr>
        <w: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w:t>
      </w:r>
      <w:proofErr w:type="spellStart"/>
      <w:r w:rsidRPr="00CB7A46">
        <w:rPr>
          <w:rFonts w:ascii="Arial" w:hAnsi="Arial" w:cs="Arial"/>
          <w:i/>
          <w:iCs w:val="0"/>
        </w:rPr>
        <w:t>you</w:t>
      </w:r>
      <w:proofErr w:type="spellEnd"/>
      <w:r w:rsidRPr="00CB7A46">
        <w:rPr>
          <w:rFonts w:ascii="Arial" w:hAnsi="Arial" w:cs="Arial"/>
          <w:i/>
          <w:iCs w:val="0"/>
        </w:rPr>
        <w:t xml:space="preserve"> account for this?</w:t>
      </w:r>
    </w:p>
    <w:p w14:paraId="3E60A9ED" w14:textId="5DD26B72" w:rsidR="00226108" w:rsidRPr="00226108" w:rsidRDefault="00226108" w:rsidP="00226108">
      <w:pPr>
        <w:pStyle w:val="Textkrper"/>
        <w:rPr>
          <w:rFonts w:ascii="Arial" w:eastAsia="Times New Roman" w:hAnsi="Arial" w:cs="Arial"/>
        </w:rPr>
      </w:pPr>
      <w:bookmarkStart w:id="17" w:name="_Toc147846110"/>
      <w:r w:rsidRPr="00226108">
        <w:rPr>
          <w:rFonts w:ascii="Arial" w:eastAsia="Times New Roman" w:hAnsi="Arial" w:cs="Arial"/>
        </w:rPr>
        <w:t>Primary inference: 95% confidence intervals on within- and between-person weather coefficients/smooths in the primary GAMM. Hypothesis H1 (within &lt; between in magnitude) 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77777777" w:rsidR="00226108" w:rsidRPr="00226108" w:rsidRDefault="00226108" w:rsidP="00226108">
      <w:pPr>
        <w:pStyle w:val="Textkrper"/>
        <w:rPr>
          <w:rFonts w:ascii="Arial" w:eastAsia="Times New Roman" w:hAnsi="Arial" w:cs="Arial"/>
        </w:rPr>
      </w:pPr>
      <w:r w:rsidRPr="00226108">
        <w:rPr>
          <w:rFonts w:ascii="Arial" w:eastAsia="Times New Roman" w:hAnsi="Arial" w:cs="Arial"/>
        </w:rPr>
        <w:t xml:space="preserve">Secondary inference: </w:t>
      </w:r>
      <w:r w:rsidRPr="00226108">
        <w:rPr>
          <w:rFonts w:ascii="Arial" w:eastAsia="Times New Roman" w:hAnsi="Arial" w:cs="Arial"/>
          <w:lang w:val="de-DE"/>
        </w:rPr>
        <w:t>Δ</w:t>
      </w:r>
      <w:r w:rsidRPr="00226108">
        <w:rPr>
          <w:rFonts w:ascii="Arial" w:eastAsia="Times New Roman" w:hAnsi="Arial" w:cs="Arial"/>
        </w:rPr>
        <w:t xml:space="preserve">AIC and approximate </w:t>
      </w:r>
      <w:r w:rsidRPr="00226108">
        <w:rPr>
          <w:rFonts w:ascii="Arial" w:eastAsia="Times New Roman" w:hAnsi="Arial" w:cs="Arial"/>
          <w:lang w:val="de-DE"/>
        </w:rPr>
        <w:t>Δ</w:t>
      </w:r>
      <w:r w:rsidRPr="00226108">
        <w:rPr>
          <w:rFonts w:ascii="Arial" w:eastAsia="Times New Roman" w:hAnsi="Arial" w:cs="Arial"/>
        </w:rPr>
        <w:t xml:space="preserve">R² for the joint inclusion of weather across model families. Effect-size interpretation follows the conventions in Lu et al. (2026): differences in </w:t>
      </w:r>
      <w:r w:rsidRPr="00226108">
        <w:rPr>
          <w:rFonts w:ascii="Arial" w:eastAsia="Times New Roman" w:hAnsi="Arial" w:cs="Arial"/>
          <w:lang w:val="de-DE"/>
        </w:rPr>
        <w:t>Δ</w:t>
      </w:r>
      <w:r w:rsidRPr="00226108">
        <w:rPr>
          <w:rFonts w:ascii="Arial" w:eastAsia="Times New Roman" w:hAnsi="Arial" w:cs="Arial"/>
        </w:rPr>
        <w:t>R² of less than 1 percentage point are interpreted as substantively negligible.</w:t>
      </w:r>
    </w:p>
    <w:p w14:paraId="00696062" w14:textId="7F6BBFD1" w:rsidR="00D32599" w:rsidRPr="003A6618" w:rsidRDefault="00226108" w:rsidP="00D32599">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A72831">
      <w:pPr>
        <w:pStyle w:val="Textkrper"/>
        <w:rPr>
          <w:rFonts w:ascii="Arial" w:hAnsi="Arial" w:cs="Arial"/>
        </w:rPr>
      </w:pPr>
      <w:r w:rsidRPr="00AB41EB">
        <w:rPr>
          <w:rFonts w:ascii="Arial" w:hAnsi="Arial" w:cs="Arial"/>
        </w:rPr>
        <w:lastRenderedPageBreak/>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A72831">
      <w:pPr>
        <w:pStyle w:val="Textkrper"/>
        <w:rPr>
          <w:rFonts w:ascii="Arial" w:hAnsi="Arial" w:cs="Arial"/>
        </w:rPr>
      </w:pPr>
      <w:r>
        <w:rPr>
          <w:rFonts w:ascii="Arial" w:hAnsi="Arial" w:cs="Arial"/>
        </w:rPr>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0678096" w14:textId="1E627017" w:rsidR="007708FF" w:rsidRDefault="001A3182" w:rsidP="00F5481D">
      <w:pPr>
        <w:pStyle w:val="Textkrper"/>
        <w:rPr>
          <w:rFonts w:ascii="Arial" w:hAnsi="Arial" w:cs="Arial"/>
          <w:lang w:val="en-US"/>
        </w:rPr>
      </w:pPr>
      <w:r>
        <w:rPr>
          <w:rFonts w:ascii="Arial" w:hAnsi="Arial" w:cs="Arial"/>
          <w:lang w:val="en-US"/>
        </w:rPr>
        <w:t>Tree-bases</w:t>
      </w:r>
      <w:r w:rsidR="007708FF" w:rsidRPr="007708FF">
        <w:rPr>
          <w:rFonts w:ascii="Arial" w:hAnsi="Arial" w:cs="Arial"/>
          <w:lang w:val="en-US"/>
        </w:rPr>
        <w:t xml:space="preserve"> models</w:t>
      </w:r>
      <w:r w:rsidR="00C27BF3">
        <w:rPr>
          <w:rFonts w:ascii="Arial" w:hAnsi="Arial" w:cs="Arial"/>
          <w:lang w:val="en-US"/>
        </w:rPr>
        <w:t xml:space="preserve">, </w:t>
      </w:r>
      <w:r w:rsidR="00C27BF3" w:rsidRPr="00C27BF3">
        <w:rPr>
          <w:rFonts w:ascii="Arial" w:hAnsi="Arial" w:cs="Arial"/>
          <w:lang w:val="en-US"/>
        </w:rPr>
        <w:t>as commonly implemented</w:t>
      </w:r>
      <w:r w:rsidR="00F41965">
        <w:rPr>
          <w:rFonts w:ascii="Arial" w:hAnsi="Arial" w:cs="Arial"/>
          <w:lang w:val="en-US"/>
        </w:rPr>
        <w:t xml:space="preserve">, </w:t>
      </w:r>
      <w:r w:rsidR="007708FF" w:rsidRPr="007708FF">
        <w:rPr>
          <w:rFonts w:ascii="Arial" w:hAnsi="Arial" w:cs="Arial"/>
          <w:lang w:val="en-US"/>
        </w:rPr>
        <w:t>do not natively support missing values in predictor variables</w:t>
      </w:r>
      <w:r w:rsidR="00C27BF3">
        <w:rPr>
          <w:rFonts w:ascii="Arial" w:hAnsi="Arial" w:cs="Arial"/>
          <w:lang w:val="en-US"/>
        </w:rPr>
        <w:t>, therefore</w:t>
      </w:r>
      <w:r w:rsidR="007708FF" w:rsidRPr="007708FF">
        <w:rPr>
          <w:rFonts w:ascii="Arial" w:hAnsi="Arial" w:cs="Arial"/>
          <w:lang w:val="en-US"/>
        </w:rPr>
        <w:t xml:space="preserve"> all input vectors must be complete at prediction time. Consequently, all missing data are handled during preprocessing</w:t>
      </w:r>
      <w:r w:rsidR="008F17BF">
        <w:rPr>
          <w:rFonts w:ascii="Arial" w:hAnsi="Arial" w:cs="Arial"/>
          <w:lang w:val="en-US"/>
        </w:rPr>
        <w:t>.</w:t>
      </w:r>
    </w:p>
    <w:p w14:paraId="27225844" w14:textId="01F21C48" w:rsidR="00701BCD" w:rsidRDefault="00701BCD" w:rsidP="00F5481D">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6E70F8D0" w14:textId="4C02EBF1" w:rsidR="00131C83" w:rsidRDefault="00131C83" w:rsidP="00F5481D">
      <w:pPr>
        <w:pStyle w:val="Textkrper"/>
        <w:rPr>
          <w:rFonts w:ascii="Arial" w:hAnsi="Arial" w:cs="Arial"/>
          <w:lang w:val="en-US"/>
        </w:rPr>
      </w:pPr>
      <w:r w:rsidRPr="0039137D">
        <w:rPr>
          <w:rFonts w:ascii="Arial" w:hAnsi="Arial" w:cs="Arial"/>
          <w:lang w:val="en-US"/>
        </w:rPr>
        <w:t xml:space="preserve">The model includes a set of time-invariant person-level variables. These variables are essential for modeling inter-individual variability in baseline mobility behavior. If a participant is missing more than </w:t>
      </w:r>
      <w:r>
        <w:rPr>
          <w:rFonts w:ascii="Arial" w:hAnsi="Arial" w:cs="Arial"/>
          <w:lang w:val="en-US"/>
        </w:rPr>
        <w:t xml:space="preserve">50% </w:t>
      </w:r>
      <w:r w:rsidRPr="0039137D">
        <w:rPr>
          <w:rFonts w:ascii="Arial" w:hAnsi="Arial" w:cs="Arial"/>
          <w:lang w:val="en-US"/>
        </w:rPr>
        <w:t xml:space="preserve">of these variables, </w:t>
      </w:r>
      <w:r w:rsidR="004B15AF">
        <w:rPr>
          <w:rFonts w:ascii="Arial" w:hAnsi="Arial" w:cs="Arial"/>
          <w:lang w:val="en-US"/>
        </w:rPr>
        <w:t>the participant</w:t>
      </w:r>
      <w:r w:rsidRPr="0039137D">
        <w:rPr>
          <w:rFonts w:ascii="Arial" w:hAnsi="Arial" w:cs="Arial"/>
          <w:lang w:val="en-US"/>
        </w:rPr>
        <w:t xml:space="preserve"> will be excluded from the analysis to avoid the accumulation of bias due to incomplete information. For </w:t>
      </w:r>
      <w:r>
        <w:rPr>
          <w:rFonts w:ascii="Arial" w:hAnsi="Arial" w:cs="Arial"/>
          <w:lang w:val="en-US"/>
        </w:rPr>
        <w:t xml:space="preserve">resulting </w:t>
      </w:r>
      <w:r w:rsidRPr="0039137D">
        <w:rPr>
          <w:rFonts w:ascii="Arial" w:hAnsi="Arial" w:cs="Arial"/>
          <w:lang w:val="en-US"/>
        </w:rPr>
        <w:t xml:space="preserve">missing values, imputation will be applied </w:t>
      </w:r>
      <w:r>
        <w:rPr>
          <w:rFonts w:ascii="Arial" w:hAnsi="Arial" w:cs="Arial"/>
          <w:lang w:val="en-US"/>
        </w:rPr>
        <w:t>using the</w:t>
      </w:r>
      <w:r w:rsidRPr="0039137D">
        <w:rPr>
          <w:rFonts w:ascii="Arial" w:hAnsi="Arial" w:cs="Arial"/>
          <w:lang w:val="en-US"/>
        </w:rPr>
        <w:t xml:space="preserve"> group-wise mean</w:t>
      </w:r>
      <w:r>
        <w:rPr>
          <w:rFonts w:ascii="Arial" w:hAnsi="Arial" w:cs="Arial"/>
          <w:lang w:val="en-US"/>
        </w:rPr>
        <w:t xml:space="preserve">, </w:t>
      </w:r>
      <w:r w:rsidRPr="0039137D">
        <w:rPr>
          <w:rFonts w:ascii="Arial" w:hAnsi="Arial" w:cs="Arial"/>
          <w:lang w:val="en-US"/>
        </w:rPr>
        <w:t>stratified by gender, under the assumption that data are missing at random</w:t>
      </w:r>
      <w:r>
        <w:rPr>
          <w:rFonts w:ascii="Arial" w:hAnsi="Arial" w:cs="Arial"/>
          <w:lang w:val="en-US"/>
        </w:rPr>
        <w:t>.</w:t>
      </w:r>
    </w:p>
    <w:p w14:paraId="6C6F89BD" w14:textId="39654F07" w:rsidR="00F01504" w:rsidRDefault="00F01504" w:rsidP="00F5481D">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F5481D">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F5481D">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lastRenderedPageBreak/>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C03E12">
      <w:pPr>
        <w:pStyle w:val="Textkrper"/>
        <w:rPr>
          <w:rFonts w:ascii="Arial" w:hAnsi="Arial" w:cs="Arial"/>
        </w:rPr>
      </w:pPr>
      <w:r w:rsidRPr="00C03E12">
        <w:rPr>
          <w:rFonts w:ascii="Arial" w:hAnsi="Arial" w:cs="Arial"/>
        </w:rPr>
        <w:t>The following analyses are</w:t>
      </w:r>
      <w:r w:rsidR="0085534B">
        <w:rPr>
          <w:rFonts w:ascii="Arial" w:hAnsi="Arial" w:cs="Arial"/>
        </w:rPr>
        <w:t xml:space="preserve"> </w:t>
      </w:r>
      <w:r w:rsidRPr="00C03E12">
        <w:rPr>
          <w:rFonts w:ascii="Arial" w:hAnsi="Arial" w:cs="Arial"/>
        </w:rPr>
        <w:t xml:space="preserve">exploratory and </w:t>
      </w:r>
      <w:proofErr w:type="spellStart"/>
      <w:r w:rsidRPr="00C03E12">
        <w:rPr>
          <w:rFonts w:ascii="Arial" w:hAnsi="Arial" w:cs="Arial"/>
        </w:rPr>
        <w:t>labeled</w:t>
      </w:r>
      <w:proofErr w:type="spellEnd"/>
      <w:r w:rsidRPr="00C03E12">
        <w:rPr>
          <w:rFonts w:ascii="Arial" w:hAnsi="Arial" w:cs="Arial"/>
        </w:rPr>
        <w:t xml:space="preserve"> as such in the report:</w:t>
      </w:r>
    </w:p>
    <w:p w14:paraId="28A9EF26" w14:textId="6801E259" w:rsidR="00170880" w:rsidRPr="00A540A7"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Each model retains the full predictor structure of the primary GAMM but includes only one of these three weather variables as a spline, with the other two omitted. Comparison of the resulting smooth functions with those from the full model allows assessment of whether the conditional (</w:t>
      </w:r>
      <w:proofErr w:type="spellStart"/>
      <w:r w:rsidRPr="00170880">
        <w:rPr>
          <w:rFonts w:ascii="Arial" w:hAnsi="Arial" w:cs="Arial"/>
          <w:lang w:val="en-US"/>
        </w:rPr>
        <w:t>partial</w:t>
      </w:r>
      <w:r w:rsidR="00A93BCC">
        <w:rPr>
          <w:rFonts w:ascii="Arial" w:hAnsi="Arial" w:cs="Arial"/>
          <w:lang w:val="en-US"/>
        </w:rPr>
        <w:t>is</w:t>
      </w:r>
      <w:r w:rsidRPr="00170880">
        <w:rPr>
          <w:rFonts w:ascii="Arial" w:hAnsi="Arial" w:cs="Arial"/>
          <w:lang w:val="en-US"/>
        </w:rPr>
        <w:t>ed</w:t>
      </w:r>
      <w:proofErr w:type="spellEnd"/>
      <w:r w:rsidRPr="00170880">
        <w:rPr>
          <w:rFonts w:ascii="Arial" w:hAnsi="Arial" w:cs="Arial"/>
          <w:lang w:val="en-US"/>
        </w:rPr>
        <w:t>) effects estimated in the primary model substantively differ from the unconditional effects.</w:t>
      </w:r>
    </w:p>
    <w:p w14:paraId="46F1E3CE" w14:textId="109EA545" w:rsidR="00170880" w:rsidRPr="00170880" w:rsidRDefault="00170880" w:rsidP="00170880">
      <w:pPr>
        <w:pStyle w:val="Textkrper"/>
        <w:numPr>
          <w:ilvl w:val="0"/>
          <w:numId w:val="46"/>
        </w:numPr>
        <w:rPr>
          <w:rFonts w:ascii="Arial" w:hAnsi="Arial" w:cs="Arial"/>
        </w:rPr>
      </w:pPr>
      <w:r w:rsidRPr="00C03E12">
        <w:rPr>
          <w:rFonts w:ascii="Arial" w:hAnsi="Arial" w:cs="Arial"/>
        </w:rPr>
        <w:t>ALE and SHAP characterization of weather effect shapes (sustained / threshold-sensitive / fluctuating</w:t>
      </w:r>
      <w:r>
        <w:rPr>
          <w:rFonts w:ascii="Arial" w:hAnsi="Arial" w:cs="Arial"/>
        </w:rPr>
        <w:t>) (</w:t>
      </w:r>
      <w:r w:rsidRPr="00C03E12">
        <w:rPr>
          <w:rFonts w:ascii="Arial" w:hAnsi="Arial" w:cs="Arial"/>
        </w:rPr>
        <w:t>Lu et al.</w:t>
      </w:r>
      <w:r>
        <w:rPr>
          <w:rFonts w:ascii="Arial" w:hAnsi="Arial" w:cs="Arial"/>
        </w:rPr>
        <w:t xml:space="preserve">, </w:t>
      </w:r>
      <w:r w:rsidRPr="00C03E12">
        <w:rPr>
          <w:rFonts w:ascii="Arial" w:hAnsi="Arial" w:cs="Arial"/>
        </w:rPr>
        <w:t>2026</w:t>
      </w:r>
      <w:r>
        <w:rPr>
          <w:rFonts w:ascii="Arial" w:hAnsi="Arial" w:cs="Arial"/>
        </w:rPr>
        <w:t>; Lundberg &amp; Lee, 2017</w:t>
      </w:r>
      <w:r w:rsidRPr="00C03E12">
        <w:rPr>
          <w:rFonts w:ascii="Arial" w:hAnsi="Arial" w:cs="Arial"/>
        </w:rPr>
        <w:t>).</w:t>
      </w:r>
    </w:p>
    <w:p w14:paraId="453753A6" w14:textId="0A5570AA" w:rsidR="00C03E12" w:rsidRPr="00C03E12" w:rsidRDefault="00C03E12" w:rsidP="00C03E12">
      <w:pPr>
        <w:pStyle w:val="Textkrper"/>
        <w:numPr>
          <w:ilvl w:val="0"/>
          <w:numId w:val="46"/>
        </w:numPr>
        <w:rPr>
          <w:rFonts w:ascii="Arial" w:hAnsi="Arial" w:cs="Arial"/>
        </w:rPr>
      </w:pPr>
      <w:r w:rsidRPr="00C03E12">
        <w:rPr>
          <w:rFonts w:ascii="Arial" w:hAnsi="Arial" w:cs="Arial"/>
        </w:rPr>
        <w:t xml:space="preserve">Person-level random slopes for </w:t>
      </w:r>
      <w:r w:rsidR="00F04B59">
        <w:rPr>
          <w:rFonts w:ascii="Arial" w:hAnsi="Arial" w:cs="Arial"/>
        </w:rPr>
        <w:t>the weather variable with the largest effect</w:t>
      </w:r>
      <w:r w:rsidRPr="00C03E12">
        <w:rPr>
          <w:rFonts w:ascii="Arial" w:hAnsi="Arial" w:cs="Arial"/>
        </w:rPr>
        <w:t xml:space="preserve"> in the GAMM, to explore inter-individual heterogeneity in weather sensitivity.</w:t>
      </w:r>
    </w:p>
    <w:p w14:paraId="304B6844" w14:textId="0E693619" w:rsidR="00C03E12" w:rsidRPr="00AD3540"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90F83B6" w:rsidR="0006665F" w:rsidRPr="0006665F" w:rsidRDefault="0006665F" w:rsidP="0006665F">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p>
    <w:p w14:paraId="2759C07D" w14:textId="5114FEFD" w:rsidR="0006665F" w:rsidRPr="0003634F" w:rsidRDefault="0006665F"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Dropping the LSTM Approach due to the lack of independent observations and serious concerns of its contribution.</w:t>
      </w: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t>This section should be included whenever references are given in the document for all statistical methods used. You are free to use whatever reference format is appropriate, but please ensure that it is consistent throughout the document.</w:t>
          </w:r>
        </w:p>
        <w:p w14:paraId="2C0259A7" w14:textId="77777777" w:rsidR="001F18D0" w:rsidRDefault="001F18D0" w:rsidP="001F18D0">
          <w:pPr>
            <w:pStyle w:val="CitaviBibliographyEntry"/>
          </w:pPr>
          <w:bookmarkStart w:id="22" w:name="_CTVL0018fc621f3835b4ba19fb7e549783d1e9c"/>
          <w:bookmarkEnd w:id="21"/>
          <w:r w:rsidRPr="001E5492">
            <w:rPr>
              <w:lang w:val="de-DE"/>
            </w:rPr>
            <w:t xml:space="preserve">Aspvik, N. P., Viken, H., Ingebrigtsen, J. E., Zisko, N., Mehus, I., Wisløff, U., &amp; Stensvold, D. (2018). </w:t>
          </w:r>
          <w:r>
            <w:t>Do weather changes influence physical activity level among older adults? - The Generation 100 study.</w:t>
          </w:r>
          <w:bookmarkEnd w:id="22"/>
          <w:r>
            <w:t xml:space="preserve"> </w:t>
          </w:r>
          <w:r w:rsidRPr="001F18D0">
            <w:rPr>
              <w:i/>
            </w:rPr>
            <w:t>PloS One</w:t>
          </w:r>
          <w:r w:rsidRPr="001F18D0">
            <w:t xml:space="preserve">, </w:t>
          </w:r>
          <w:r w:rsidRPr="001F18D0">
            <w:rPr>
              <w:i/>
            </w:rPr>
            <w:t>13</w:t>
          </w:r>
          <w:r w:rsidRPr="001F18D0">
            <w:t>(7), e0199463. https://doi.org/10.1371/journal.pone.0199463</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Statistical Power Analysis for the Behavioral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 xml:space="preserve">The disaggregation of within-person and between-person effects in longitudinal models of change. Annual Review of Psychology, 62, 583–619. </w:t>
          </w:r>
          <w:r w:rsidRPr="00432609">
            <w:lastRenderedPageBreak/>
            <w:t>https://doi.org/10.1146/annurev.psych.093008.100356</w:t>
          </w:r>
        </w:p>
        <w:p w14:paraId="33C53631" w14:textId="6EEABD6E" w:rsidR="00310310" w:rsidRDefault="00310310" w:rsidP="001F18D0">
          <w:pPr>
            <w:pStyle w:val="CitaviBibliographyEntry"/>
            <w:rPr>
              <w:lang w:val="de-DE"/>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310310">
            <w:rPr>
              <w:lang w:val="de-DE"/>
            </w:rPr>
            <w:t>SpringerBriefs in Statistics. Springer Singapore.</w:t>
          </w:r>
        </w:p>
        <w:p w14:paraId="2A97593A" w14:textId="6E545170" w:rsidR="001F18D0" w:rsidRDefault="001F18D0" w:rsidP="001F18D0">
          <w:pPr>
            <w:pStyle w:val="CitaviBibliographyEntry"/>
          </w:pPr>
          <w:r w:rsidRPr="003338C1">
            <w:rPr>
              <w:lang w:val="de-DE"/>
            </w:rPr>
            <w:t xml:space="preserve">Klimek, M., Peter, R. S., Denkinger, M., Dallmeier, D., Rapp, K., Rothenbacher, D., &amp; Klenk, J. (2022). </w:t>
          </w:r>
          <w:r>
            <w:t>The 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t>Mullahy, J. (1986). Specification and testing of some modified count data models. Journal of econometrics, 33(3), 341-365.</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use-case in clinical machine learning. </w:t>
          </w:r>
          <w:r w:rsidRPr="00FB64C8">
            <w:rPr>
              <w:i/>
              <w:iCs/>
            </w:rPr>
            <w:t>Gigascience</w:t>
          </w:r>
          <w:r w:rsidRPr="00FB64C8">
            <w:t>, </w:t>
          </w:r>
          <w:r w:rsidRPr="00FB64C8">
            <w:rPr>
              <w:i/>
              <w:iCs/>
            </w:rPr>
            <w:t>6</w:t>
          </w:r>
          <w:r w:rsidRPr="00FB64C8">
            <w:t>(5), gix019.</w:t>
          </w:r>
        </w:p>
        <w:p w14:paraId="0D36DC58" w14:textId="2E461962" w:rsidR="00DF1A7B" w:rsidRDefault="00DF1A7B" w:rsidP="001F18D0">
          <w:pPr>
            <w:pStyle w:val="CitaviBibliographyEntry"/>
          </w:pPr>
          <w:r w:rsidRPr="00DF1A7B">
            <w:t>Sigrist, F. (2022). Gaussian Process Boosting. Journal of Machine Learning Research, 23(232), 1–46.</w:t>
          </w:r>
        </w:p>
        <w:p w14:paraId="1BD0EFEA" w14:textId="77777777" w:rsidR="001F18D0" w:rsidRDefault="001F18D0" w:rsidP="001F18D0">
          <w:pPr>
            <w:pStyle w:val="CitaviBibliographyEntry"/>
          </w:pPr>
          <w:bookmarkStart w:id="27" w:name="_CTVL001476825e8c105414ebdd7d8c9eec4204b"/>
          <w:r>
            <w:t>Silvey, S., &amp; Liu, J. (2024). Sample Size Requirements for Popular Classification Algorithms in Tabular Clinical Data: Empirical Study.</w:t>
          </w:r>
          <w:bookmarkEnd w:id="27"/>
          <w:r>
            <w:t xml:space="preserve"> </w:t>
          </w:r>
          <w:r w:rsidRPr="001F18D0">
            <w:rPr>
              <w:i/>
            </w:rPr>
            <w:t>Journal of Medical Internet Research</w:t>
          </w:r>
          <w:r w:rsidRPr="001F18D0">
            <w:t xml:space="preserve">, </w:t>
          </w:r>
          <w:r w:rsidRPr="001F18D0">
            <w:rPr>
              <w:i/>
            </w:rPr>
            <w:t>26</w:t>
          </w:r>
          <w:r w:rsidRPr="001F18D0">
            <w:t>, e60231. https://doi.org/10.2196/60231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8" w:name="_CTVL001ab4dd16562584e18b16f4e7fa6979105"/>
          <w:r>
            <w:t>Trost, S. G., McIver, K. L., &amp; Pate, R. R. (2005). Conducting accelerometer-based activity assessments in field-based research.</w:t>
          </w:r>
          <w:bookmarkEnd w:id="28"/>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9"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9"/>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30" w:name="_CTVL001fba4cadebe8e4fb09874b5ab8279f236"/>
          <w:r>
            <w:t>World Meteorological Organization. (2017).</w:t>
          </w:r>
          <w:bookmarkEnd w:id="30"/>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737E" w14:textId="77777777" w:rsidR="00425EF7" w:rsidRDefault="00425EF7">
      <w:r>
        <w:separator/>
      </w:r>
    </w:p>
  </w:endnote>
  <w:endnote w:type="continuationSeparator" w:id="0">
    <w:p w14:paraId="7C420193" w14:textId="77777777" w:rsidR="00425EF7" w:rsidRDefault="00425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3E8AC28C"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740D4CF">
            <v:rect id="Rectangle 38" style="position:absolute;margin-left:0;margin-top:-3.75pt;width:487.55pt;height:1.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lack [3213]" stroked="f" strokeweight="2pt" w14:anchorId="544503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w10:wrap type="square" anchorx="margin"/>
            </v:rect>
          </w:pict>
        </mc:Fallback>
      </mc:AlternateContent>
    </w:r>
    <w:r w:rsidR="00F87AE1">
      <w:t>SMART-AGE</w:t>
    </w:r>
    <w:r>
      <w:tab/>
    </w:r>
    <w:r w:rsidR="00F87AE1">
      <w:t>V 1.</w:t>
    </w:r>
    <w:r w:rsidR="000A1119">
      <w:t>2</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5D816" w14:textId="77777777" w:rsidR="00425EF7" w:rsidRDefault="00425EF7">
      <w:r>
        <w:separator/>
      </w:r>
    </w:p>
  </w:footnote>
  <w:footnote w:type="continuationSeparator" w:id="0">
    <w:p w14:paraId="5C71C327" w14:textId="77777777" w:rsidR="00425EF7" w:rsidRDefault="00425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3942"/>
    <w:rsid w:val="00003DAF"/>
    <w:rsid w:val="00004103"/>
    <w:rsid w:val="00005DF0"/>
    <w:rsid w:val="000108E6"/>
    <w:rsid w:val="000137C0"/>
    <w:rsid w:val="000144E6"/>
    <w:rsid w:val="00014513"/>
    <w:rsid w:val="00014E4F"/>
    <w:rsid w:val="00015413"/>
    <w:rsid w:val="00015922"/>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634F"/>
    <w:rsid w:val="00036E01"/>
    <w:rsid w:val="00037586"/>
    <w:rsid w:val="00040C69"/>
    <w:rsid w:val="00042FE3"/>
    <w:rsid w:val="0004359B"/>
    <w:rsid w:val="00043916"/>
    <w:rsid w:val="000440C9"/>
    <w:rsid w:val="00045735"/>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5B9"/>
    <w:rsid w:val="000850F3"/>
    <w:rsid w:val="00086A27"/>
    <w:rsid w:val="00086FF4"/>
    <w:rsid w:val="00087D63"/>
    <w:rsid w:val="000901E1"/>
    <w:rsid w:val="000950AA"/>
    <w:rsid w:val="00095A22"/>
    <w:rsid w:val="000960EB"/>
    <w:rsid w:val="00096714"/>
    <w:rsid w:val="0009721C"/>
    <w:rsid w:val="000974FC"/>
    <w:rsid w:val="0009759C"/>
    <w:rsid w:val="000A1119"/>
    <w:rsid w:val="000A11DA"/>
    <w:rsid w:val="000A2E5E"/>
    <w:rsid w:val="000A6D81"/>
    <w:rsid w:val="000B0C23"/>
    <w:rsid w:val="000B1F64"/>
    <w:rsid w:val="000B21EC"/>
    <w:rsid w:val="000B31E1"/>
    <w:rsid w:val="000B4E3E"/>
    <w:rsid w:val="000B53F6"/>
    <w:rsid w:val="000B55AD"/>
    <w:rsid w:val="000C073D"/>
    <w:rsid w:val="000C2CB0"/>
    <w:rsid w:val="000C39F2"/>
    <w:rsid w:val="000C454E"/>
    <w:rsid w:val="000C6705"/>
    <w:rsid w:val="000C6A76"/>
    <w:rsid w:val="000C718C"/>
    <w:rsid w:val="000D057E"/>
    <w:rsid w:val="000D0E46"/>
    <w:rsid w:val="000D4199"/>
    <w:rsid w:val="000D4757"/>
    <w:rsid w:val="000D5CDF"/>
    <w:rsid w:val="000D65D7"/>
    <w:rsid w:val="000D734F"/>
    <w:rsid w:val="000E100E"/>
    <w:rsid w:val="000E3B0A"/>
    <w:rsid w:val="000E3B25"/>
    <w:rsid w:val="000E42A5"/>
    <w:rsid w:val="000E493C"/>
    <w:rsid w:val="000E51FE"/>
    <w:rsid w:val="000E664E"/>
    <w:rsid w:val="000E677C"/>
    <w:rsid w:val="000E6839"/>
    <w:rsid w:val="000F1554"/>
    <w:rsid w:val="000F20AC"/>
    <w:rsid w:val="000F2731"/>
    <w:rsid w:val="000F311E"/>
    <w:rsid w:val="001043B5"/>
    <w:rsid w:val="00105A82"/>
    <w:rsid w:val="001068B9"/>
    <w:rsid w:val="00110182"/>
    <w:rsid w:val="00110E2B"/>
    <w:rsid w:val="0011154F"/>
    <w:rsid w:val="001123C9"/>
    <w:rsid w:val="00112729"/>
    <w:rsid w:val="001133D9"/>
    <w:rsid w:val="00113DD6"/>
    <w:rsid w:val="00116911"/>
    <w:rsid w:val="001176AA"/>
    <w:rsid w:val="00120883"/>
    <w:rsid w:val="00121234"/>
    <w:rsid w:val="001219F5"/>
    <w:rsid w:val="00121D5B"/>
    <w:rsid w:val="001225DC"/>
    <w:rsid w:val="0012476A"/>
    <w:rsid w:val="0012543C"/>
    <w:rsid w:val="00125D67"/>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433"/>
    <w:rsid w:val="001B37EE"/>
    <w:rsid w:val="001B4873"/>
    <w:rsid w:val="001B6008"/>
    <w:rsid w:val="001B6A63"/>
    <w:rsid w:val="001C41AA"/>
    <w:rsid w:val="001C6365"/>
    <w:rsid w:val="001C74FD"/>
    <w:rsid w:val="001D0F31"/>
    <w:rsid w:val="001D0FD7"/>
    <w:rsid w:val="001D107C"/>
    <w:rsid w:val="001D15F0"/>
    <w:rsid w:val="001D4B7C"/>
    <w:rsid w:val="001D4CB2"/>
    <w:rsid w:val="001D61A9"/>
    <w:rsid w:val="001D6408"/>
    <w:rsid w:val="001D75A9"/>
    <w:rsid w:val="001D783F"/>
    <w:rsid w:val="001E0FFD"/>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2E51"/>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48E0"/>
    <w:rsid w:val="002852D6"/>
    <w:rsid w:val="00286288"/>
    <w:rsid w:val="0028762B"/>
    <w:rsid w:val="0029015C"/>
    <w:rsid w:val="00291D83"/>
    <w:rsid w:val="00291DD5"/>
    <w:rsid w:val="0029468C"/>
    <w:rsid w:val="0029519C"/>
    <w:rsid w:val="00295444"/>
    <w:rsid w:val="002960CC"/>
    <w:rsid w:val="002A14F4"/>
    <w:rsid w:val="002A26FA"/>
    <w:rsid w:val="002A3047"/>
    <w:rsid w:val="002A31DB"/>
    <w:rsid w:val="002A4C98"/>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B9D"/>
    <w:rsid w:val="002D4139"/>
    <w:rsid w:val="002D46C4"/>
    <w:rsid w:val="002D4BD6"/>
    <w:rsid w:val="002D4CB1"/>
    <w:rsid w:val="002D4D6A"/>
    <w:rsid w:val="002D5371"/>
    <w:rsid w:val="002D5699"/>
    <w:rsid w:val="002D56CA"/>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2D43"/>
    <w:rsid w:val="002F2FCE"/>
    <w:rsid w:val="002F3D73"/>
    <w:rsid w:val="002F42B6"/>
    <w:rsid w:val="002F77AF"/>
    <w:rsid w:val="00300498"/>
    <w:rsid w:val="00300C63"/>
    <w:rsid w:val="00302983"/>
    <w:rsid w:val="00304028"/>
    <w:rsid w:val="00304696"/>
    <w:rsid w:val="00304783"/>
    <w:rsid w:val="003075F1"/>
    <w:rsid w:val="00310310"/>
    <w:rsid w:val="0031398E"/>
    <w:rsid w:val="003145C4"/>
    <w:rsid w:val="003148C6"/>
    <w:rsid w:val="00315503"/>
    <w:rsid w:val="003210D6"/>
    <w:rsid w:val="003264FC"/>
    <w:rsid w:val="00330D26"/>
    <w:rsid w:val="00331B14"/>
    <w:rsid w:val="00331B73"/>
    <w:rsid w:val="003324F1"/>
    <w:rsid w:val="0033313E"/>
    <w:rsid w:val="003338C1"/>
    <w:rsid w:val="00333DAB"/>
    <w:rsid w:val="003346CA"/>
    <w:rsid w:val="0033593B"/>
    <w:rsid w:val="00336246"/>
    <w:rsid w:val="003376DE"/>
    <w:rsid w:val="003408CB"/>
    <w:rsid w:val="00343CC0"/>
    <w:rsid w:val="003450A9"/>
    <w:rsid w:val="00345AB9"/>
    <w:rsid w:val="00345B52"/>
    <w:rsid w:val="00345F26"/>
    <w:rsid w:val="00346F8A"/>
    <w:rsid w:val="003472AE"/>
    <w:rsid w:val="0035053C"/>
    <w:rsid w:val="003505F9"/>
    <w:rsid w:val="00350DDA"/>
    <w:rsid w:val="00354BE4"/>
    <w:rsid w:val="00355323"/>
    <w:rsid w:val="00357215"/>
    <w:rsid w:val="0035763C"/>
    <w:rsid w:val="00357F34"/>
    <w:rsid w:val="00360A41"/>
    <w:rsid w:val="00360EC5"/>
    <w:rsid w:val="00362D5B"/>
    <w:rsid w:val="0036386A"/>
    <w:rsid w:val="00364E6A"/>
    <w:rsid w:val="00365229"/>
    <w:rsid w:val="0036719C"/>
    <w:rsid w:val="0037011D"/>
    <w:rsid w:val="00370B54"/>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740E"/>
    <w:rsid w:val="003A7E58"/>
    <w:rsid w:val="003B2417"/>
    <w:rsid w:val="003B481E"/>
    <w:rsid w:val="003B4D51"/>
    <w:rsid w:val="003B60BC"/>
    <w:rsid w:val="003C1E59"/>
    <w:rsid w:val="003C32F5"/>
    <w:rsid w:val="003C3BF9"/>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25EF7"/>
    <w:rsid w:val="00432325"/>
    <w:rsid w:val="00432609"/>
    <w:rsid w:val="00434D4E"/>
    <w:rsid w:val="004354B2"/>
    <w:rsid w:val="004358AB"/>
    <w:rsid w:val="00436258"/>
    <w:rsid w:val="004379BE"/>
    <w:rsid w:val="0044074D"/>
    <w:rsid w:val="004450BA"/>
    <w:rsid w:val="004452B5"/>
    <w:rsid w:val="00450460"/>
    <w:rsid w:val="00454404"/>
    <w:rsid w:val="00454843"/>
    <w:rsid w:val="00454DF6"/>
    <w:rsid w:val="0045593F"/>
    <w:rsid w:val="00455FD0"/>
    <w:rsid w:val="0045694F"/>
    <w:rsid w:val="0045752A"/>
    <w:rsid w:val="004575BE"/>
    <w:rsid w:val="0046064D"/>
    <w:rsid w:val="00462392"/>
    <w:rsid w:val="00462657"/>
    <w:rsid w:val="004631A8"/>
    <w:rsid w:val="0046339F"/>
    <w:rsid w:val="00463F97"/>
    <w:rsid w:val="004641BA"/>
    <w:rsid w:val="00465056"/>
    <w:rsid w:val="00465945"/>
    <w:rsid w:val="00467BFF"/>
    <w:rsid w:val="004700D2"/>
    <w:rsid w:val="0047157C"/>
    <w:rsid w:val="0047205C"/>
    <w:rsid w:val="004773BF"/>
    <w:rsid w:val="00477D67"/>
    <w:rsid w:val="00480CA1"/>
    <w:rsid w:val="0048230E"/>
    <w:rsid w:val="00483F64"/>
    <w:rsid w:val="00485D53"/>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F0F90"/>
    <w:rsid w:val="004F16CD"/>
    <w:rsid w:val="004F2EF1"/>
    <w:rsid w:val="004F5DC7"/>
    <w:rsid w:val="004F6D34"/>
    <w:rsid w:val="00506947"/>
    <w:rsid w:val="00506FB1"/>
    <w:rsid w:val="005127D2"/>
    <w:rsid w:val="00512F3A"/>
    <w:rsid w:val="00513233"/>
    <w:rsid w:val="005135E9"/>
    <w:rsid w:val="00513648"/>
    <w:rsid w:val="005140F3"/>
    <w:rsid w:val="005160F2"/>
    <w:rsid w:val="005171D8"/>
    <w:rsid w:val="005174E0"/>
    <w:rsid w:val="00517864"/>
    <w:rsid w:val="0052061B"/>
    <w:rsid w:val="00522454"/>
    <w:rsid w:val="005225D3"/>
    <w:rsid w:val="00525519"/>
    <w:rsid w:val="0053070F"/>
    <w:rsid w:val="00530D50"/>
    <w:rsid w:val="00530E91"/>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50A0"/>
    <w:rsid w:val="005552C5"/>
    <w:rsid w:val="0055607A"/>
    <w:rsid w:val="005605C4"/>
    <w:rsid w:val="005629AD"/>
    <w:rsid w:val="00562CB7"/>
    <w:rsid w:val="00563BCB"/>
    <w:rsid w:val="005654C3"/>
    <w:rsid w:val="005701B7"/>
    <w:rsid w:val="00571C79"/>
    <w:rsid w:val="0057234E"/>
    <w:rsid w:val="00572691"/>
    <w:rsid w:val="00572E39"/>
    <w:rsid w:val="005733C4"/>
    <w:rsid w:val="00573937"/>
    <w:rsid w:val="0057493D"/>
    <w:rsid w:val="00576A74"/>
    <w:rsid w:val="00576C71"/>
    <w:rsid w:val="00577781"/>
    <w:rsid w:val="0058098C"/>
    <w:rsid w:val="00581302"/>
    <w:rsid w:val="0058251B"/>
    <w:rsid w:val="0058252B"/>
    <w:rsid w:val="0058275C"/>
    <w:rsid w:val="00584101"/>
    <w:rsid w:val="00584641"/>
    <w:rsid w:val="00587305"/>
    <w:rsid w:val="0059324D"/>
    <w:rsid w:val="00593622"/>
    <w:rsid w:val="0059568B"/>
    <w:rsid w:val="00596375"/>
    <w:rsid w:val="005963C9"/>
    <w:rsid w:val="005A0F5A"/>
    <w:rsid w:val="005A27C8"/>
    <w:rsid w:val="005A348E"/>
    <w:rsid w:val="005A3902"/>
    <w:rsid w:val="005A3DC0"/>
    <w:rsid w:val="005A5795"/>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FB7"/>
    <w:rsid w:val="005C64CF"/>
    <w:rsid w:val="005C6C6C"/>
    <w:rsid w:val="005C73B8"/>
    <w:rsid w:val="005D0646"/>
    <w:rsid w:val="005D0C29"/>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78DA"/>
    <w:rsid w:val="00600613"/>
    <w:rsid w:val="00605DEF"/>
    <w:rsid w:val="00606CBE"/>
    <w:rsid w:val="00611C3F"/>
    <w:rsid w:val="00611FAD"/>
    <w:rsid w:val="00612B58"/>
    <w:rsid w:val="0061397D"/>
    <w:rsid w:val="00614038"/>
    <w:rsid w:val="006150AC"/>
    <w:rsid w:val="00616957"/>
    <w:rsid w:val="00616C72"/>
    <w:rsid w:val="00620474"/>
    <w:rsid w:val="006217FF"/>
    <w:rsid w:val="00623D50"/>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57F2"/>
    <w:rsid w:val="0064593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4F0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90D"/>
    <w:rsid w:val="00683763"/>
    <w:rsid w:val="00684501"/>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D8B"/>
    <w:rsid w:val="006E20FC"/>
    <w:rsid w:val="006E328C"/>
    <w:rsid w:val="006E4C6C"/>
    <w:rsid w:val="006E6844"/>
    <w:rsid w:val="006F0642"/>
    <w:rsid w:val="006F1C6D"/>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3DE5"/>
    <w:rsid w:val="00715C25"/>
    <w:rsid w:val="007173A2"/>
    <w:rsid w:val="00717735"/>
    <w:rsid w:val="00721633"/>
    <w:rsid w:val="00723310"/>
    <w:rsid w:val="007244DB"/>
    <w:rsid w:val="00726668"/>
    <w:rsid w:val="00726C18"/>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BB"/>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938"/>
    <w:rsid w:val="007A2868"/>
    <w:rsid w:val="007A3665"/>
    <w:rsid w:val="007A3AF2"/>
    <w:rsid w:val="007A45B0"/>
    <w:rsid w:val="007A4C26"/>
    <w:rsid w:val="007A68B1"/>
    <w:rsid w:val="007B0EE1"/>
    <w:rsid w:val="007B4097"/>
    <w:rsid w:val="007B42B5"/>
    <w:rsid w:val="007B54FD"/>
    <w:rsid w:val="007B551C"/>
    <w:rsid w:val="007B6D0D"/>
    <w:rsid w:val="007C2441"/>
    <w:rsid w:val="007C2915"/>
    <w:rsid w:val="007C3C10"/>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D5C"/>
    <w:rsid w:val="00815959"/>
    <w:rsid w:val="00815D85"/>
    <w:rsid w:val="008178A1"/>
    <w:rsid w:val="0082063A"/>
    <w:rsid w:val="00821736"/>
    <w:rsid w:val="00821B47"/>
    <w:rsid w:val="00822206"/>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1B37"/>
    <w:rsid w:val="00851BEE"/>
    <w:rsid w:val="00852A9A"/>
    <w:rsid w:val="00853003"/>
    <w:rsid w:val="0085391F"/>
    <w:rsid w:val="00854241"/>
    <w:rsid w:val="0085534B"/>
    <w:rsid w:val="008555E1"/>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D3F"/>
    <w:rsid w:val="0091086D"/>
    <w:rsid w:val="00912554"/>
    <w:rsid w:val="009126A6"/>
    <w:rsid w:val="00915183"/>
    <w:rsid w:val="009155AE"/>
    <w:rsid w:val="00921097"/>
    <w:rsid w:val="009217C4"/>
    <w:rsid w:val="009246CF"/>
    <w:rsid w:val="009302D9"/>
    <w:rsid w:val="00930A67"/>
    <w:rsid w:val="00932C1C"/>
    <w:rsid w:val="009336E4"/>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6456"/>
    <w:rsid w:val="00957D94"/>
    <w:rsid w:val="00963BF0"/>
    <w:rsid w:val="00967576"/>
    <w:rsid w:val="00972699"/>
    <w:rsid w:val="009738A8"/>
    <w:rsid w:val="00974A90"/>
    <w:rsid w:val="00975992"/>
    <w:rsid w:val="00975FD8"/>
    <w:rsid w:val="009776F3"/>
    <w:rsid w:val="009805B2"/>
    <w:rsid w:val="009821C8"/>
    <w:rsid w:val="00983695"/>
    <w:rsid w:val="00983814"/>
    <w:rsid w:val="00983B4C"/>
    <w:rsid w:val="00986453"/>
    <w:rsid w:val="00991E77"/>
    <w:rsid w:val="00992E64"/>
    <w:rsid w:val="00996905"/>
    <w:rsid w:val="009969A5"/>
    <w:rsid w:val="009970A4"/>
    <w:rsid w:val="009975D8"/>
    <w:rsid w:val="00997D99"/>
    <w:rsid w:val="009A0410"/>
    <w:rsid w:val="009A1082"/>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14DA"/>
    <w:rsid w:val="009D152E"/>
    <w:rsid w:val="009D201B"/>
    <w:rsid w:val="009D2277"/>
    <w:rsid w:val="009D347F"/>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2767"/>
    <w:rsid w:val="00A375C9"/>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9063F"/>
    <w:rsid w:val="00A91A19"/>
    <w:rsid w:val="00A92763"/>
    <w:rsid w:val="00A93BCC"/>
    <w:rsid w:val="00A95FDC"/>
    <w:rsid w:val="00A979EB"/>
    <w:rsid w:val="00AA068B"/>
    <w:rsid w:val="00AA2026"/>
    <w:rsid w:val="00AA20FF"/>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54E0"/>
    <w:rsid w:val="00AB787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B00F82"/>
    <w:rsid w:val="00B01434"/>
    <w:rsid w:val="00B01987"/>
    <w:rsid w:val="00B04600"/>
    <w:rsid w:val="00B063A6"/>
    <w:rsid w:val="00B106E9"/>
    <w:rsid w:val="00B10F1D"/>
    <w:rsid w:val="00B10F44"/>
    <w:rsid w:val="00B11943"/>
    <w:rsid w:val="00B11996"/>
    <w:rsid w:val="00B11C08"/>
    <w:rsid w:val="00B14559"/>
    <w:rsid w:val="00B1479F"/>
    <w:rsid w:val="00B155C0"/>
    <w:rsid w:val="00B1729D"/>
    <w:rsid w:val="00B21263"/>
    <w:rsid w:val="00B21B63"/>
    <w:rsid w:val="00B24A8E"/>
    <w:rsid w:val="00B2583B"/>
    <w:rsid w:val="00B25E42"/>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50FB"/>
    <w:rsid w:val="00B854A4"/>
    <w:rsid w:val="00B85E0D"/>
    <w:rsid w:val="00B872A0"/>
    <w:rsid w:val="00B93782"/>
    <w:rsid w:val="00B93A90"/>
    <w:rsid w:val="00B9492C"/>
    <w:rsid w:val="00BA3ECA"/>
    <w:rsid w:val="00BA5EAA"/>
    <w:rsid w:val="00BA7C8F"/>
    <w:rsid w:val="00BA7E04"/>
    <w:rsid w:val="00BA7EA0"/>
    <w:rsid w:val="00BB43F2"/>
    <w:rsid w:val="00BB4588"/>
    <w:rsid w:val="00BB4782"/>
    <w:rsid w:val="00BB48F5"/>
    <w:rsid w:val="00BB51AE"/>
    <w:rsid w:val="00BB7345"/>
    <w:rsid w:val="00BC08BD"/>
    <w:rsid w:val="00BC1191"/>
    <w:rsid w:val="00BC21BF"/>
    <w:rsid w:val="00BC285C"/>
    <w:rsid w:val="00BD0338"/>
    <w:rsid w:val="00BD0CBE"/>
    <w:rsid w:val="00BD177E"/>
    <w:rsid w:val="00BD2C3A"/>
    <w:rsid w:val="00BD4344"/>
    <w:rsid w:val="00BD552C"/>
    <w:rsid w:val="00BD5DB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C0277A"/>
    <w:rsid w:val="00C02834"/>
    <w:rsid w:val="00C0350B"/>
    <w:rsid w:val="00C03E12"/>
    <w:rsid w:val="00C050ED"/>
    <w:rsid w:val="00C060AA"/>
    <w:rsid w:val="00C0640D"/>
    <w:rsid w:val="00C0736A"/>
    <w:rsid w:val="00C07FE0"/>
    <w:rsid w:val="00C10CA3"/>
    <w:rsid w:val="00C115D0"/>
    <w:rsid w:val="00C16229"/>
    <w:rsid w:val="00C176BB"/>
    <w:rsid w:val="00C17E0E"/>
    <w:rsid w:val="00C20990"/>
    <w:rsid w:val="00C23864"/>
    <w:rsid w:val="00C23A76"/>
    <w:rsid w:val="00C25943"/>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904"/>
    <w:rsid w:val="00C9167C"/>
    <w:rsid w:val="00C92136"/>
    <w:rsid w:val="00C93221"/>
    <w:rsid w:val="00C947E2"/>
    <w:rsid w:val="00C94864"/>
    <w:rsid w:val="00C96247"/>
    <w:rsid w:val="00C96A42"/>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A46"/>
    <w:rsid w:val="00CB7E50"/>
    <w:rsid w:val="00CC0DBF"/>
    <w:rsid w:val="00CC0F74"/>
    <w:rsid w:val="00CC257C"/>
    <w:rsid w:val="00CC2765"/>
    <w:rsid w:val="00CC2787"/>
    <w:rsid w:val="00CC3A68"/>
    <w:rsid w:val="00CC7D29"/>
    <w:rsid w:val="00CD0D93"/>
    <w:rsid w:val="00CD10BB"/>
    <w:rsid w:val="00CD2075"/>
    <w:rsid w:val="00CD23A8"/>
    <w:rsid w:val="00CD2DD4"/>
    <w:rsid w:val="00CD426D"/>
    <w:rsid w:val="00CE0B65"/>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3F6A"/>
    <w:rsid w:val="00D54078"/>
    <w:rsid w:val="00D547DA"/>
    <w:rsid w:val="00D56648"/>
    <w:rsid w:val="00D56BDB"/>
    <w:rsid w:val="00D572F0"/>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A7B"/>
    <w:rsid w:val="00DF2458"/>
    <w:rsid w:val="00DF57B1"/>
    <w:rsid w:val="00DF6B05"/>
    <w:rsid w:val="00DF6B76"/>
    <w:rsid w:val="00DF7373"/>
    <w:rsid w:val="00E011F1"/>
    <w:rsid w:val="00E01C62"/>
    <w:rsid w:val="00E024B9"/>
    <w:rsid w:val="00E03511"/>
    <w:rsid w:val="00E04AF3"/>
    <w:rsid w:val="00E04F84"/>
    <w:rsid w:val="00E0542D"/>
    <w:rsid w:val="00E055C0"/>
    <w:rsid w:val="00E066A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2B9A"/>
    <w:rsid w:val="00E449F4"/>
    <w:rsid w:val="00E45EF3"/>
    <w:rsid w:val="00E46D9F"/>
    <w:rsid w:val="00E508C5"/>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725DB"/>
    <w:rsid w:val="00E72E91"/>
    <w:rsid w:val="00E735AC"/>
    <w:rsid w:val="00E73C7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BD8"/>
    <w:rsid w:val="00ED2162"/>
    <w:rsid w:val="00ED394C"/>
    <w:rsid w:val="00ED5CF3"/>
    <w:rsid w:val="00ED6090"/>
    <w:rsid w:val="00ED675A"/>
    <w:rsid w:val="00EE05D7"/>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41965"/>
    <w:rsid w:val="00F42C20"/>
    <w:rsid w:val="00F43E76"/>
    <w:rsid w:val="00F45473"/>
    <w:rsid w:val="00F52E89"/>
    <w:rsid w:val="00F535F7"/>
    <w:rsid w:val="00F54013"/>
    <w:rsid w:val="00F543EF"/>
    <w:rsid w:val="00F546B9"/>
    <w:rsid w:val="00F5481D"/>
    <w:rsid w:val="00F548E2"/>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7B699620-9B53-4984-A70D-DF88F25A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41162"/>
    <w:rsid w:val="00042FE3"/>
    <w:rsid w:val="00081CE1"/>
    <w:rsid w:val="00084D33"/>
    <w:rsid w:val="000D6F1C"/>
    <w:rsid w:val="000E51FE"/>
    <w:rsid w:val="000F66E3"/>
    <w:rsid w:val="001507E9"/>
    <w:rsid w:val="001D3F62"/>
    <w:rsid w:val="001E37FF"/>
    <w:rsid w:val="001E6BA8"/>
    <w:rsid w:val="00201E1C"/>
    <w:rsid w:val="002540D4"/>
    <w:rsid w:val="0028445B"/>
    <w:rsid w:val="002C6561"/>
    <w:rsid w:val="002E55FC"/>
    <w:rsid w:val="00326995"/>
    <w:rsid w:val="00331B14"/>
    <w:rsid w:val="003D2DCD"/>
    <w:rsid w:val="003E1025"/>
    <w:rsid w:val="00405CD0"/>
    <w:rsid w:val="00453F7A"/>
    <w:rsid w:val="00465056"/>
    <w:rsid w:val="00483F64"/>
    <w:rsid w:val="004C6775"/>
    <w:rsid w:val="004E4433"/>
    <w:rsid w:val="004F75A2"/>
    <w:rsid w:val="00547812"/>
    <w:rsid w:val="005701B7"/>
    <w:rsid w:val="005A05A8"/>
    <w:rsid w:val="005C54B3"/>
    <w:rsid w:val="005D0646"/>
    <w:rsid w:val="0061599A"/>
    <w:rsid w:val="0063056F"/>
    <w:rsid w:val="006A7633"/>
    <w:rsid w:val="006D44B0"/>
    <w:rsid w:val="006F57B8"/>
    <w:rsid w:val="00700D44"/>
    <w:rsid w:val="007028D1"/>
    <w:rsid w:val="007A45B0"/>
    <w:rsid w:val="007A68B1"/>
    <w:rsid w:val="007B551C"/>
    <w:rsid w:val="00804C67"/>
    <w:rsid w:val="008D3F42"/>
    <w:rsid w:val="008D4ABC"/>
    <w:rsid w:val="008E68D4"/>
    <w:rsid w:val="00903882"/>
    <w:rsid w:val="00907D3F"/>
    <w:rsid w:val="009217C4"/>
    <w:rsid w:val="00922868"/>
    <w:rsid w:val="009A1082"/>
    <w:rsid w:val="009E2BD3"/>
    <w:rsid w:val="009E6539"/>
    <w:rsid w:val="00A074DC"/>
    <w:rsid w:val="00A21154"/>
    <w:rsid w:val="00A23656"/>
    <w:rsid w:val="00A83ACD"/>
    <w:rsid w:val="00AA20FF"/>
    <w:rsid w:val="00B25E42"/>
    <w:rsid w:val="00B85A9E"/>
    <w:rsid w:val="00B9431C"/>
    <w:rsid w:val="00BB4588"/>
    <w:rsid w:val="00BD552C"/>
    <w:rsid w:val="00C02C1E"/>
    <w:rsid w:val="00C050ED"/>
    <w:rsid w:val="00C23864"/>
    <w:rsid w:val="00C32DC9"/>
    <w:rsid w:val="00C51E7B"/>
    <w:rsid w:val="00C56F29"/>
    <w:rsid w:val="00CB1FEE"/>
    <w:rsid w:val="00CB25D9"/>
    <w:rsid w:val="00CB3384"/>
    <w:rsid w:val="00CE65E9"/>
    <w:rsid w:val="00D003DE"/>
    <w:rsid w:val="00D134D8"/>
    <w:rsid w:val="00DA7D4F"/>
    <w:rsid w:val="00DC0301"/>
    <w:rsid w:val="00DC2319"/>
    <w:rsid w:val="00DF6D4F"/>
    <w:rsid w:val="00E3321F"/>
    <w:rsid w:val="00E508C5"/>
    <w:rsid w:val="00E8020B"/>
    <w:rsid w:val="00E94C5F"/>
    <w:rsid w:val="00EA2198"/>
    <w:rsid w:val="00EE5162"/>
    <w:rsid w:val="00EF041F"/>
    <w:rsid w:val="00F34DC9"/>
    <w:rsid w:val="00F85099"/>
    <w:rsid w:val="00F91CFA"/>
    <w:rsid w:val="00FA63C6"/>
    <w:rsid w:val="00FB7498"/>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customXml/itemProps2.xml><?xml version="1.0" encoding="utf-8"?>
<ds:datastoreItem xmlns:ds="http://schemas.openxmlformats.org/officeDocument/2006/customXml" ds:itemID="{40D71EC7-7C1B-4A3F-BA99-156EE06EDDDD}">
  <ds:schemaRefs>
    <ds:schemaRef ds:uri="http://schemas.microsoft.com/sharepoint/v3/contenttype/forms"/>
  </ds:schemaRefs>
</ds:datastoreItem>
</file>

<file path=customXml/itemProps3.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customXml/itemProps4.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8669</Words>
  <Characters>54621</Characters>
  <Application>Microsoft Office Word</Application>
  <DocSecurity>0</DocSecurity>
  <Lines>455</Lines>
  <Paragraphs>126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Seidel, Robert;Römer;Jana</dc:creator>
  <cp:lastModifiedBy>Robert Seidel</cp:lastModifiedBy>
  <cp:revision>13</cp:revision>
  <dcterms:created xsi:type="dcterms:W3CDTF">2026-05-28T07:38:00Z</dcterms:created>
  <dcterms:modified xsi:type="dcterms:W3CDTF">2026-06-01T13:05:00Z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