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URCM Book 10</w:t>
      </w:r>
    </w:p>
    <w:p>
      <w:pPr>
        <w:pStyle w:val="Heading1"/>
      </w:pPr>
      <w:r>
        <w:t>Bridging the Ŝ Operator: Entropy Reset in Quantum Thermodynamics</w:t>
      </w:r>
    </w:p>
    <w:p>
      <w:r>
        <w:t>Unified Recursive Cosmological Model Series</w:t>
        <w:br/>
        <w:t>Author: Robin W. Appleton</w:t>
        <w:br/>
        <w:t>Version 1.0 – August 2025</w:t>
      </w:r>
    </w:p>
    <w:p>
      <w:pPr>
        <w:pStyle w:val="Heading2"/>
      </w:pPr>
      <w:r>
        <w:t>Chapter Summaries</w:t>
      </w:r>
    </w:p>
    <w:p>
      <w:pPr>
        <w:pStyle w:val="Heading3"/>
      </w:pPr>
      <w:r>
        <w:t>Chapter 1: The Entropy Reset Problem in Recursive Cosmology</w:t>
      </w:r>
    </w:p>
    <w:p>
      <w:pPr/>
      <w:r>
        <w:t>This chapter introduces the problem at the heart of URCM’s most scrutinized operator: the entropy reset Ŝ. It clearly states the thermodynamic and quantum mechanical principles that appear to be violated by any claim of entropy minimization in a closed system. The chapter discusses how the success of URCM's recursion cycles depends on this operator functioning effectively, even while mainstream physics disallows such processes without external reservoirs or engineered erasure mechanisms.</w:t>
      </w:r>
    </w:p>
    <w:p>
      <w:pPr>
        <w:pStyle w:val="Heading3"/>
      </w:pPr>
      <w:r>
        <w:t>Chapter 2: What Quantum Thermodynamics Allows—and Forbids</w:t>
      </w:r>
    </w:p>
    <w:p>
      <w:pPr/>
      <w:r>
        <w:t>A primer on the relevant physics. This chapter reviews the second law in unitary systems, Landauer’s principle, and the structure of allowable operations under thermal operations and CPT-preserving unitary dynamics. It emphasizes the key insight: in orthodox frameworks, entropy cannot be globally reset in an isolated quantum system. This sets the stage for why a bridge—or a theoretical reinterpretation—is necessary.</w:t>
      </w:r>
    </w:p>
    <w:p>
      <w:pPr>
        <w:pStyle w:val="Heading3"/>
      </w:pPr>
      <w:r>
        <w:t>Chapter 3: URCM’s Ŝ Operator: Formal Role and Simulation Behavior</w:t>
      </w:r>
    </w:p>
    <w:p>
      <w:pPr/>
      <w:r>
        <w:t>The chapter reviews the symbolic definition and simulation effects of Ŝ within URCM. It discusses how entropy reset appears empirically in URCM simulations (as detailed in Books 6, 8, and Appendix O), and what happens when Ŝ is omitted. The chapter reinforces that URCM does not treat Ŝ as a thermodynamic free lunch—but as a boundary-triggered, cycle-closing transformation with precise conditions.</w:t>
      </w:r>
    </w:p>
    <w:p>
      <w:pPr>
        <w:pStyle w:val="Heading3"/>
      </w:pPr>
      <w:r>
        <w:t>Chapter 4: Post-Selected Quantum Mechanics as a Reset Analogue</w:t>
      </w:r>
    </w:p>
    <w:p>
      <w:pPr/>
      <w:r>
        <w:t>This chapter introduces post-selection as a framework in which entropy minimization can appear legitimate. The two-time formalism of Aharonov et al. is presented, where both initial and final boundary conditions constrain dynamics. In this frame, the universe’s next cycle could be seen as selecting a low-entropy outcome—permitting a consistent reset without local entropy violation. Implications for observer-time symmetry and causality are discussed.</w:t>
      </w:r>
    </w:p>
    <w:p>
      <w:pPr>
        <w:pStyle w:val="Heading3"/>
      </w:pPr>
      <w:r>
        <w:t>Chapter 5: Holographic Reset via Boundary Projection</w:t>
      </w:r>
    </w:p>
    <w:p>
      <w:pPr/>
      <w:r>
        <w:t>Here, we explore whether URCM’s bounce and compression operators can be interpreted holographically. Inspired by AdS/CFT and the holographic principle, the chapter argues that entropy reset can be reframed as entropy relocation—not erasure. Information is transferred to a boundary state and encoded as a new low-entropy seed, consistent with unitarity across the entire recursive Hilbert space.</w:t>
      </w:r>
    </w:p>
    <w:p>
      <w:pPr>
        <w:pStyle w:val="Heading3"/>
      </w:pPr>
      <w:r>
        <w:t>Chapter 6: Objective Collapse and Entropy Dilution at the Bounce</w:t>
      </w:r>
    </w:p>
    <w:p>
      <w:pPr/>
      <w:r>
        <w:t>This chapter reviews collapse models like GRW and Penrose’s gravitational collapse as potential mechanisms to dynamically reduce entropy through non-unitary quantum events. If the bounce represents a physical environment where decoherence triggers a loss of distinguishable microstates, then Ŝ could be interpreted as a real entropy-diluting operator.</w:t>
      </w:r>
    </w:p>
    <w:p>
      <w:pPr>
        <w:pStyle w:val="Heading3"/>
      </w:pPr>
      <w:r>
        <w:t>Chapter 7: Nonlinear and Non-CP Quantum Channels</w:t>
      </w:r>
    </w:p>
    <w:p>
      <w:pPr/>
      <w:r>
        <w:t>An exploration of models that relax the assumption of linear, completely positive trace-preserving (CPTP) evolution. This includes Weinberg-type nonlinear Schrödinger models and theoretical CPT-violating maps. The chapter evaluates whether such exotic channels could serve as a theoretical analog for Ŝ and what sacrifices they impose on standard quantum theory.</w:t>
      </w:r>
    </w:p>
    <w:p>
      <w:pPr>
        <w:pStyle w:val="Heading3"/>
      </w:pPr>
      <w:r>
        <w:t>Chapter 8: Simulation Evidence for Thermodynamic Viability</w:t>
      </w:r>
    </w:p>
    <w:p>
      <w:pPr/>
      <w:r>
        <w:t>This chapter analyzes simulation outputs from Books 6, O, and T to assess whether URCM’s behavior is compatible with modified thermodynamic principles. Graphs of entropy and fidelity over cycles are revisited, with an emphasis on where URCM fails under entropy retention and succeeds under reset conditions. These results serve as indirect empirical justification for the necessity—and possibly the legitimacy—of Ŝ.</w:t>
      </w:r>
    </w:p>
    <w:p>
      <w:pPr>
        <w:pStyle w:val="Heading3"/>
      </w:pPr>
      <w:r>
        <w:t>Chapter 9: Formal Mapping of Each Theory to URCM Logic</w:t>
      </w:r>
    </w:p>
    <w:p>
      <w:pPr/>
      <w:r>
        <w:t>A comparative chart-driven chapter. Each interpretive framework—post-selection, holography, collapse models, and nonlinear channels—is mapped to URCM's operator stack and recursion grammar. This provides readers with a reference table linking each entropy-justification theory to URCM simulation behavior, operator flow, and empirical predictions.</w:t>
      </w:r>
    </w:p>
    <w:p>
      <w:pPr>
        <w:pStyle w:val="Heading3"/>
      </w:pPr>
      <w:r>
        <w:t>Chapter 10: Falsifiability and Future Observational Triggers</w:t>
      </w:r>
    </w:p>
    <w:p>
      <w:pPr/>
      <w:r>
        <w:t>The final chapter discusses how entropy reset mechanisms might be indirectly verified or falsified through empirical data—especially in CMB entropy skew, gravitational wave echoes, and entropy plateaus in early galaxies. It defines thresholds and detection criteria that, if violated, would undermine URCM’s entropy logic.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