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83C2E1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83C2E1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83C2E1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83C2E1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83C2E1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83C2E1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83C2E1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83C2E1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3C2E1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83C2E1"/>
              <w:end w:val="single" w:sz="4" w:space="0" w:color="83C2E1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83C2E1"/>
              <w:bottom w:val="single" w:sz="4" w:space="0" w:color="83C2E1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83C2E1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bottom w:val="single" w:sz="4" w:space="0" w:color="83C2E1"/>
              <w:end w:val="single" w:sz="4" w:space="0" w:color="83C2E1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  <w:bottom w:val="single" w:sz="4" w:space="0" w:color="83C2E1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  <w:bottom w:val="single" w:sz="4" w:space="0" w:color="83C2E1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83C2E1"/>
              <w:end w:val="single" w:sz="4" w:space="0" w:color="83C2E1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83C2E1"/>
              <w:start w:val="single" w:sz="4" w:space="0" w:color="83C2E1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83C2E1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83C2E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83C2E1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83C2E1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